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1B168" w14:textId="738595D4" w:rsidR="2A37F9D0" w:rsidRPr="00905FE7" w:rsidRDefault="3EE6DCA9" w:rsidP="009255E5">
      <w:r>
        <w:rPr>
          <w:noProof/>
        </w:rPr>
        <w:drawing>
          <wp:inline distT="0" distB="0" distL="0" distR="0" wp14:anchorId="073DD0CC" wp14:editId="260B5AEE">
            <wp:extent cx="6115050" cy="9172575"/>
            <wp:effectExtent l="0" t="0" r="0" b="0"/>
            <wp:docPr id="1680726844" name="drawing" descr="The image is a title page for the report. It reads &quot;Seattle Central College Policies, Regulations, and Finances Review prepared for the Northwest Commission on Colleges and Universities March 1,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26844" name="drawing" descr="The image is a title page for the report. It reads &quot;Seattle Central College Policies, Regulations, and Finances Review prepared for the Northwest Commission on Colleges and Universities March 1, 2026."/>
                    <pic:cNvPicPr/>
                  </pic:nvPicPr>
                  <pic:blipFill>
                    <a:blip r:embed="rId12">
                      <a:extLst>
                        <a:ext uri="{28A0092B-C50C-407E-A947-70E740481C1C}">
                          <a14:useLocalDpi xmlns:a14="http://schemas.microsoft.com/office/drawing/2010/main"/>
                        </a:ext>
                      </a:extLst>
                    </a:blip>
                    <a:stretch>
                      <a:fillRect/>
                    </a:stretch>
                  </pic:blipFill>
                  <pic:spPr>
                    <a:xfrm>
                      <a:off x="0" y="0"/>
                      <a:ext cx="6115050" cy="9172575"/>
                    </a:xfrm>
                    <a:prstGeom prst="rect">
                      <a:avLst/>
                    </a:prstGeom>
                  </pic:spPr>
                </pic:pic>
              </a:graphicData>
            </a:graphic>
          </wp:inline>
        </w:drawing>
      </w:r>
      <w:r w:rsidR="2A37F9D0" w:rsidRPr="00CB3777">
        <w:rPr>
          <w:rStyle w:val="Strong"/>
        </w:rPr>
        <w:t>Acknowledgements</w:t>
      </w:r>
    </w:p>
    <w:p w14:paraId="2A2B56A0" w14:textId="2A5D3F5B" w:rsidR="584C15CD" w:rsidRDefault="584C15CD" w:rsidP="3D36FE75">
      <w:r w:rsidRPr="3D36FE75">
        <w:t>This report was made possible through the valuable contributions of many individuals, whom we gratefully acknowledge</w:t>
      </w:r>
      <w:r w:rsidRPr="4908EA22">
        <w:t>.</w:t>
      </w:r>
    </w:p>
    <w:p w14:paraId="1F145263" w14:textId="6197C7F9" w:rsidR="7ED7E55D" w:rsidRPr="00CB3777" w:rsidRDefault="11D61B78" w:rsidP="009255E5">
      <w:pPr>
        <w:rPr>
          <w:rStyle w:val="Strong"/>
        </w:rPr>
      </w:pPr>
      <w:r w:rsidRPr="00CB3777">
        <w:rPr>
          <w:rStyle w:val="Strong"/>
        </w:rPr>
        <w:t>Executive Leadership Team</w:t>
      </w:r>
    </w:p>
    <w:p w14:paraId="29FA091F" w14:textId="13CC8216" w:rsidR="6AD44036" w:rsidRDefault="11D61B78" w:rsidP="0051330B">
      <w:pPr>
        <w:pStyle w:val="NoSpacing"/>
      </w:pPr>
      <w:r>
        <w:t>Dr. Chantae Recasner, Interim President</w:t>
      </w:r>
    </w:p>
    <w:p w14:paraId="5A9A81D1" w14:textId="34C8E893" w:rsidR="4CB0D779" w:rsidRDefault="11D61B78" w:rsidP="0051330B">
      <w:pPr>
        <w:pStyle w:val="NoSpacing"/>
      </w:pPr>
      <w:r>
        <w:t>Chris Sullivan, Interim Vice President of Instruction</w:t>
      </w:r>
    </w:p>
    <w:p w14:paraId="618284CB" w14:textId="4D643021" w:rsidR="015DBECF" w:rsidRDefault="11D61B78" w:rsidP="0051330B">
      <w:pPr>
        <w:pStyle w:val="NoSpacing"/>
      </w:pPr>
      <w:r>
        <w:t xml:space="preserve">Diane Coleman, </w:t>
      </w:r>
      <w:r w:rsidR="53415A7F">
        <w:t xml:space="preserve">Interim </w:t>
      </w:r>
      <w:r>
        <w:t>Vice President of Student Services</w:t>
      </w:r>
    </w:p>
    <w:p w14:paraId="061BBD92" w14:textId="77777777" w:rsidR="00580EAA" w:rsidRDefault="11D61B78" w:rsidP="0051330B">
      <w:pPr>
        <w:pStyle w:val="NoSpacing"/>
      </w:pPr>
      <w:r>
        <w:t>La-Keisha H</w:t>
      </w:r>
      <w:r w:rsidR="224985BA">
        <w:t>a</w:t>
      </w:r>
      <w:r>
        <w:t>rrell</w:t>
      </w:r>
      <w:r w:rsidR="00CD13B0">
        <w:t>,</w:t>
      </w:r>
      <w:r w:rsidR="00C96E38">
        <w:t xml:space="preserve"> MBA</w:t>
      </w:r>
      <w:r w:rsidR="2C91AACF">
        <w:t>, Vice President of Administrative Services</w:t>
      </w:r>
    </w:p>
    <w:p w14:paraId="292FDD1A" w14:textId="347EF8CE" w:rsidR="7BD0F142" w:rsidRPr="00CB3777" w:rsidRDefault="11D61B78" w:rsidP="000C28DA">
      <w:pPr>
        <w:rPr>
          <w:rStyle w:val="Strong"/>
        </w:rPr>
      </w:pPr>
      <w:r w:rsidRPr="00CB3777">
        <w:rPr>
          <w:rStyle w:val="Strong"/>
        </w:rPr>
        <w:t>Institutional Effectiveness Office</w:t>
      </w:r>
    </w:p>
    <w:p w14:paraId="009D60B5" w14:textId="197CEDB8" w:rsidR="41909536" w:rsidRDefault="7E2CC1C9" w:rsidP="0051330B">
      <w:pPr>
        <w:pStyle w:val="NoSpacing"/>
      </w:pPr>
      <w:r>
        <w:t>Dr. Jenni Branstad, Accreditation Liaison Officer &amp; Executive Director</w:t>
      </w:r>
    </w:p>
    <w:p w14:paraId="5AEC1CDD" w14:textId="45AF6384" w:rsidR="7E2CC1C9" w:rsidRDefault="7E2CC1C9" w:rsidP="0051330B">
      <w:pPr>
        <w:pStyle w:val="NoSpacing"/>
      </w:pPr>
      <w:r>
        <w:t>Emily Castillo, Director of Assessment</w:t>
      </w:r>
    </w:p>
    <w:p w14:paraId="206767ED" w14:textId="3E1C4C83" w:rsidR="35CA50D7" w:rsidRDefault="7E2CC1C9" w:rsidP="0051330B">
      <w:pPr>
        <w:pStyle w:val="NoSpacing"/>
      </w:pPr>
      <w:proofErr w:type="spellStart"/>
      <w:r>
        <w:t>Liuis</w:t>
      </w:r>
      <w:proofErr w:type="spellEnd"/>
      <w:r>
        <w:t xml:space="preserve"> Jiang, Senior Research Analyst</w:t>
      </w:r>
    </w:p>
    <w:p w14:paraId="3847F189" w14:textId="5656E8A5" w:rsidR="00EA45B6" w:rsidRPr="00CB3777" w:rsidRDefault="30137D74" w:rsidP="009255E5">
      <w:pPr>
        <w:rPr>
          <w:rStyle w:val="Strong"/>
        </w:rPr>
        <w:sectPr w:rsidR="00EA45B6" w:rsidRPr="00CB3777" w:rsidSect="006A04AB">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r w:rsidRPr="00CB3777">
        <w:rPr>
          <w:rStyle w:val="Strong"/>
        </w:rPr>
        <w:t>Accreditation Steering Committee</w:t>
      </w:r>
      <w:r w:rsidR="07BD14FD" w:rsidRPr="00CB3777">
        <w:rPr>
          <w:rStyle w:val="Strong"/>
        </w:rPr>
        <w:t>, members 2024-26</w:t>
      </w:r>
    </w:p>
    <w:p w14:paraId="74673941" w14:textId="77777777" w:rsidR="00905FE7" w:rsidRPr="00905FE7" w:rsidRDefault="00905FE7" w:rsidP="0051330B">
      <w:pPr>
        <w:pStyle w:val="NoSpacing"/>
      </w:pPr>
      <w:r w:rsidRPr="00905FE7">
        <w:t>Aimee LePage</w:t>
      </w:r>
    </w:p>
    <w:p w14:paraId="74CFAFDC" w14:textId="77777777" w:rsidR="00905FE7" w:rsidRPr="00905FE7" w:rsidRDefault="00905FE7" w:rsidP="0051330B">
      <w:pPr>
        <w:pStyle w:val="NoSpacing"/>
      </w:pPr>
      <w:r w:rsidRPr="00905FE7">
        <w:t>Alyssa Jocson-Porter</w:t>
      </w:r>
    </w:p>
    <w:p w14:paraId="5E9A7D43" w14:textId="77777777" w:rsidR="00905FE7" w:rsidRPr="00905FE7" w:rsidRDefault="00905FE7" w:rsidP="0051330B">
      <w:pPr>
        <w:pStyle w:val="NoSpacing"/>
      </w:pPr>
      <w:r w:rsidRPr="00905FE7">
        <w:t>Amanda Thomas</w:t>
      </w:r>
    </w:p>
    <w:p w14:paraId="67C4545F" w14:textId="77777777" w:rsidR="00905FE7" w:rsidRPr="00905FE7" w:rsidRDefault="00905FE7" w:rsidP="0051330B">
      <w:pPr>
        <w:pStyle w:val="NoSpacing"/>
      </w:pPr>
      <w:r w:rsidRPr="00905FE7">
        <w:t>Andrea Salgado</w:t>
      </w:r>
    </w:p>
    <w:p w14:paraId="71E5A2F7" w14:textId="6FF5A47A" w:rsidR="00905FE7" w:rsidRPr="00905FE7" w:rsidRDefault="004727BD" w:rsidP="0051330B">
      <w:pPr>
        <w:pStyle w:val="NoSpacing"/>
      </w:pPr>
      <w:r>
        <w:t xml:space="preserve">Dr. </w:t>
      </w:r>
      <w:r w:rsidR="00905FE7" w:rsidRPr="00905FE7">
        <w:t>Asefeh Houshyari</w:t>
      </w:r>
    </w:p>
    <w:p w14:paraId="11A9D17F" w14:textId="6B42607C" w:rsidR="00905FE7" w:rsidRPr="00905FE7" w:rsidRDefault="4C73A731" w:rsidP="0051330B">
      <w:pPr>
        <w:pStyle w:val="NoSpacing"/>
      </w:pPr>
      <w:r>
        <w:t>Caroly</w:t>
      </w:r>
      <w:r w:rsidR="67053A24">
        <w:t>n</w:t>
      </w:r>
      <w:r>
        <w:t>n</w:t>
      </w:r>
      <w:r w:rsidR="00905FE7" w:rsidRPr="00905FE7">
        <w:t xml:space="preserve"> Tulluck</w:t>
      </w:r>
    </w:p>
    <w:p w14:paraId="3AD6C10A" w14:textId="77777777" w:rsidR="00905FE7" w:rsidRPr="00905FE7" w:rsidRDefault="00905FE7" w:rsidP="0051330B">
      <w:pPr>
        <w:pStyle w:val="NoSpacing"/>
      </w:pPr>
      <w:r w:rsidRPr="00905FE7">
        <w:t>Cebrina Chavez</w:t>
      </w:r>
    </w:p>
    <w:p w14:paraId="5BB8768C" w14:textId="77777777" w:rsidR="00905FE7" w:rsidRPr="00905FE7" w:rsidRDefault="00905FE7" w:rsidP="0051330B">
      <w:pPr>
        <w:pStyle w:val="NoSpacing"/>
      </w:pPr>
      <w:r w:rsidRPr="00905FE7">
        <w:t>Dr. Chelsia Berry</w:t>
      </w:r>
    </w:p>
    <w:p w14:paraId="4EA8B180" w14:textId="77777777" w:rsidR="00905FE7" w:rsidRPr="00905FE7" w:rsidRDefault="00905FE7" w:rsidP="0051330B">
      <w:pPr>
        <w:pStyle w:val="NoSpacing"/>
      </w:pPr>
      <w:r w:rsidRPr="00905FE7">
        <w:t>Chisa O’Quinn</w:t>
      </w:r>
    </w:p>
    <w:p w14:paraId="38AE50C5" w14:textId="050EC84D" w:rsidR="00905FE7" w:rsidRPr="00905FE7" w:rsidRDefault="003701FF" w:rsidP="0051330B">
      <w:pPr>
        <w:pStyle w:val="NoSpacing"/>
      </w:pPr>
      <w:r>
        <w:t xml:space="preserve">Dr. </w:t>
      </w:r>
      <w:r w:rsidR="00905FE7" w:rsidRPr="00905FE7">
        <w:t>Conrad Webster</w:t>
      </w:r>
    </w:p>
    <w:p w14:paraId="125D642B" w14:textId="77777777" w:rsidR="00905FE7" w:rsidRPr="00905FE7" w:rsidRDefault="00905FE7" w:rsidP="0051330B">
      <w:pPr>
        <w:pStyle w:val="NoSpacing"/>
      </w:pPr>
      <w:r w:rsidRPr="00905FE7">
        <w:t>Cristalina Goulart</w:t>
      </w:r>
    </w:p>
    <w:p w14:paraId="23D88DDB" w14:textId="77777777" w:rsidR="00905FE7" w:rsidRPr="00905FE7" w:rsidRDefault="00905FE7" w:rsidP="0051330B">
      <w:pPr>
        <w:pStyle w:val="NoSpacing"/>
      </w:pPr>
      <w:r w:rsidRPr="00905FE7">
        <w:t>Edwyna Ho</w:t>
      </w:r>
    </w:p>
    <w:p w14:paraId="45C6C1EE" w14:textId="77777777" w:rsidR="00905FE7" w:rsidRPr="00905FE7" w:rsidRDefault="00905FE7" w:rsidP="0051330B">
      <w:pPr>
        <w:pStyle w:val="NoSpacing"/>
      </w:pPr>
      <w:r w:rsidRPr="00905FE7">
        <w:t>Elaine Ong</w:t>
      </w:r>
    </w:p>
    <w:p w14:paraId="750AAA37" w14:textId="77777777" w:rsidR="00905FE7" w:rsidRPr="00905FE7" w:rsidRDefault="00905FE7" w:rsidP="0051330B">
      <w:pPr>
        <w:pStyle w:val="NoSpacing"/>
      </w:pPr>
      <w:r w:rsidRPr="00905FE7">
        <w:t>Erin Steinke</w:t>
      </w:r>
    </w:p>
    <w:p w14:paraId="3530E941" w14:textId="44F2A380" w:rsidR="00905FE7" w:rsidRPr="00905FE7" w:rsidRDefault="00905FE7" w:rsidP="0051330B">
      <w:pPr>
        <w:pStyle w:val="NoSpacing"/>
      </w:pPr>
      <w:r w:rsidRPr="00905FE7">
        <w:t xml:space="preserve">Heather </w:t>
      </w:r>
      <w:proofErr w:type="spellStart"/>
      <w:r w:rsidRPr="00905FE7">
        <w:t>Soriaga</w:t>
      </w:r>
      <w:proofErr w:type="spellEnd"/>
    </w:p>
    <w:p w14:paraId="30714465" w14:textId="77777777" w:rsidR="00905FE7" w:rsidRPr="00905FE7" w:rsidRDefault="00905FE7" w:rsidP="0051330B">
      <w:pPr>
        <w:pStyle w:val="NoSpacing"/>
      </w:pPr>
      <w:r w:rsidRPr="00905FE7">
        <w:t>Dr. Jaime Cardenas</w:t>
      </w:r>
    </w:p>
    <w:p w14:paraId="0459B21C" w14:textId="77777777" w:rsidR="00905FE7" w:rsidRPr="00905FE7" w:rsidRDefault="00905FE7" w:rsidP="0051330B">
      <w:pPr>
        <w:pStyle w:val="NoSpacing"/>
      </w:pPr>
      <w:r w:rsidRPr="00905FE7">
        <w:t>Dr. Kimberly McRae</w:t>
      </w:r>
    </w:p>
    <w:p w14:paraId="0012805E" w14:textId="52CB332D" w:rsidR="00905FE7" w:rsidRPr="00905FE7" w:rsidRDefault="004727BD" w:rsidP="0051330B">
      <w:pPr>
        <w:pStyle w:val="NoSpacing"/>
      </w:pPr>
      <w:r>
        <w:t xml:space="preserve">Dr. </w:t>
      </w:r>
      <w:r w:rsidR="00905FE7" w:rsidRPr="00905FE7">
        <w:t xml:space="preserve">Krystle </w:t>
      </w:r>
      <w:proofErr w:type="spellStart"/>
      <w:r w:rsidR="00905FE7" w:rsidRPr="00905FE7">
        <w:t>Ba</w:t>
      </w:r>
      <w:r>
        <w:t>l</w:t>
      </w:r>
      <w:r w:rsidR="00905FE7" w:rsidRPr="00905FE7">
        <w:t>han</w:t>
      </w:r>
      <w:proofErr w:type="spellEnd"/>
    </w:p>
    <w:p w14:paraId="60D33F5B" w14:textId="77777777" w:rsidR="00905FE7" w:rsidRPr="00905FE7" w:rsidRDefault="00905FE7" w:rsidP="0051330B">
      <w:pPr>
        <w:pStyle w:val="NoSpacing"/>
      </w:pPr>
      <w:r w:rsidRPr="00905FE7">
        <w:t>Lauren Cline</w:t>
      </w:r>
    </w:p>
    <w:p w14:paraId="23328285" w14:textId="77777777" w:rsidR="00905FE7" w:rsidRPr="00905FE7" w:rsidRDefault="00905FE7" w:rsidP="0051330B">
      <w:pPr>
        <w:pStyle w:val="NoSpacing"/>
      </w:pPr>
      <w:r w:rsidRPr="00905FE7">
        <w:t>Lynn Kanne</w:t>
      </w:r>
    </w:p>
    <w:p w14:paraId="63C5DE1D" w14:textId="77777777" w:rsidR="00905FE7" w:rsidRPr="00905FE7" w:rsidRDefault="00905FE7" w:rsidP="0051330B">
      <w:pPr>
        <w:pStyle w:val="NoSpacing"/>
      </w:pPr>
      <w:r w:rsidRPr="00905FE7">
        <w:t>Margaret Jadczak</w:t>
      </w:r>
    </w:p>
    <w:p w14:paraId="38E6E869" w14:textId="4D66CF7D" w:rsidR="00905FE7" w:rsidRPr="00905FE7" w:rsidRDefault="004727BD" w:rsidP="0051330B">
      <w:pPr>
        <w:pStyle w:val="NoSpacing"/>
      </w:pPr>
      <w:r>
        <w:t xml:space="preserve">Dr. </w:t>
      </w:r>
      <w:r w:rsidR="00905FE7" w:rsidRPr="00905FE7">
        <w:t>Marie Villarba</w:t>
      </w:r>
    </w:p>
    <w:p w14:paraId="0D6ED0E0" w14:textId="7CB7A6E9" w:rsidR="00905FE7" w:rsidRPr="00905FE7" w:rsidRDefault="00905FE7" w:rsidP="0051330B">
      <w:pPr>
        <w:pStyle w:val="NoSpacing"/>
      </w:pPr>
      <w:r w:rsidRPr="00905FE7">
        <w:t>Marina Halvers</w:t>
      </w:r>
      <w:r w:rsidR="004727BD">
        <w:t>o</w:t>
      </w:r>
      <w:r w:rsidRPr="00905FE7">
        <w:t>n</w:t>
      </w:r>
    </w:p>
    <w:p w14:paraId="6F4FD4D9" w14:textId="77777777" w:rsidR="00905FE7" w:rsidRPr="00905FE7" w:rsidRDefault="00905FE7" w:rsidP="0051330B">
      <w:pPr>
        <w:pStyle w:val="NoSpacing"/>
      </w:pPr>
      <w:r w:rsidRPr="00905FE7">
        <w:t>Naomi Salinas Burton</w:t>
      </w:r>
    </w:p>
    <w:p w14:paraId="64A580DE" w14:textId="7DEEF92E" w:rsidR="00905FE7" w:rsidRPr="00905FE7" w:rsidRDefault="004727BD" w:rsidP="0051330B">
      <w:pPr>
        <w:pStyle w:val="NoSpacing"/>
      </w:pPr>
      <w:r>
        <w:t xml:space="preserve">Dr. </w:t>
      </w:r>
      <w:r w:rsidR="00905FE7" w:rsidRPr="00905FE7">
        <w:t>Niraj Wagh</w:t>
      </w:r>
    </w:p>
    <w:p w14:paraId="3C4D9E30" w14:textId="2E5C4783" w:rsidR="00905FE7" w:rsidRPr="00905FE7" w:rsidRDefault="00905FE7" w:rsidP="0051330B">
      <w:pPr>
        <w:pStyle w:val="NoSpacing"/>
      </w:pPr>
      <w:r w:rsidRPr="00905FE7">
        <w:t xml:space="preserve">Dr. Pat </w:t>
      </w:r>
      <w:r w:rsidR="4C73A731">
        <w:t>Rus</w:t>
      </w:r>
      <w:r w:rsidR="4B735A80">
        <w:t>s</w:t>
      </w:r>
      <w:r w:rsidR="4C73A731">
        <w:t>ell</w:t>
      </w:r>
    </w:p>
    <w:p w14:paraId="3761EADB" w14:textId="6424543A" w:rsidR="00605C4F" w:rsidRPr="00905FE7" w:rsidRDefault="00905FE7" w:rsidP="0051330B">
      <w:pPr>
        <w:pStyle w:val="NoSpacing"/>
        <w:sectPr w:rsidR="00605C4F" w:rsidRPr="00905FE7" w:rsidSect="00EA45B6">
          <w:footerReference w:type="default" r:id="rId17"/>
          <w:headerReference w:type="first" r:id="rId18"/>
          <w:footerReference w:type="first" r:id="rId19"/>
          <w:type w:val="continuous"/>
          <w:pgSz w:w="12240" w:h="15840"/>
          <w:pgMar w:top="1440" w:right="1440" w:bottom="1440" w:left="1440" w:header="720" w:footer="720" w:gutter="0"/>
          <w:cols w:num="2" w:space="720"/>
          <w:docGrid w:linePitch="360"/>
        </w:sectPr>
      </w:pPr>
      <w:r w:rsidRPr="00905FE7">
        <w:t xml:space="preserve">Sean </w:t>
      </w:r>
      <w:r>
        <w:t>Cov</w:t>
      </w:r>
      <w:r w:rsidR="3D843B15">
        <w:t>e</w:t>
      </w:r>
      <w:r>
        <w:t>ne</w:t>
      </w:r>
    </w:p>
    <w:p w14:paraId="4B2632FE" w14:textId="3870B9AC" w:rsidR="00E07BBD" w:rsidRPr="00905FE7" w:rsidRDefault="00E07BBD" w:rsidP="009255E5">
      <w:pPr>
        <w:sectPr w:rsidR="00E07BBD" w:rsidRPr="00905FE7" w:rsidSect="00605C4F">
          <w:footerReference w:type="default" r:id="rId20"/>
          <w:headerReference w:type="first" r:id="rId21"/>
          <w:footerReference w:type="first" r:id="rId22"/>
          <w:type w:val="continuous"/>
          <w:pgSz w:w="12240" w:h="15840"/>
          <w:pgMar w:top="1440" w:right="1440" w:bottom="1440" w:left="1440" w:header="720" w:footer="720" w:gutter="0"/>
          <w:cols w:num="2" w:space="720"/>
          <w:docGrid w:linePitch="360"/>
        </w:sectPr>
      </w:pPr>
    </w:p>
    <w:p w14:paraId="3C03B4DE" w14:textId="7091EB09" w:rsidR="00853BAC" w:rsidRDefault="00853BAC"/>
    <w:sdt>
      <w:sdtPr>
        <w:rPr>
          <w:rFonts w:asciiTheme="minorHAnsi" w:eastAsiaTheme="minorEastAsia" w:hAnsiTheme="minorHAnsi" w:cstheme="minorBidi"/>
          <w:color w:val="auto"/>
          <w:sz w:val="24"/>
          <w:szCs w:val="24"/>
          <w:lang w:eastAsia="ja-JP"/>
        </w:rPr>
        <w:id w:val="224391154"/>
        <w:docPartObj>
          <w:docPartGallery w:val="Table of Contents"/>
          <w:docPartUnique/>
        </w:docPartObj>
      </w:sdtPr>
      <w:sdtContent>
        <w:p w14:paraId="32844B13" w14:textId="77777777" w:rsidR="00B247AE" w:rsidRDefault="3FFAD3B8" w:rsidP="009255E5">
          <w:pPr>
            <w:pStyle w:val="TOCHeading"/>
            <w:rPr>
              <w:noProof/>
            </w:rPr>
          </w:pPr>
          <w:r>
            <w:t>Table of Contents</w:t>
          </w:r>
        </w:p>
        <w:p w14:paraId="02E64E88" w14:textId="1B3E103B" w:rsidR="003C166E" w:rsidRDefault="56BC53BF">
          <w:pPr>
            <w:pStyle w:val="TOC2"/>
            <w:rPr>
              <w:noProof/>
              <w:kern w:val="2"/>
              <w:lang w:eastAsia="en-US"/>
              <w14:ligatures w14:val="standardContextual"/>
            </w:rPr>
          </w:pPr>
          <w:r>
            <w:fldChar w:fldCharType="begin"/>
          </w:r>
          <w:r w:rsidR="1FC732C2">
            <w:instrText>TOC \o "1-3" \z \u \h</w:instrText>
          </w:r>
          <w:r>
            <w:fldChar w:fldCharType="separate"/>
          </w:r>
          <w:hyperlink w:anchor="_Toc222757108" w:history="1">
            <w:r w:rsidR="003C166E" w:rsidRPr="00DC6261">
              <w:rPr>
                <w:rStyle w:val="Hyperlink"/>
                <w:noProof/>
              </w:rPr>
              <w:t>Institutional Report Certification Form</w:t>
            </w:r>
            <w:r w:rsidR="003C166E">
              <w:rPr>
                <w:noProof/>
                <w:webHidden/>
              </w:rPr>
              <w:tab/>
            </w:r>
            <w:r w:rsidR="003C166E">
              <w:rPr>
                <w:noProof/>
                <w:webHidden/>
              </w:rPr>
              <w:fldChar w:fldCharType="begin"/>
            </w:r>
            <w:r w:rsidR="003C166E">
              <w:rPr>
                <w:noProof/>
                <w:webHidden/>
              </w:rPr>
              <w:instrText xml:space="preserve"> PAGEREF _Toc222757108 \h </w:instrText>
            </w:r>
            <w:r w:rsidR="003C166E">
              <w:rPr>
                <w:noProof/>
                <w:webHidden/>
              </w:rPr>
            </w:r>
            <w:r w:rsidR="003C166E">
              <w:rPr>
                <w:noProof/>
                <w:webHidden/>
              </w:rPr>
              <w:fldChar w:fldCharType="separate"/>
            </w:r>
            <w:r w:rsidR="00176049">
              <w:rPr>
                <w:noProof/>
                <w:webHidden/>
              </w:rPr>
              <w:t>4</w:t>
            </w:r>
            <w:r w:rsidR="003C166E">
              <w:rPr>
                <w:noProof/>
                <w:webHidden/>
              </w:rPr>
              <w:fldChar w:fldCharType="end"/>
            </w:r>
          </w:hyperlink>
        </w:p>
        <w:p w14:paraId="585F761F" w14:textId="27D9F6C3" w:rsidR="003C166E" w:rsidRDefault="003C166E">
          <w:pPr>
            <w:pStyle w:val="TOC2"/>
            <w:rPr>
              <w:noProof/>
              <w:kern w:val="2"/>
              <w:lang w:eastAsia="en-US"/>
              <w14:ligatures w14:val="standardContextual"/>
            </w:rPr>
          </w:pPr>
          <w:hyperlink w:anchor="_Toc222757109" w:history="1">
            <w:r w:rsidRPr="00DC6261">
              <w:rPr>
                <w:rStyle w:val="Hyperlink"/>
                <w:noProof/>
              </w:rPr>
              <w:t>Mission</w:t>
            </w:r>
            <w:r>
              <w:rPr>
                <w:noProof/>
                <w:webHidden/>
              </w:rPr>
              <w:tab/>
            </w:r>
            <w:r>
              <w:rPr>
                <w:noProof/>
                <w:webHidden/>
              </w:rPr>
              <w:fldChar w:fldCharType="begin"/>
            </w:r>
            <w:r>
              <w:rPr>
                <w:noProof/>
                <w:webHidden/>
              </w:rPr>
              <w:instrText xml:space="preserve"> PAGEREF _Toc222757109 \h </w:instrText>
            </w:r>
            <w:r>
              <w:rPr>
                <w:noProof/>
                <w:webHidden/>
              </w:rPr>
            </w:r>
            <w:r>
              <w:rPr>
                <w:noProof/>
                <w:webHidden/>
              </w:rPr>
              <w:fldChar w:fldCharType="separate"/>
            </w:r>
            <w:r w:rsidR="00176049">
              <w:rPr>
                <w:noProof/>
                <w:webHidden/>
              </w:rPr>
              <w:t>5</w:t>
            </w:r>
            <w:r>
              <w:rPr>
                <w:noProof/>
                <w:webHidden/>
              </w:rPr>
              <w:fldChar w:fldCharType="end"/>
            </w:r>
          </w:hyperlink>
        </w:p>
        <w:p w14:paraId="61435E60" w14:textId="0F18E46C" w:rsidR="003C166E" w:rsidRDefault="003C166E">
          <w:pPr>
            <w:pStyle w:val="TOC3"/>
            <w:rPr>
              <w:noProof/>
              <w:kern w:val="2"/>
              <w:lang w:eastAsia="en-US"/>
              <w14:ligatures w14:val="standardContextual"/>
            </w:rPr>
          </w:pPr>
          <w:hyperlink w:anchor="_Toc222757110" w:history="1">
            <w:r w:rsidRPr="00DC6261">
              <w:rPr>
                <w:rStyle w:val="Hyperlink"/>
                <w:noProof/>
              </w:rPr>
              <w:t>Mission Fulfillment</w:t>
            </w:r>
            <w:r>
              <w:rPr>
                <w:noProof/>
                <w:webHidden/>
              </w:rPr>
              <w:tab/>
            </w:r>
            <w:r>
              <w:rPr>
                <w:noProof/>
                <w:webHidden/>
              </w:rPr>
              <w:fldChar w:fldCharType="begin"/>
            </w:r>
            <w:r>
              <w:rPr>
                <w:noProof/>
                <w:webHidden/>
              </w:rPr>
              <w:instrText xml:space="preserve"> PAGEREF _Toc222757110 \h </w:instrText>
            </w:r>
            <w:r>
              <w:rPr>
                <w:noProof/>
                <w:webHidden/>
              </w:rPr>
            </w:r>
            <w:r>
              <w:rPr>
                <w:noProof/>
                <w:webHidden/>
              </w:rPr>
              <w:fldChar w:fldCharType="separate"/>
            </w:r>
            <w:r w:rsidR="00176049">
              <w:rPr>
                <w:noProof/>
                <w:webHidden/>
              </w:rPr>
              <w:t>5</w:t>
            </w:r>
            <w:r>
              <w:rPr>
                <w:noProof/>
                <w:webHidden/>
              </w:rPr>
              <w:fldChar w:fldCharType="end"/>
            </w:r>
          </w:hyperlink>
        </w:p>
        <w:p w14:paraId="708874EB" w14:textId="6895F101" w:rsidR="003C166E" w:rsidRDefault="003C166E">
          <w:pPr>
            <w:pStyle w:val="TOC2"/>
            <w:rPr>
              <w:noProof/>
              <w:kern w:val="2"/>
              <w:lang w:eastAsia="en-US"/>
              <w14:ligatures w14:val="standardContextual"/>
            </w:rPr>
          </w:pPr>
          <w:hyperlink w:anchor="_Toc222757111" w:history="1">
            <w:r w:rsidRPr="00DC6261">
              <w:rPr>
                <w:rStyle w:val="Hyperlink"/>
                <w:noProof/>
              </w:rPr>
              <w:t>Updates since the 2022 Mid-Cycle</w:t>
            </w:r>
            <w:r>
              <w:rPr>
                <w:noProof/>
                <w:webHidden/>
              </w:rPr>
              <w:tab/>
            </w:r>
            <w:r>
              <w:rPr>
                <w:noProof/>
                <w:webHidden/>
              </w:rPr>
              <w:fldChar w:fldCharType="begin"/>
            </w:r>
            <w:r>
              <w:rPr>
                <w:noProof/>
                <w:webHidden/>
              </w:rPr>
              <w:instrText xml:space="preserve"> PAGEREF _Toc222757111 \h </w:instrText>
            </w:r>
            <w:r>
              <w:rPr>
                <w:noProof/>
                <w:webHidden/>
              </w:rPr>
            </w:r>
            <w:r>
              <w:rPr>
                <w:noProof/>
                <w:webHidden/>
              </w:rPr>
              <w:fldChar w:fldCharType="separate"/>
            </w:r>
            <w:r w:rsidR="00176049">
              <w:rPr>
                <w:noProof/>
                <w:webHidden/>
              </w:rPr>
              <w:t>8</w:t>
            </w:r>
            <w:r>
              <w:rPr>
                <w:noProof/>
                <w:webHidden/>
              </w:rPr>
              <w:fldChar w:fldCharType="end"/>
            </w:r>
          </w:hyperlink>
        </w:p>
        <w:p w14:paraId="3DFA58BA" w14:textId="56C27A14" w:rsidR="003C166E" w:rsidRDefault="003C166E">
          <w:pPr>
            <w:pStyle w:val="TOC2"/>
            <w:rPr>
              <w:noProof/>
              <w:kern w:val="2"/>
              <w:lang w:eastAsia="en-US"/>
              <w14:ligatures w14:val="standardContextual"/>
            </w:rPr>
          </w:pPr>
          <w:hyperlink w:anchor="_Toc222757112" w:history="1">
            <w:r w:rsidRPr="00DC6261">
              <w:rPr>
                <w:rStyle w:val="Hyperlink"/>
                <w:noProof/>
              </w:rPr>
              <w:t>Eligibility Requirements</w:t>
            </w:r>
            <w:r>
              <w:rPr>
                <w:noProof/>
                <w:webHidden/>
              </w:rPr>
              <w:tab/>
            </w:r>
            <w:r>
              <w:rPr>
                <w:noProof/>
                <w:webHidden/>
              </w:rPr>
              <w:fldChar w:fldCharType="begin"/>
            </w:r>
            <w:r>
              <w:rPr>
                <w:noProof/>
                <w:webHidden/>
              </w:rPr>
              <w:instrText xml:space="preserve"> PAGEREF _Toc222757112 \h </w:instrText>
            </w:r>
            <w:r>
              <w:rPr>
                <w:noProof/>
                <w:webHidden/>
              </w:rPr>
            </w:r>
            <w:r>
              <w:rPr>
                <w:noProof/>
                <w:webHidden/>
              </w:rPr>
              <w:fldChar w:fldCharType="separate"/>
            </w:r>
            <w:r w:rsidR="00176049">
              <w:rPr>
                <w:noProof/>
                <w:webHidden/>
              </w:rPr>
              <w:t>8</w:t>
            </w:r>
            <w:r>
              <w:rPr>
                <w:noProof/>
                <w:webHidden/>
              </w:rPr>
              <w:fldChar w:fldCharType="end"/>
            </w:r>
          </w:hyperlink>
        </w:p>
        <w:p w14:paraId="482AAD10" w14:textId="3B0CDF6C" w:rsidR="003C166E" w:rsidRDefault="003C166E">
          <w:pPr>
            <w:pStyle w:val="TOC2"/>
            <w:rPr>
              <w:noProof/>
              <w:kern w:val="2"/>
              <w:lang w:eastAsia="en-US"/>
              <w14:ligatures w14:val="standardContextual"/>
            </w:rPr>
          </w:pPr>
          <w:hyperlink w:anchor="_Toc222757113" w:history="1">
            <w:r w:rsidRPr="00DC6261">
              <w:rPr>
                <w:rStyle w:val="Hyperlink"/>
                <w:noProof/>
              </w:rPr>
              <w:t>NWCCU Standard 2: Governance, Resources, and Capacity</w:t>
            </w:r>
            <w:r>
              <w:rPr>
                <w:noProof/>
                <w:webHidden/>
              </w:rPr>
              <w:tab/>
            </w:r>
            <w:r>
              <w:rPr>
                <w:noProof/>
                <w:webHidden/>
              </w:rPr>
              <w:fldChar w:fldCharType="begin"/>
            </w:r>
            <w:r>
              <w:rPr>
                <w:noProof/>
                <w:webHidden/>
              </w:rPr>
              <w:instrText xml:space="preserve"> PAGEREF _Toc222757113 \h </w:instrText>
            </w:r>
            <w:r>
              <w:rPr>
                <w:noProof/>
                <w:webHidden/>
              </w:rPr>
            </w:r>
            <w:r>
              <w:rPr>
                <w:noProof/>
                <w:webHidden/>
              </w:rPr>
              <w:fldChar w:fldCharType="separate"/>
            </w:r>
            <w:r w:rsidR="00176049">
              <w:rPr>
                <w:noProof/>
                <w:webHidden/>
              </w:rPr>
              <w:t>9</w:t>
            </w:r>
            <w:r>
              <w:rPr>
                <w:noProof/>
                <w:webHidden/>
              </w:rPr>
              <w:fldChar w:fldCharType="end"/>
            </w:r>
          </w:hyperlink>
        </w:p>
        <w:p w14:paraId="283E2252" w14:textId="69A4D43F" w:rsidR="003C166E" w:rsidRDefault="003C166E">
          <w:pPr>
            <w:pStyle w:val="TOC3"/>
            <w:rPr>
              <w:noProof/>
              <w:kern w:val="2"/>
              <w:lang w:eastAsia="en-US"/>
              <w14:ligatures w14:val="standardContextual"/>
            </w:rPr>
          </w:pPr>
          <w:hyperlink w:anchor="_Toc222757114" w:history="1">
            <w:r w:rsidRPr="00DC6261">
              <w:rPr>
                <w:rStyle w:val="Hyperlink"/>
                <w:noProof/>
              </w:rPr>
              <w:t>2A Governance</w:t>
            </w:r>
            <w:r>
              <w:rPr>
                <w:noProof/>
                <w:webHidden/>
              </w:rPr>
              <w:tab/>
            </w:r>
            <w:r>
              <w:rPr>
                <w:noProof/>
                <w:webHidden/>
              </w:rPr>
              <w:fldChar w:fldCharType="begin"/>
            </w:r>
            <w:r>
              <w:rPr>
                <w:noProof/>
                <w:webHidden/>
              </w:rPr>
              <w:instrText xml:space="preserve"> PAGEREF _Toc222757114 \h </w:instrText>
            </w:r>
            <w:r>
              <w:rPr>
                <w:noProof/>
                <w:webHidden/>
              </w:rPr>
            </w:r>
            <w:r>
              <w:rPr>
                <w:noProof/>
                <w:webHidden/>
              </w:rPr>
              <w:fldChar w:fldCharType="separate"/>
            </w:r>
            <w:r w:rsidR="00176049">
              <w:rPr>
                <w:noProof/>
                <w:webHidden/>
              </w:rPr>
              <w:t>9</w:t>
            </w:r>
            <w:r>
              <w:rPr>
                <w:noProof/>
                <w:webHidden/>
              </w:rPr>
              <w:fldChar w:fldCharType="end"/>
            </w:r>
          </w:hyperlink>
        </w:p>
        <w:p w14:paraId="72B75FA7" w14:textId="56189DA0" w:rsidR="003C166E" w:rsidRDefault="003C166E">
          <w:pPr>
            <w:pStyle w:val="TOC3"/>
            <w:rPr>
              <w:noProof/>
              <w:kern w:val="2"/>
              <w:lang w:eastAsia="en-US"/>
              <w14:ligatures w14:val="standardContextual"/>
            </w:rPr>
          </w:pPr>
          <w:hyperlink w:anchor="_Toc222757115" w:history="1">
            <w:r w:rsidRPr="00DC6261">
              <w:rPr>
                <w:rStyle w:val="Hyperlink"/>
                <w:noProof/>
              </w:rPr>
              <w:t>2B Academic Freedom</w:t>
            </w:r>
            <w:r>
              <w:rPr>
                <w:noProof/>
                <w:webHidden/>
              </w:rPr>
              <w:tab/>
            </w:r>
            <w:r>
              <w:rPr>
                <w:noProof/>
                <w:webHidden/>
              </w:rPr>
              <w:fldChar w:fldCharType="begin"/>
            </w:r>
            <w:r>
              <w:rPr>
                <w:noProof/>
                <w:webHidden/>
              </w:rPr>
              <w:instrText xml:space="preserve"> PAGEREF _Toc222757115 \h </w:instrText>
            </w:r>
            <w:r>
              <w:rPr>
                <w:noProof/>
                <w:webHidden/>
              </w:rPr>
            </w:r>
            <w:r>
              <w:rPr>
                <w:noProof/>
                <w:webHidden/>
              </w:rPr>
              <w:fldChar w:fldCharType="separate"/>
            </w:r>
            <w:r w:rsidR="00176049">
              <w:rPr>
                <w:noProof/>
                <w:webHidden/>
              </w:rPr>
              <w:t>19</w:t>
            </w:r>
            <w:r>
              <w:rPr>
                <w:noProof/>
                <w:webHidden/>
              </w:rPr>
              <w:fldChar w:fldCharType="end"/>
            </w:r>
          </w:hyperlink>
        </w:p>
        <w:p w14:paraId="7FDD8EE3" w14:textId="5CBAC54F" w:rsidR="003C166E" w:rsidRDefault="003C166E">
          <w:pPr>
            <w:pStyle w:val="TOC3"/>
            <w:rPr>
              <w:noProof/>
              <w:kern w:val="2"/>
              <w:lang w:eastAsia="en-US"/>
              <w14:ligatures w14:val="standardContextual"/>
            </w:rPr>
          </w:pPr>
          <w:hyperlink w:anchor="_Toc222757116" w:history="1">
            <w:r w:rsidRPr="00DC6261">
              <w:rPr>
                <w:rStyle w:val="Hyperlink"/>
                <w:noProof/>
              </w:rPr>
              <w:t>2C Policies and Procedures</w:t>
            </w:r>
            <w:r>
              <w:rPr>
                <w:noProof/>
                <w:webHidden/>
              </w:rPr>
              <w:tab/>
            </w:r>
            <w:r>
              <w:rPr>
                <w:noProof/>
                <w:webHidden/>
              </w:rPr>
              <w:fldChar w:fldCharType="begin"/>
            </w:r>
            <w:r>
              <w:rPr>
                <w:noProof/>
                <w:webHidden/>
              </w:rPr>
              <w:instrText xml:space="preserve"> PAGEREF _Toc222757116 \h </w:instrText>
            </w:r>
            <w:r>
              <w:rPr>
                <w:noProof/>
                <w:webHidden/>
              </w:rPr>
            </w:r>
            <w:r>
              <w:rPr>
                <w:noProof/>
                <w:webHidden/>
              </w:rPr>
              <w:fldChar w:fldCharType="separate"/>
            </w:r>
            <w:r w:rsidR="00176049">
              <w:rPr>
                <w:noProof/>
                <w:webHidden/>
              </w:rPr>
              <w:t>21</w:t>
            </w:r>
            <w:r>
              <w:rPr>
                <w:noProof/>
                <w:webHidden/>
              </w:rPr>
              <w:fldChar w:fldCharType="end"/>
            </w:r>
          </w:hyperlink>
        </w:p>
        <w:p w14:paraId="71BF992A" w14:textId="4E69AE0F" w:rsidR="003C166E" w:rsidRDefault="003C166E">
          <w:pPr>
            <w:pStyle w:val="TOC3"/>
            <w:rPr>
              <w:noProof/>
              <w:kern w:val="2"/>
              <w:lang w:eastAsia="en-US"/>
              <w14:ligatures w14:val="standardContextual"/>
            </w:rPr>
          </w:pPr>
          <w:hyperlink w:anchor="_Toc222757117" w:history="1">
            <w:r w:rsidRPr="00DC6261">
              <w:rPr>
                <w:rStyle w:val="Hyperlink"/>
                <w:noProof/>
              </w:rPr>
              <w:t>2D Institutional Integrity</w:t>
            </w:r>
            <w:r>
              <w:rPr>
                <w:noProof/>
                <w:webHidden/>
              </w:rPr>
              <w:tab/>
            </w:r>
            <w:r>
              <w:rPr>
                <w:noProof/>
                <w:webHidden/>
              </w:rPr>
              <w:fldChar w:fldCharType="begin"/>
            </w:r>
            <w:r>
              <w:rPr>
                <w:noProof/>
                <w:webHidden/>
              </w:rPr>
              <w:instrText xml:space="preserve"> PAGEREF _Toc222757117 \h </w:instrText>
            </w:r>
            <w:r>
              <w:rPr>
                <w:noProof/>
                <w:webHidden/>
              </w:rPr>
            </w:r>
            <w:r>
              <w:rPr>
                <w:noProof/>
                <w:webHidden/>
              </w:rPr>
              <w:fldChar w:fldCharType="separate"/>
            </w:r>
            <w:r w:rsidR="00176049">
              <w:rPr>
                <w:noProof/>
                <w:webHidden/>
              </w:rPr>
              <w:t>26</w:t>
            </w:r>
            <w:r>
              <w:rPr>
                <w:noProof/>
                <w:webHidden/>
              </w:rPr>
              <w:fldChar w:fldCharType="end"/>
            </w:r>
          </w:hyperlink>
        </w:p>
        <w:p w14:paraId="5E63E674" w14:textId="29344D94" w:rsidR="003C166E" w:rsidRDefault="003C166E">
          <w:pPr>
            <w:pStyle w:val="TOC3"/>
            <w:rPr>
              <w:noProof/>
              <w:kern w:val="2"/>
              <w:lang w:eastAsia="en-US"/>
              <w14:ligatures w14:val="standardContextual"/>
            </w:rPr>
          </w:pPr>
          <w:hyperlink w:anchor="_Toc222757118" w:history="1">
            <w:r w:rsidRPr="00DC6261">
              <w:rPr>
                <w:rStyle w:val="Hyperlink"/>
                <w:noProof/>
              </w:rPr>
              <w:t>2E Financial Resources</w:t>
            </w:r>
            <w:r>
              <w:rPr>
                <w:noProof/>
                <w:webHidden/>
              </w:rPr>
              <w:tab/>
            </w:r>
            <w:r>
              <w:rPr>
                <w:noProof/>
                <w:webHidden/>
              </w:rPr>
              <w:fldChar w:fldCharType="begin"/>
            </w:r>
            <w:r>
              <w:rPr>
                <w:noProof/>
                <w:webHidden/>
              </w:rPr>
              <w:instrText xml:space="preserve"> PAGEREF _Toc222757118 \h </w:instrText>
            </w:r>
            <w:r>
              <w:rPr>
                <w:noProof/>
                <w:webHidden/>
              </w:rPr>
            </w:r>
            <w:r>
              <w:rPr>
                <w:noProof/>
                <w:webHidden/>
              </w:rPr>
              <w:fldChar w:fldCharType="separate"/>
            </w:r>
            <w:r w:rsidR="00176049">
              <w:rPr>
                <w:noProof/>
                <w:webHidden/>
              </w:rPr>
              <w:t>31</w:t>
            </w:r>
            <w:r>
              <w:rPr>
                <w:noProof/>
                <w:webHidden/>
              </w:rPr>
              <w:fldChar w:fldCharType="end"/>
            </w:r>
          </w:hyperlink>
        </w:p>
        <w:p w14:paraId="398CD645" w14:textId="1B6BD82E" w:rsidR="003C166E" w:rsidRDefault="003C166E">
          <w:pPr>
            <w:pStyle w:val="TOC3"/>
            <w:rPr>
              <w:noProof/>
              <w:kern w:val="2"/>
              <w:lang w:eastAsia="en-US"/>
              <w14:ligatures w14:val="standardContextual"/>
            </w:rPr>
          </w:pPr>
          <w:hyperlink w:anchor="_Toc222757119" w:history="1">
            <w:r w:rsidRPr="00DC6261">
              <w:rPr>
                <w:rStyle w:val="Hyperlink"/>
                <w:noProof/>
              </w:rPr>
              <w:t>2F Human Resources</w:t>
            </w:r>
            <w:r>
              <w:rPr>
                <w:noProof/>
                <w:webHidden/>
              </w:rPr>
              <w:tab/>
            </w:r>
            <w:r>
              <w:rPr>
                <w:noProof/>
                <w:webHidden/>
              </w:rPr>
              <w:fldChar w:fldCharType="begin"/>
            </w:r>
            <w:r>
              <w:rPr>
                <w:noProof/>
                <w:webHidden/>
              </w:rPr>
              <w:instrText xml:space="preserve"> PAGEREF _Toc222757119 \h </w:instrText>
            </w:r>
            <w:r>
              <w:rPr>
                <w:noProof/>
                <w:webHidden/>
              </w:rPr>
            </w:r>
            <w:r>
              <w:rPr>
                <w:noProof/>
                <w:webHidden/>
              </w:rPr>
              <w:fldChar w:fldCharType="separate"/>
            </w:r>
            <w:r w:rsidR="00176049">
              <w:rPr>
                <w:noProof/>
                <w:webHidden/>
              </w:rPr>
              <w:t>40</w:t>
            </w:r>
            <w:r>
              <w:rPr>
                <w:noProof/>
                <w:webHidden/>
              </w:rPr>
              <w:fldChar w:fldCharType="end"/>
            </w:r>
          </w:hyperlink>
        </w:p>
        <w:p w14:paraId="6B04DEA5" w14:textId="04A902CF" w:rsidR="003C166E" w:rsidRDefault="003C166E">
          <w:pPr>
            <w:pStyle w:val="TOC3"/>
            <w:rPr>
              <w:noProof/>
              <w:kern w:val="2"/>
              <w:lang w:eastAsia="en-US"/>
              <w14:ligatures w14:val="standardContextual"/>
            </w:rPr>
          </w:pPr>
          <w:hyperlink w:anchor="_Toc222757120" w:history="1">
            <w:r w:rsidRPr="00DC6261">
              <w:rPr>
                <w:rStyle w:val="Hyperlink"/>
                <w:noProof/>
              </w:rPr>
              <w:t>2G Student Support Resources</w:t>
            </w:r>
            <w:r>
              <w:rPr>
                <w:noProof/>
                <w:webHidden/>
              </w:rPr>
              <w:tab/>
            </w:r>
            <w:r>
              <w:rPr>
                <w:noProof/>
                <w:webHidden/>
              </w:rPr>
              <w:fldChar w:fldCharType="begin"/>
            </w:r>
            <w:r>
              <w:rPr>
                <w:noProof/>
                <w:webHidden/>
              </w:rPr>
              <w:instrText xml:space="preserve"> PAGEREF _Toc222757120 \h </w:instrText>
            </w:r>
            <w:r>
              <w:rPr>
                <w:noProof/>
                <w:webHidden/>
              </w:rPr>
            </w:r>
            <w:r>
              <w:rPr>
                <w:noProof/>
                <w:webHidden/>
              </w:rPr>
              <w:fldChar w:fldCharType="separate"/>
            </w:r>
            <w:r w:rsidR="00176049">
              <w:rPr>
                <w:noProof/>
                <w:webHidden/>
              </w:rPr>
              <w:t>50</w:t>
            </w:r>
            <w:r>
              <w:rPr>
                <w:noProof/>
                <w:webHidden/>
              </w:rPr>
              <w:fldChar w:fldCharType="end"/>
            </w:r>
          </w:hyperlink>
        </w:p>
        <w:p w14:paraId="34DE4805" w14:textId="28A4E509" w:rsidR="003C166E" w:rsidRDefault="003C166E">
          <w:pPr>
            <w:pStyle w:val="TOC3"/>
            <w:rPr>
              <w:noProof/>
              <w:kern w:val="2"/>
              <w:lang w:eastAsia="en-US"/>
              <w14:ligatures w14:val="standardContextual"/>
            </w:rPr>
          </w:pPr>
          <w:hyperlink w:anchor="_Toc222757121" w:history="1">
            <w:r w:rsidRPr="00DC6261">
              <w:rPr>
                <w:rStyle w:val="Hyperlink"/>
                <w:noProof/>
              </w:rPr>
              <w:t>2H Library and Information Resources</w:t>
            </w:r>
            <w:r>
              <w:rPr>
                <w:noProof/>
                <w:webHidden/>
              </w:rPr>
              <w:tab/>
            </w:r>
            <w:r>
              <w:rPr>
                <w:noProof/>
                <w:webHidden/>
              </w:rPr>
              <w:fldChar w:fldCharType="begin"/>
            </w:r>
            <w:r>
              <w:rPr>
                <w:noProof/>
                <w:webHidden/>
              </w:rPr>
              <w:instrText xml:space="preserve"> PAGEREF _Toc222757121 \h </w:instrText>
            </w:r>
            <w:r>
              <w:rPr>
                <w:noProof/>
                <w:webHidden/>
              </w:rPr>
            </w:r>
            <w:r>
              <w:rPr>
                <w:noProof/>
                <w:webHidden/>
              </w:rPr>
              <w:fldChar w:fldCharType="separate"/>
            </w:r>
            <w:r w:rsidR="00176049">
              <w:rPr>
                <w:noProof/>
                <w:webHidden/>
              </w:rPr>
              <w:t>67</w:t>
            </w:r>
            <w:r>
              <w:rPr>
                <w:noProof/>
                <w:webHidden/>
              </w:rPr>
              <w:fldChar w:fldCharType="end"/>
            </w:r>
          </w:hyperlink>
        </w:p>
        <w:p w14:paraId="4E7DA6D5" w14:textId="546E8957" w:rsidR="003C166E" w:rsidRDefault="003C166E">
          <w:pPr>
            <w:pStyle w:val="TOC3"/>
            <w:rPr>
              <w:noProof/>
              <w:kern w:val="2"/>
              <w:lang w:eastAsia="en-US"/>
              <w14:ligatures w14:val="standardContextual"/>
            </w:rPr>
          </w:pPr>
          <w:hyperlink w:anchor="_Toc222757122" w:history="1">
            <w:r w:rsidRPr="00DC6261">
              <w:rPr>
                <w:rStyle w:val="Hyperlink"/>
                <w:noProof/>
              </w:rPr>
              <w:t>2I Physical and Technology Infrastructure</w:t>
            </w:r>
            <w:r>
              <w:rPr>
                <w:noProof/>
                <w:webHidden/>
              </w:rPr>
              <w:tab/>
            </w:r>
            <w:r>
              <w:rPr>
                <w:noProof/>
                <w:webHidden/>
              </w:rPr>
              <w:fldChar w:fldCharType="begin"/>
            </w:r>
            <w:r>
              <w:rPr>
                <w:noProof/>
                <w:webHidden/>
              </w:rPr>
              <w:instrText xml:space="preserve"> PAGEREF _Toc222757122 \h </w:instrText>
            </w:r>
            <w:r>
              <w:rPr>
                <w:noProof/>
                <w:webHidden/>
              </w:rPr>
            </w:r>
            <w:r>
              <w:rPr>
                <w:noProof/>
                <w:webHidden/>
              </w:rPr>
              <w:fldChar w:fldCharType="separate"/>
            </w:r>
            <w:r w:rsidR="00176049">
              <w:rPr>
                <w:noProof/>
                <w:webHidden/>
              </w:rPr>
              <w:t>70</w:t>
            </w:r>
            <w:r>
              <w:rPr>
                <w:noProof/>
                <w:webHidden/>
              </w:rPr>
              <w:fldChar w:fldCharType="end"/>
            </w:r>
          </w:hyperlink>
        </w:p>
        <w:p w14:paraId="45760A00" w14:textId="762BDDF4" w:rsidR="003C166E" w:rsidRDefault="003C166E">
          <w:pPr>
            <w:pStyle w:val="TOC2"/>
            <w:rPr>
              <w:noProof/>
              <w:kern w:val="2"/>
              <w:lang w:eastAsia="en-US"/>
              <w14:ligatures w14:val="standardContextual"/>
            </w:rPr>
          </w:pPr>
          <w:hyperlink w:anchor="_Toc222757123" w:history="1">
            <w:r w:rsidRPr="00DC6261">
              <w:rPr>
                <w:rStyle w:val="Hyperlink"/>
                <w:noProof/>
              </w:rPr>
              <w:t>Moving Forward</w:t>
            </w:r>
            <w:r>
              <w:rPr>
                <w:noProof/>
                <w:webHidden/>
              </w:rPr>
              <w:tab/>
            </w:r>
            <w:r>
              <w:rPr>
                <w:noProof/>
                <w:webHidden/>
              </w:rPr>
              <w:fldChar w:fldCharType="begin"/>
            </w:r>
            <w:r>
              <w:rPr>
                <w:noProof/>
                <w:webHidden/>
              </w:rPr>
              <w:instrText xml:space="preserve"> PAGEREF _Toc222757123 \h </w:instrText>
            </w:r>
            <w:r>
              <w:rPr>
                <w:noProof/>
                <w:webHidden/>
              </w:rPr>
            </w:r>
            <w:r>
              <w:rPr>
                <w:noProof/>
                <w:webHidden/>
              </w:rPr>
              <w:fldChar w:fldCharType="separate"/>
            </w:r>
            <w:r w:rsidR="00176049">
              <w:rPr>
                <w:noProof/>
                <w:webHidden/>
              </w:rPr>
              <w:t>83</w:t>
            </w:r>
            <w:r>
              <w:rPr>
                <w:noProof/>
                <w:webHidden/>
              </w:rPr>
              <w:fldChar w:fldCharType="end"/>
            </w:r>
          </w:hyperlink>
        </w:p>
        <w:p w14:paraId="5C6A8CEC" w14:textId="4A326263" w:rsidR="003C166E" w:rsidRDefault="003C166E">
          <w:pPr>
            <w:pStyle w:val="TOC3"/>
            <w:rPr>
              <w:noProof/>
              <w:kern w:val="2"/>
              <w:lang w:eastAsia="en-US"/>
              <w14:ligatures w14:val="standardContextual"/>
            </w:rPr>
          </w:pPr>
          <w:hyperlink w:anchor="_Toc222757124" w:history="1">
            <w:r w:rsidRPr="00DC6261">
              <w:rPr>
                <w:rStyle w:val="Hyperlink"/>
                <w:noProof/>
              </w:rPr>
              <w:t>Learner-Centered Practices</w:t>
            </w:r>
            <w:r>
              <w:rPr>
                <w:noProof/>
                <w:webHidden/>
              </w:rPr>
              <w:tab/>
            </w:r>
            <w:r>
              <w:rPr>
                <w:noProof/>
                <w:webHidden/>
              </w:rPr>
              <w:fldChar w:fldCharType="begin"/>
            </w:r>
            <w:r>
              <w:rPr>
                <w:noProof/>
                <w:webHidden/>
              </w:rPr>
              <w:instrText xml:space="preserve"> PAGEREF _Toc222757124 \h </w:instrText>
            </w:r>
            <w:r>
              <w:rPr>
                <w:noProof/>
                <w:webHidden/>
              </w:rPr>
            </w:r>
            <w:r>
              <w:rPr>
                <w:noProof/>
                <w:webHidden/>
              </w:rPr>
              <w:fldChar w:fldCharType="separate"/>
            </w:r>
            <w:r w:rsidR="00176049">
              <w:rPr>
                <w:noProof/>
                <w:webHidden/>
              </w:rPr>
              <w:t>83</w:t>
            </w:r>
            <w:r>
              <w:rPr>
                <w:noProof/>
                <w:webHidden/>
              </w:rPr>
              <w:fldChar w:fldCharType="end"/>
            </w:r>
          </w:hyperlink>
        </w:p>
        <w:p w14:paraId="7EAD1B4A" w14:textId="53CB8EE4" w:rsidR="003C166E" w:rsidRDefault="003C166E">
          <w:pPr>
            <w:pStyle w:val="TOC3"/>
            <w:rPr>
              <w:noProof/>
              <w:kern w:val="2"/>
              <w:lang w:eastAsia="en-US"/>
              <w14:ligatures w14:val="standardContextual"/>
            </w:rPr>
          </w:pPr>
          <w:hyperlink w:anchor="_Toc222757125" w:history="1">
            <w:r w:rsidRPr="00DC6261">
              <w:rPr>
                <w:rStyle w:val="Hyperlink"/>
                <w:noProof/>
              </w:rPr>
              <w:t>Operational Maturity</w:t>
            </w:r>
            <w:r>
              <w:rPr>
                <w:noProof/>
                <w:webHidden/>
              </w:rPr>
              <w:tab/>
            </w:r>
            <w:r>
              <w:rPr>
                <w:noProof/>
                <w:webHidden/>
              </w:rPr>
              <w:fldChar w:fldCharType="begin"/>
            </w:r>
            <w:r>
              <w:rPr>
                <w:noProof/>
                <w:webHidden/>
              </w:rPr>
              <w:instrText xml:space="preserve"> PAGEREF _Toc222757125 \h </w:instrText>
            </w:r>
            <w:r>
              <w:rPr>
                <w:noProof/>
                <w:webHidden/>
              </w:rPr>
            </w:r>
            <w:r>
              <w:rPr>
                <w:noProof/>
                <w:webHidden/>
              </w:rPr>
              <w:fldChar w:fldCharType="separate"/>
            </w:r>
            <w:r w:rsidR="00176049">
              <w:rPr>
                <w:noProof/>
                <w:webHidden/>
              </w:rPr>
              <w:t>84</w:t>
            </w:r>
            <w:r>
              <w:rPr>
                <w:noProof/>
                <w:webHidden/>
              </w:rPr>
              <w:fldChar w:fldCharType="end"/>
            </w:r>
          </w:hyperlink>
        </w:p>
        <w:p w14:paraId="35106F95" w14:textId="77777777" w:rsidR="00E538D1" w:rsidRDefault="56BC53BF" w:rsidP="00E538D1">
          <w:pPr>
            <w:pStyle w:val="TOC2"/>
          </w:pPr>
          <w:r>
            <w:fldChar w:fldCharType="end"/>
          </w:r>
        </w:p>
      </w:sdtContent>
    </w:sdt>
    <w:p w14:paraId="4E6F4AB0" w14:textId="6BD3BD42" w:rsidR="267A2563" w:rsidRDefault="267A2563">
      <w:r>
        <w:br w:type="page"/>
      </w:r>
    </w:p>
    <w:p w14:paraId="6CB15A1A" w14:textId="25E9F5F3" w:rsidR="3BC1394A" w:rsidRDefault="3BC1394A" w:rsidP="009255E5">
      <w:r>
        <w:rPr>
          <w:noProof/>
        </w:rPr>
        <w:drawing>
          <wp:inline distT="0" distB="0" distL="0" distR="0" wp14:anchorId="14732884" wp14:editId="6F05201D">
            <wp:extent cx="2600688" cy="1028844"/>
            <wp:effectExtent l="0" t="0" r="0" b="0"/>
            <wp:docPr id="1103380190" name="drawing" descr="The image is the logo of the Northwest Commission on Colleges and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80190" name="drawing" descr="The image is the logo of the Northwest Commission on Colleges and Universities"/>
                    <pic:cNvPicPr/>
                  </pic:nvPicPr>
                  <pic:blipFill>
                    <a:blip r:embed="rId23">
                      <a:extLst>
                        <a:ext uri="{28A0092B-C50C-407E-A947-70E740481C1C}">
                          <a14:useLocalDpi xmlns:a14="http://schemas.microsoft.com/office/drawing/2010/main"/>
                        </a:ext>
                      </a:extLst>
                    </a:blip>
                    <a:stretch>
                      <a:fillRect/>
                    </a:stretch>
                  </pic:blipFill>
                  <pic:spPr>
                    <a:xfrm>
                      <a:off x="0" y="0"/>
                      <a:ext cx="2600688" cy="1028844"/>
                    </a:xfrm>
                    <a:prstGeom prst="rect">
                      <a:avLst/>
                    </a:prstGeom>
                  </pic:spPr>
                </pic:pic>
              </a:graphicData>
            </a:graphic>
          </wp:inline>
        </w:drawing>
      </w:r>
    </w:p>
    <w:p w14:paraId="712C6856" w14:textId="4ADEB237" w:rsidR="3BC1394A" w:rsidRDefault="3BC1394A" w:rsidP="00F32529">
      <w:pPr>
        <w:pStyle w:val="Heading2"/>
      </w:pPr>
      <w:bookmarkStart w:id="0" w:name="_Toc222757108"/>
      <w:r>
        <w:t>Institutional Report Certification Form</w:t>
      </w:r>
      <w:bookmarkEnd w:id="0"/>
    </w:p>
    <w:p w14:paraId="0410E64E" w14:textId="412D6E62" w:rsidR="267A2563" w:rsidRDefault="00E744B4" w:rsidP="267A2563">
      <w:r w:rsidRPr="00E744B4">
        <w:rPr>
          <w:noProof/>
        </w:rPr>
        <w:drawing>
          <wp:inline distT="0" distB="0" distL="0" distR="0" wp14:anchorId="06F0873D" wp14:editId="5C2C134F">
            <wp:extent cx="5943600" cy="4693920"/>
            <wp:effectExtent l="0" t="0" r="0" b="0"/>
            <wp:docPr id="462431057" name="Picture 1" descr="The image is President Chantae Recasner's certification that there was broad participation/review by the campus community in the preparation of the report, that the institution is in compliance with NWCCU eligibility requirements, and that the institution will continue to remain in compliance throughout the duration of the institution's cycle of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31057" name="Picture 1" descr="The image is President Chantae Recasner's certification that there was broad participation/review by the campus community in the preparation of the report, that the institution is in compliance with NWCCU eligibility requirements, and that the institution will continue to remain in compliance throughout the duration of the institution's cycle of accreditation."/>
                    <pic:cNvPicPr/>
                  </pic:nvPicPr>
                  <pic:blipFill>
                    <a:blip r:embed="rId24"/>
                    <a:stretch>
                      <a:fillRect/>
                    </a:stretch>
                  </pic:blipFill>
                  <pic:spPr>
                    <a:xfrm>
                      <a:off x="0" y="0"/>
                      <a:ext cx="5943600" cy="4693920"/>
                    </a:xfrm>
                    <a:prstGeom prst="rect">
                      <a:avLst/>
                    </a:prstGeom>
                  </pic:spPr>
                </pic:pic>
              </a:graphicData>
            </a:graphic>
          </wp:inline>
        </w:drawing>
      </w:r>
    </w:p>
    <w:p w14:paraId="159FFD91" w14:textId="3B5AB3BD" w:rsidR="132EB10E" w:rsidRDefault="42494B38" w:rsidP="267A2563">
      <w:r>
        <w:br w:type="page"/>
      </w:r>
    </w:p>
    <w:p w14:paraId="55E5D45E" w14:textId="2B1ED42D" w:rsidR="132EB10E" w:rsidRDefault="5984B7D0" w:rsidP="59F06431">
      <w:pPr>
        <w:pStyle w:val="Heading2"/>
      </w:pPr>
      <w:bookmarkStart w:id="1" w:name="_Toc222757109"/>
      <w:r>
        <w:t>Mission</w:t>
      </w:r>
      <w:bookmarkEnd w:id="1"/>
    </w:p>
    <w:p w14:paraId="53EB5CD5" w14:textId="2EAFEB9F" w:rsidR="00945F43" w:rsidRDefault="0DD1591D" w:rsidP="00182829">
      <w:r w:rsidRPr="56BC53BF">
        <w:t>Seattle Central College</w:t>
      </w:r>
      <w:r w:rsidR="734134B2" w:rsidRPr="56BC53BF">
        <w:t xml:space="preserve"> </w:t>
      </w:r>
      <w:r w:rsidRPr="56BC53BF">
        <w:t>offers higher education and workforce training programs to the diverse Seattle community, providing residents with the skills and knowledge to build better lives for themselves and create stronger communities. The college serves students at the main campus near downtown Seattle and at three co-locations: the Wood Technology Center, the Seattle Maritime Academy, and the Health Education Center. The college is one of three colleges in the Seattle Colleges District VI.</w:t>
      </w:r>
    </w:p>
    <w:p w14:paraId="510CFDC3" w14:textId="2B3664BE" w:rsidR="00945F43" w:rsidRDefault="134FDEDA" w:rsidP="00182829">
      <w:r w:rsidRPr="2717DCCB">
        <w:t>Annually</w:t>
      </w:r>
      <w:r w:rsidR="002F0002" w:rsidRPr="2717DCCB">
        <w:t xml:space="preserve">, Seattle Central College serves over </w:t>
      </w:r>
      <w:hyperlink r:id="rId25">
        <w:r w:rsidR="002F0002" w:rsidRPr="2717DCCB">
          <w:rPr>
            <w:rStyle w:val="Hyperlink"/>
          </w:rPr>
          <w:t>12,000 students</w:t>
        </w:r>
      </w:hyperlink>
      <w:r w:rsidR="0F283CC5" w:rsidRPr="2717DCCB">
        <w:t>.</w:t>
      </w:r>
      <w:r w:rsidR="61699932" w:rsidRPr="2717DCCB">
        <w:t xml:space="preserve"> </w:t>
      </w:r>
      <w:r w:rsidR="0248C66D" w:rsidRPr="08F1FC86">
        <w:t>O</w:t>
      </w:r>
      <w:r w:rsidR="002F0002" w:rsidRPr="08F1FC86">
        <w:t>ver</w:t>
      </w:r>
      <w:r w:rsidR="002F0002" w:rsidRPr="2717DCCB">
        <w:t xml:space="preserve"> the past five academic years, </w:t>
      </w:r>
      <w:r w:rsidR="16D44313" w:rsidRPr="2717DCCB">
        <w:t xml:space="preserve">Seattle Central </w:t>
      </w:r>
      <w:r w:rsidR="00F4746B" w:rsidRPr="2717DCCB">
        <w:t>College</w:t>
      </w:r>
      <w:r w:rsidR="16D44313" w:rsidRPr="2717DCCB">
        <w:t xml:space="preserve"> has </w:t>
      </w:r>
      <w:r w:rsidR="146401C0">
        <w:t>helped</w:t>
      </w:r>
      <w:r w:rsidR="16D44313" w:rsidRPr="2717DCCB">
        <w:t xml:space="preserve"> over 38,000 learn</w:t>
      </w:r>
      <w:r w:rsidR="6C7EB22E" w:rsidRPr="2717DCCB">
        <w:t>ers</w:t>
      </w:r>
      <w:r w:rsidR="16D44313" w:rsidRPr="2717DCCB">
        <w:t xml:space="preserve"> </w:t>
      </w:r>
      <w:r w:rsidR="73C8CB8D">
        <w:t xml:space="preserve">to </w:t>
      </w:r>
      <w:r w:rsidR="16D44313" w:rsidRPr="2717DCCB">
        <w:t xml:space="preserve">advance their education, career, and life goals. Since our founding in 1966, the </w:t>
      </w:r>
      <w:hyperlink r:id="rId26">
        <w:r w:rsidR="402ED188" w:rsidRPr="2717DCCB">
          <w:rPr>
            <w:rStyle w:val="Hyperlink"/>
          </w:rPr>
          <w:t>value</w:t>
        </w:r>
      </w:hyperlink>
      <w:r w:rsidR="402ED188" w:rsidRPr="2717DCCB">
        <w:t xml:space="preserve"> of “diversity, inclusion, and equity for all individuals, particularly the underserved in our community” has been a vital part of our college culture </w:t>
      </w:r>
      <w:r w:rsidR="72ACB501" w:rsidRPr="2717DCCB">
        <w:t>and mission</w:t>
      </w:r>
      <w:r w:rsidR="545E7770" w:rsidRPr="2717DCCB">
        <w:t xml:space="preserve">. </w:t>
      </w:r>
      <w:r w:rsidR="7E026F59" w:rsidRPr="2717DCCB">
        <w:t>This commitment is reflected in our student population</w:t>
      </w:r>
      <w:r w:rsidR="3DA0AA29" w:rsidRPr="2717DCCB">
        <w:t>.</w:t>
      </w:r>
    </w:p>
    <w:p w14:paraId="1402401E" w14:textId="66309566" w:rsidR="00945F43" w:rsidRDefault="545E7770" w:rsidP="004C3CF7">
      <w:r w:rsidRPr="56BC53BF">
        <w:t>In 2024-25 our student</w:t>
      </w:r>
      <w:r w:rsidR="5B1BB4C1" w:rsidRPr="56BC53BF">
        <w:t xml:space="preserve"> population</w:t>
      </w:r>
      <w:r w:rsidRPr="56BC53BF">
        <w:t xml:space="preserve"> </w:t>
      </w:r>
      <w:r w:rsidR="2D0916B9" w:rsidRPr="56BC53BF">
        <w:t>included</w:t>
      </w:r>
      <w:r w:rsidRPr="56BC53BF">
        <w:t>:</w:t>
      </w:r>
    </w:p>
    <w:p w14:paraId="7CCC4489" w14:textId="25C54B4E" w:rsidR="00945F43" w:rsidRDefault="0DD1591D" w:rsidP="0050248E">
      <w:pPr>
        <w:pStyle w:val="ListParagraph"/>
        <w:numPr>
          <w:ilvl w:val="0"/>
          <w:numId w:val="8"/>
        </w:numPr>
      </w:pPr>
      <w:r w:rsidRPr="2717DCCB">
        <w:t xml:space="preserve">55% </w:t>
      </w:r>
      <w:proofErr w:type="gramStart"/>
      <w:r w:rsidRPr="2717DCCB">
        <w:t>students</w:t>
      </w:r>
      <w:proofErr w:type="gramEnd"/>
      <w:r w:rsidRPr="2717DCCB">
        <w:t xml:space="preserve"> of color</w:t>
      </w:r>
    </w:p>
    <w:p w14:paraId="57EE7F95" w14:textId="77777777" w:rsidR="00580EAA" w:rsidRDefault="0DD1591D" w:rsidP="0050248E">
      <w:pPr>
        <w:pStyle w:val="ListParagraph"/>
        <w:numPr>
          <w:ilvl w:val="0"/>
          <w:numId w:val="8"/>
        </w:numPr>
      </w:pPr>
      <w:r w:rsidRPr="2717DCCB">
        <w:t>31% historically underserved students of color (includes students who identify as Black/African American, American Indian/Alaska Native, Hispanic, and Pacific Islander)</w:t>
      </w:r>
    </w:p>
    <w:p w14:paraId="4C2EA0AD" w14:textId="0152936D" w:rsidR="00945F43" w:rsidRDefault="01E8F247" w:rsidP="0050248E">
      <w:pPr>
        <w:pStyle w:val="ListParagraph"/>
        <w:numPr>
          <w:ilvl w:val="0"/>
          <w:numId w:val="8"/>
        </w:numPr>
      </w:pPr>
      <w:r w:rsidRPr="2717DCCB">
        <w:t>31</w:t>
      </w:r>
      <w:r w:rsidR="007F5F01" w:rsidRPr="2717DCCB">
        <w:t xml:space="preserve">% </w:t>
      </w:r>
      <w:proofErr w:type="gramStart"/>
      <w:r w:rsidR="00A93964">
        <w:t>students</w:t>
      </w:r>
      <w:proofErr w:type="gramEnd"/>
      <w:r w:rsidR="00A93964">
        <w:t xml:space="preserve"> </w:t>
      </w:r>
      <w:r w:rsidR="007F5F01" w:rsidRPr="2717DCCB">
        <w:t>receiving</w:t>
      </w:r>
      <w:r w:rsidR="2B8931A6" w:rsidRPr="2717DCCB">
        <w:t xml:space="preserve"> </w:t>
      </w:r>
      <w:r w:rsidR="0DD1591D" w:rsidRPr="2717DCCB">
        <w:t>need-based financial aid</w:t>
      </w:r>
    </w:p>
    <w:p w14:paraId="711BC1BB" w14:textId="77777777" w:rsidR="00580EAA" w:rsidRDefault="71309A7C" w:rsidP="0050248E">
      <w:pPr>
        <w:pStyle w:val="ListParagraph"/>
        <w:numPr>
          <w:ilvl w:val="0"/>
          <w:numId w:val="8"/>
        </w:numPr>
      </w:pPr>
      <w:r w:rsidRPr="2717DCCB">
        <w:t>32% first-generation students</w:t>
      </w:r>
    </w:p>
    <w:p w14:paraId="504065A0" w14:textId="4579EA3B" w:rsidR="00945F43" w:rsidRDefault="0DD1591D" w:rsidP="0050248E">
      <w:pPr>
        <w:pStyle w:val="ListParagraph"/>
        <w:numPr>
          <w:ilvl w:val="0"/>
          <w:numId w:val="8"/>
        </w:numPr>
      </w:pPr>
      <w:r w:rsidRPr="2717DCCB">
        <w:t>4</w:t>
      </w:r>
      <w:r w:rsidR="7E32861B" w:rsidRPr="2717DCCB">
        <w:t>5</w:t>
      </w:r>
      <w:r w:rsidR="00BC5DCE" w:rsidRPr="2717DCCB">
        <w:t>% full</w:t>
      </w:r>
      <w:r w:rsidRPr="2717DCCB">
        <w:t>-time</w:t>
      </w:r>
      <w:r w:rsidR="008E0653">
        <w:t xml:space="preserve"> students</w:t>
      </w:r>
    </w:p>
    <w:p w14:paraId="265B9CF4" w14:textId="77777777" w:rsidR="00580EAA" w:rsidRDefault="7B3FD8F9" w:rsidP="009255E5">
      <w:r w:rsidRPr="56BC53BF">
        <w:rPr>
          <w:color w:val="000000" w:themeColor="text1"/>
        </w:rPr>
        <w:t>Ou</w:t>
      </w:r>
      <w:r w:rsidR="65E0B8A1" w:rsidRPr="56BC53BF">
        <w:rPr>
          <w:color w:val="000000" w:themeColor="text1"/>
        </w:rPr>
        <w:t xml:space="preserve">r </w:t>
      </w:r>
      <w:r w:rsidR="3487BCE1" w:rsidRPr="56BC53BF">
        <w:rPr>
          <w:color w:val="000000" w:themeColor="text1"/>
        </w:rPr>
        <w:t xml:space="preserve">commitment to </w:t>
      </w:r>
      <w:r w:rsidR="71214CB8" w:rsidRPr="56BC53BF">
        <w:t>helping students learn, grow, and succeed</w:t>
      </w:r>
      <w:r w:rsidR="56374FAF" w:rsidRPr="56BC53BF">
        <w:t xml:space="preserve"> is reflected in our </w:t>
      </w:r>
      <w:hyperlink r:id="rId27">
        <w:r w:rsidR="56374FAF" w:rsidRPr="56BC53BF">
          <w:rPr>
            <w:rStyle w:val="Hyperlink"/>
          </w:rPr>
          <w:t>institutional mission</w:t>
        </w:r>
      </w:hyperlink>
      <w:r w:rsidR="56374FAF" w:rsidRPr="56BC53BF">
        <w:t>:</w:t>
      </w:r>
    </w:p>
    <w:p w14:paraId="3106AC1A" w14:textId="3703C2F9" w:rsidR="00945F43" w:rsidRPr="00CB3777" w:rsidRDefault="71214CB8" w:rsidP="00182829">
      <w:pPr>
        <w:rPr>
          <w:rStyle w:val="IntenseEmphasis"/>
        </w:rPr>
      </w:pPr>
      <w:r w:rsidRPr="00CB3777">
        <w:rPr>
          <w:rStyle w:val="IntenseEmphasis"/>
        </w:rPr>
        <w:t>As an open-access learning institution, Seattle Colleges prepares each student for success in life and work, fostering a diverse, engaged, and dynamic community.</w:t>
      </w:r>
    </w:p>
    <w:p w14:paraId="6AB43909" w14:textId="705D5B8B" w:rsidR="00945F43" w:rsidRPr="00EE7673" w:rsidRDefault="6FB9235D" w:rsidP="00EE7673">
      <w:pPr>
        <w:pStyle w:val="Heading3"/>
        <w:rPr>
          <w:rStyle w:val="IntenseEmphasis"/>
          <w:i w:val="0"/>
          <w:iCs w:val="0"/>
        </w:rPr>
      </w:pPr>
      <w:bookmarkStart w:id="2" w:name="_Toc222757110"/>
      <w:r w:rsidRPr="00EE7673">
        <w:rPr>
          <w:rStyle w:val="IntenseEmphasis"/>
          <w:i w:val="0"/>
          <w:iCs w:val="0"/>
        </w:rPr>
        <w:t>Mission</w:t>
      </w:r>
      <w:r w:rsidR="5433B7B7" w:rsidRPr="00EE7673">
        <w:rPr>
          <w:rStyle w:val="IntenseEmphasis"/>
          <w:i w:val="0"/>
          <w:iCs w:val="0"/>
        </w:rPr>
        <w:t xml:space="preserve"> Fulfillment</w:t>
      </w:r>
      <w:bookmarkEnd w:id="2"/>
    </w:p>
    <w:p w14:paraId="2EA3C03E" w14:textId="2A37CB19" w:rsidR="00945F43" w:rsidRDefault="656F1E45" w:rsidP="00182829">
      <w:r w:rsidRPr="56BC53BF">
        <w:t>Student</w:t>
      </w:r>
      <w:r w:rsidR="0C0F21BF" w:rsidRPr="56BC53BF">
        <w:t xml:space="preserve"> success </w:t>
      </w:r>
      <w:r w:rsidRPr="56BC53BF">
        <w:t xml:space="preserve">is </w:t>
      </w:r>
      <w:r w:rsidR="6FB73B59" w:rsidRPr="56BC53BF">
        <w:t>the</w:t>
      </w:r>
      <w:r w:rsidR="0C0F21BF" w:rsidRPr="56BC53BF">
        <w:t xml:space="preserve"> primary </w:t>
      </w:r>
      <w:r w:rsidR="6FB73B59" w:rsidRPr="56BC53BF">
        <w:t>indicator</w:t>
      </w:r>
      <w:r w:rsidR="0C0F21BF" w:rsidRPr="56BC53BF">
        <w:t xml:space="preserve"> of </w:t>
      </w:r>
      <w:r w:rsidR="6FB73B59" w:rsidRPr="56BC53BF">
        <w:t xml:space="preserve">our </w:t>
      </w:r>
      <w:r w:rsidR="0C0F21BF" w:rsidRPr="56BC53BF">
        <w:t xml:space="preserve">mission fulfillment </w:t>
      </w:r>
      <w:r w:rsidR="113B5F4B" w:rsidRPr="56BC53BF">
        <w:t xml:space="preserve">and </w:t>
      </w:r>
      <w:r w:rsidR="6FB73B59" w:rsidRPr="56BC53BF">
        <w:t xml:space="preserve">organizational </w:t>
      </w:r>
      <w:r w:rsidR="29E70079" w:rsidRPr="56BC53BF">
        <w:t>health</w:t>
      </w:r>
      <w:r w:rsidR="6FB73B59" w:rsidRPr="56BC53BF">
        <w:t>. Therefore</w:t>
      </w:r>
      <w:r w:rsidR="29E70079" w:rsidRPr="56BC53BF">
        <w:t>, we</w:t>
      </w:r>
      <w:r w:rsidR="0C0F21BF" w:rsidRPr="56BC53BF">
        <w:t xml:space="preserve"> prioritize tracking </w:t>
      </w:r>
      <w:r w:rsidR="6FB73B59" w:rsidRPr="56BC53BF">
        <w:t xml:space="preserve">a comprehensive set of </w:t>
      </w:r>
      <w:r w:rsidR="0C0F21BF" w:rsidRPr="56BC53BF">
        <w:t xml:space="preserve">student success </w:t>
      </w:r>
      <w:r w:rsidR="6FB73B59" w:rsidRPr="56BC53BF">
        <w:t xml:space="preserve">measures. These include </w:t>
      </w:r>
      <w:r w:rsidR="66F45572" w:rsidRPr="56BC53BF">
        <w:t>short-term</w:t>
      </w:r>
      <w:r w:rsidR="6FB73B59" w:rsidRPr="56BC53BF">
        <w:t xml:space="preserve">, </w:t>
      </w:r>
      <w:r w:rsidR="66F45572" w:rsidRPr="56BC53BF">
        <w:t>leading indicators</w:t>
      </w:r>
      <w:r w:rsidR="6FB73B59" w:rsidRPr="56BC53BF">
        <w:t>—such as</w:t>
      </w:r>
      <w:r w:rsidR="66F45572" w:rsidRPr="56BC53BF">
        <w:t xml:space="preserve"> first-fall-to-first-winter retention</w:t>
      </w:r>
      <w:r w:rsidR="6FB73B59" w:rsidRPr="56BC53BF">
        <w:t>—</w:t>
      </w:r>
      <w:r w:rsidR="27730CFC" w:rsidRPr="56BC53BF">
        <w:t xml:space="preserve">to </w:t>
      </w:r>
      <w:r w:rsidR="6FB73B59" w:rsidRPr="56BC53BF">
        <w:t>provide timely</w:t>
      </w:r>
      <w:r w:rsidR="27730CFC" w:rsidRPr="56BC53BF">
        <w:t xml:space="preserve"> feedback on early </w:t>
      </w:r>
      <w:r w:rsidR="6FB73B59" w:rsidRPr="56BC53BF">
        <w:t xml:space="preserve">student </w:t>
      </w:r>
      <w:r w:rsidR="27730CFC" w:rsidRPr="56BC53BF">
        <w:t xml:space="preserve">momentum and </w:t>
      </w:r>
      <w:r w:rsidR="6FB73B59" w:rsidRPr="56BC53BF">
        <w:t xml:space="preserve">the effectiveness of </w:t>
      </w:r>
      <w:r w:rsidR="27730CFC" w:rsidRPr="56BC53BF">
        <w:t>interventions</w:t>
      </w:r>
      <w:r w:rsidR="6FB73B59" w:rsidRPr="56BC53BF">
        <w:t xml:space="preserve">; </w:t>
      </w:r>
      <w:r w:rsidR="27730CFC" w:rsidRPr="56BC53BF">
        <w:t xml:space="preserve"> long-term</w:t>
      </w:r>
      <w:r w:rsidR="6FB73B59" w:rsidRPr="56BC53BF">
        <w:t xml:space="preserve">, </w:t>
      </w:r>
      <w:r w:rsidR="27730CFC" w:rsidRPr="56BC53BF">
        <w:t>lagging indicators</w:t>
      </w:r>
      <w:r w:rsidR="6FB73B59" w:rsidRPr="56BC53BF">
        <w:t>—such as</w:t>
      </w:r>
      <w:r w:rsidR="192BD6A6" w:rsidRPr="56BC53BF">
        <w:t xml:space="preserve"> completion </w:t>
      </w:r>
      <w:r w:rsidR="6FB73B59" w:rsidRPr="56BC53BF">
        <w:t xml:space="preserve">rates </w:t>
      </w:r>
      <w:r w:rsidR="192BD6A6" w:rsidRPr="56BC53BF">
        <w:t>and jo</w:t>
      </w:r>
      <w:r w:rsidR="12E3C259" w:rsidRPr="56BC53BF">
        <w:t>b</w:t>
      </w:r>
      <w:r w:rsidR="192BD6A6" w:rsidRPr="56BC53BF">
        <w:t xml:space="preserve"> placement</w:t>
      </w:r>
      <w:r w:rsidR="6FB73B59" w:rsidRPr="56BC53BF">
        <w:t xml:space="preserve">—to assess </w:t>
      </w:r>
      <w:r w:rsidR="192BD6A6" w:rsidRPr="56BC53BF">
        <w:t xml:space="preserve">achievement of </w:t>
      </w:r>
      <w:r w:rsidR="6FB73B59" w:rsidRPr="56BC53BF">
        <w:t xml:space="preserve">student </w:t>
      </w:r>
      <w:r w:rsidR="192BD6A6" w:rsidRPr="56BC53BF">
        <w:t xml:space="preserve">goals and </w:t>
      </w:r>
      <w:r w:rsidR="6FB73B59" w:rsidRPr="56BC53BF">
        <w:t>the sustained</w:t>
      </w:r>
      <w:r w:rsidR="31E523A0" w:rsidRPr="56BC53BF">
        <w:t xml:space="preserve"> </w:t>
      </w:r>
      <w:r w:rsidR="12E3C259" w:rsidRPr="56BC53BF">
        <w:t>impact of institutional changes</w:t>
      </w:r>
      <w:r w:rsidR="6FB73B59" w:rsidRPr="56BC53BF">
        <w:t>;</w:t>
      </w:r>
      <w:r w:rsidR="12E3C259" w:rsidRPr="56BC53BF">
        <w:t xml:space="preserve"> and </w:t>
      </w:r>
      <w:r w:rsidR="6FB73B59" w:rsidRPr="56BC53BF">
        <w:t xml:space="preserve">indicators </w:t>
      </w:r>
      <w:r w:rsidR="12E3C259" w:rsidRPr="56BC53BF">
        <w:t>of student learning</w:t>
      </w:r>
      <w:r w:rsidR="255A4F1F" w:rsidRPr="56BC53BF">
        <w:t xml:space="preserve"> through</w:t>
      </w:r>
      <w:r w:rsidR="5B3CBA8F" w:rsidRPr="56BC53BF">
        <w:t xml:space="preserve"> </w:t>
      </w:r>
      <w:r w:rsidR="6FB73B59" w:rsidRPr="56BC53BF">
        <w:t xml:space="preserve">both </w:t>
      </w:r>
      <w:r w:rsidR="255A4F1F" w:rsidRPr="56BC53BF">
        <w:t>student and instructor</w:t>
      </w:r>
      <w:r w:rsidR="4608998E" w:rsidRPr="56BC53BF">
        <w:t xml:space="preserve"> assessment of college-wide</w:t>
      </w:r>
      <w:r w:rsidR="255A4F1F" w:rsidRPr="56BC53BF">
        <w:t xml:space="preserve"> learning outcomes</w:t>
      </w:r>
      <w:r w:rsidR="6FB73B59" w:rsidRPr="56BC53BF">
        <w:t>.</w:t>
      </w:r>
      <w:r w:rsidR="38DA68AA" w:rsidRPr="56BC53BF">
        <w:t xml:space="preserve"> </w:t>
      </w:r>
      <w:r w:rsidR="38DA68AA">
        <w:t>Together, these indicators provide checkpoints along the student journey</w:t>
      </w:r>
      <w:r w:rsidR="7E89ADF4">
        <w:t xml:space="preserve"> and inform continuous improvement efforts across programs and services.</w:t>
      </w:r>
    </w:p>
    <w:p w14:paraId="78F8FB2C" w14:textId="3BB24EA8" w:rsidR="1B13C26C" w:rsidRDefault="1B13C26C" w:rsidP="009210D5">
      <w:pPr>
        <w:rPr>
          <w:rFonts w:ascii="Arial" w:eastAsia="Arial" w:hAnsi="Arial" w:cs="Arial"/>
          <w:color w:val="000000" w:themeColor="text1"/>
          <w:sz w:val="22"/>
          <w:szCs w:val="22"/>
        </w:rPr>
      </w:pPr>
      <w:r w:rsidRPr="59F06431">
        <w:t xml:space="preserve">Alongside student success metrics, we also include metrics for </w:t>
      </w:r>
      <w:r w:rsidR="00E004C1">
        <w:t>o</w:t>
      </w:r>
      <w:r w:rsidRPr="59F06431">
        <w:t xml:space="preserve">rganizational </w:t>
      </w:r>
      <w:r w:rsidR="00E004C1">
        <w:t>e</w:t>
      </w:r>
      <w:r w:rsidRPr="59F06431">
        <w:t xml:space="preserve">xcellence to ensure we are maintaining a sustainable and </w:t>
      </w:r>
      <w:r w:rsidR="00E61778">
        <w:t>effective</w:t>
      </w:r>
      <w:r w:rsidRPr="59F06431">
        <w:t xml:space="preserve"> organization. </w:t>
      </w:r>
      <w:r w:rsidR="007A3962">
        <w:t>These indicators are designed to be high-level</w:t>
      </w:r>
      <w:r w:rsidR="00051878">
        <w:t xml:space="preserve"> barometers of our institutional health.</w:t>
      </w:r>
    </w:p>
    <w:p w14:paraId="162D92BC" w14:textId="5C5173EF" w:rsidR="00580EAA" w:rsidRDefault="00515B4C" w:rsidP="009255E5">
      <w:r>
        <w:t xml:space="preserve">Seattle Central’s </w:t>
      </w:r>
      <w:hyperlink r:id="rId28" w:history="1">
        <w:r w:rsidRPr="003522D2">
          <w:rPr>
            <w:rStyle w:val="Hyperlink"/>
          </w:rPr>
          <w:t>Mission Fulfillment indicators</w:t>
        </w:r>
      </w:hyperlink>
      <w:r>
        <w:t xml:space="preserve"> </w:t>
      </w:r>
      <w:r w:rsidR="00FE4F82">
        <w:t xml:space="preserve">and targets </w:t>
      </w:r>
      <w:r w:rsidR="00935B62">
        <w:t xml:space="preserve">were </w:t>
      </w:r>
      <w:r w:rsidR="00051878">
        <w:t xml:space="preserve">adopted </w:t>
      </w:r>
      <w:r w:rsidR="008B4302">
        <w:t>to align with</w:t>
      </w:r>
      <w:r w:rsidR="1B13C26C">
        <w:t xml:space="preserve"> the Seattle Colleges Strategic Plan</w:t>
      </w:r>
      <w:r w:rsidR="008B4302">
        <w:t xml:space="preserve">, </w:t>
      </w:r>
      <w:r w:rsidR="1B13C26C">
        <w:t>Guided Pathways work</w:t>
      </w:r>
      <w:r w:rsidR="008B4302">
        <w:t>, and Title III Grant that substantially overlapped with our accreditation cycle.</w:t>
      </w:r>
    </w:p>
    <w:p w14:paraId="7967108D" w14:textId="65C01D36" w:rsidR="002541A6" w:rsidRDefault="37D2ADD5" w:rsidP="009255E5">
      <w:pPr>
        <w:pStyle w:val="Caption"/>
      </w:pPr>
      <w:r>
        <w:t xml:space="preserve">Table </w:t>
      </w:r>
      <w:r w:rsidR="002541A6">
        <w:fldChar w:fldCharType="begin"/>
      </w:r>
      <w:r w:rsidR="002541A6">
        <w:instrText>SEQ Table \* ARABIC</w:instrText>
      </w:r>
      <w:r w:rsidR="002541A6">
        <w:fldChar w:fldCharType="separate"/>
      </w:r>
      <w:r w:rsidR="6C88C050" w:rsidRPr="56BC53BF">
        <w:rPr>
          <w:noProof/>
        </w:rPr>
        <w:t>1</w:t>
      </w:r>
      <w:r w:rsidR="002541A6">
        <w:fldChar w:fldCharType="end"/>
      </w:r>
      <w:r>
        <w:t xml:space="preserve"> Student Success Mission Fulfillment Metrics</w:t>
      </w:r>
    </w:p>
    <w:tbl>
      <w:tblPr>
        <w:tblStyle w:val="GridTable1Light"/>
        <w:tblW w:w="0" w:type="auto"/>
        <w:tblLook w:val="04A0" w:firstRow="1" w:lastRow="0" w:firstColumn="1" w:lastColumn="0" w:noHBand="0" w:noVBand="1"/>
        <w:tblCaption w:val="Student Success Mission Fulfillment Metrics"/>
        <w:tblDescription w:val="The table lists 7 metrics the college uses to evaluate effectiveness. Column B lists the college's target for each metric."/>
      </w:tblPr>
      <w:tblGrid>
        <w:gridCol w:w="7105"/>
        <w:gridCol w:w="2245"/>
      </w:tblGrid>
      <w:tr w:rsidR="001443CC" w14:paraId="628449DF" w14:textId="77777777" w:rsidTr="003459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shd w:val="clear" w:color="auto" w:fill="0C489B"/>
          </w:tcPr>
          <w:p w14:paraId="20CC6988" w14:textId="4219A096" w:rsidR="00812F09" w:rsidRPr="009210D5" w:rsidRDefault="00812F09" w:rsidP="009210D5">
            <w:pPr>
              <w:pStyle w:val="NoSpacing"/>
              <w:rPr>
                <w:color w:val="FFFFFF" w:themeColor="background1"/>
              </w:rPr>
            </w:pPr>
            <w:r w:rsidRPr="009210D5">
              <w:rPr>
                <w:color w:val="FFFFFF" w:themeColor="background1"/>
              </w:rPr>
              <w:t>Student Success Metric</w:t>
            </w:r>
          </w:p>
        </w:tc>
        <w:tc>
          <w:tcPr>
            <w:tcW w:w="2245" w:type="dxa"/>
            <w:shd w:val="clear" w:color="auto" w:fill="0C489B"/>
          </w:tcPr>
          <w:p w14:paraId="5CF94977" w14:textId="10E93906" w:rsidR="00812F09" w:rsidRPr="009210D5" w:rsidRDefault="00812F09" w:rsidP="009210D5">
            <w:pPr>
              <w:pStyle w:val="NoSpacing"/>
              <w:cnfStyle w:val="100000000000" w:firstRow="1" w:lastRow="0" w:firstColumn="0" w:lastColumn="0" w:oddVBand="0" w:evenVBand="0" w:oddHBand="0" w:evenHBand="0" w:firstRowFirstColumn="0" w:firstRowLastColumn="0" w:lastRowFirstColumn="0" w:lastRowLastColumn="0"/>
              <w:rPr>
                <w:color w:val="FFFFFF" w:themeColor="background1"/>
              </w:rPr>
            </w:pPr>
            <w:r w:rsidRPr="009210D5">
              <w:rPr>
                <w:color w:val="FFFFFF" w:themeColor="background1"/>
              </w:rPr>
              <w:t>Target</w:t>
            </w:r>
          </w:p>
        </w:tc>
      </w:tr>
      <w:tr w:rsidR="00812F09" w14:paraId="0E057AF6" w14:textId="77777777" w:rsidTr="0034597C">
        <w:tc>
          <w:tcPr>
            <w:cnfStyle w:val="001000000000" w:firstRow="0" w:lastRow="0" w:firstColumn="1" w:lastColumn="0" w:oddVBand="0" w:evenVBand="0" w:oddHBand="0" w:evenHBand="0" w:firstRowFirstColumn="0" w:firstRowLastColumn="0" w:lastRowFirstColumn="0" w:lastRowLastColumn="0"/>
            <w:tcW w:w="7105" w:type="dxa"/>
          </w:tcPr>
          <w:p w14:paraId="0812E295" w14:textId="4EBC3E16" w:rsidR="00812F09" w:rsidRDefault="00812F09" w:rsidP="009210D5">
            <w:pPr>
              <w:pStyle w:val="NoSpacing"/>
            </w:pPr>
            <w:r w:rsidRPr="005D526B">
              <w:rPr>
                <w:b w:val="0"/>
                <w:bCs w:val="0"/>
                <w:color w:val="000000" w:themeColor="text1"/>
              </w:rPr>
              <w:t>Student Satisfaction</w:t>
            </w:r>
          </w:p>
        </w:tc>
        <w:tc>
          <w:tcPr>
            <w:tcW w:w="2245" w:type="dxa"/>
          </w:tcPr>
          <w:p w14:paraId="578B1730" w14:textId="26A6C3F6" w:rsidR="00812F09" w:rsidRDefault="00812F09" w:rsidP="009210D5">
            <w:pPr>
              <w:pStyle w:val="NoSpacing"/>
              <w:jc w:val="center"/>
              <w:cnfStyle w:val="000000000000" w:firstRow="0" w:lastRow="0" w:firstColumn="0" w:lastColumn="0" w:oddVBand="0" w:evenVBand="0" w:oddHBand="0" w:evenHBand="0" w:firstRowFirstColumn="0" w:firstRowLastColumn="0" w:lastRowFirstColumn="0" w:lastRowLastColumn="0"/>
            </w:pPr>
            <w:r w:rsidRPr="005D526B">
              <w:rPr>
                <w:color w:val="000000" w:themeColor="text1"/>
              </w:rPr>
              <w:t>3.2</w:t>
            </w:r>
          </w:p>
        </w:tc>
      </w:tr>
      <w:tr w:rsidR="00812F09" w14:paraId="02FB2AF5" w14:textId="77777777" w:rsidTr="0034597C">
        <w:tc>
          <w:tcPr>
            <w:cnfStyle w:val="001000000000" w:firstRow="0" w:lastRow="0" w:firstColumn="1" w:lastColumn="0" w:oddVBand="0" w:evenVBand="0" w:oddHBand="0" w:evenHBand="0" w:firstRowFirstColumn="0" w:firstRowLastColumn="0" w:lastRowFirstColumn="0" w:lastRowLastColumn="0"/>
            <w:tcW w:w="7105" w:type="dxa"/>
          </w:tcPr>
          <w:p w14:paraId="034ADFC6" w14:textId="66B87268" w:rsidR="00812F09" w:rsidRDefault="00812F09" w:rsidP="009210D5">
            <w:pPr>
              <w:pStyle w:val="NoSpacing"/>
            </w:pPr>
            <w:r w:rsidRPr="005D526B">
              <w:rPr>
                <w:b w:val="0"/>
                <w:bCs w:val="0"/>
                <w:color w:val="000000" w:themeColor="text1"/>
              </w:rPr>
              <w:t>Fall-Winter Retention</w:t>
            </w:r>
          </w:p>
        </w:tc>
        <w:tc>
          <w:tcPr>
            <w:tcW w:w="2245" w:type="dxa"/>
          </w:tcPr>
          <w:p w14:paraId="6A776F71" w14:textId="4D09E8E8" w:rsidR="00812F09" w:rsidRDefault="00812F09" w:rsidP="009210D5">
            <w:pPr>
              <w:pStyle w:val="NoSpacing"/>
              <w:jc w:val="center"/>
              <w:cnfStyle w:val="000000000000" w:firstRow="0" w:lastRow="0" w:firstColumn="0" w:lastColumn="0" w:oddVBand="0" w:evenVBand="0" w:oddHBand="0" w:evenHBand="0" w:firstRowFirstColumn="0" w:firstRowLastColumn="0" w:lastRowFirstColumn="0" w:lastRowLastColumn="0"/>
            </w:pPr>
            <w:r w:rsidRPr="005D526B">
              <w:rPr>
                <w:color w:val="000000" w:themeColor="text1"/>
              </w:rPr>
              <w:t>89%</w:t>
            </w:r>
          </w:p>
        </w:tc>
      </w:tr>
      <w:tr w:rsidR="00812F09" w14:paraId="1526F340" w14:textId="77777777" w:rsidTr="0034597C">
        <w:tc>
          <w:tcPr>
            <w:cnfStyle w:val="001000000000" w:firstRow="0" w:lastRow="0" w:firstColumn="1" w:lastColumn="0" w:oddVBand="0" w:evenVBand="0" w:oddHBand="0" w:evenHBand="0" w:firstRowFirstColumn="0" w:firstRowLastColumn="0" w:lastRowFirstColumn="0" w:lastRowLastColumn="0"/>
            <w:tcW w:w="7105" w:type="dxa"/>
          </w:tcPr>
          <w:p w14:paraId="78ABA881" w14:textId="1038E00E" w:rsidR="00812F09" w:rsidRDefault="00812F09" w:rsidP="009210D5">
            <w:pPr>
              <w:pStyle w:val="NoSpacing"/>
            </w:pPr>
            <w:r w:rsidRPr="005D526B">
              <w:rPr>
                <w:b w:val="0"/>
                <w:bCs w:val="0"/>
                <w:color w:val="000000" w:themeColor="text1"/>
              </w:rPr>
              <w:t>Completion Rate (Four-Year)</w:t>
            </w:r>
          </w:p>
        </w:tc>
        <w:tc>
          <w:tcPr>
            <w:tcW w:w="2245" w:type="dxa"/>
          </w:tcPr>
          <w:p w14:paraId="6C6C6336" w14:textId="70F82F68" w:rsidR="00812F09" w:rsidRDefault="00812F09" w:rsidP="009210D5">
            <w:pPr>
              <w:pStyle w:val="NoSpacing"/>
              <w:jc w:val="center"/>
              <w:cnfStyle w:val="000000000000" w:firstRow="0" w:lastRow="0" w:firstColumn="0" w:lastColumn="0" w:oddVBand="0" w:evenVBand="0" w:oddHBand="0" w:evenHBand="0" w:firstRowFirstColumn="0" w:firstRowLastColumn="0" w:lastRowFirstColumn="0" w:lastRowLastColumn="0"/>
            </w:pPr>
            <w:r w:rsidRPr="005D526B">
              <w:rPr>
                <w:color w:val="000000" w:themeColor="text1"/>
              </w:rPr>
              <w:t>34%</w:t>
            </w:r>
          </w:p>
        </w:tc>
      </w:tr>
      <w:tr w:rsidR="00812F09" w14:paraId="032DB4FA" w14:textId="77777777" w:rsidTr="0034597C">
        <w:tc>
          <w:tcPr>
            <w:cnfStyle w:val="001000000000" w:firstRow="0" w:lastRow="0" w:firstColumn="1" w:lastColumn="0" w:oddVBand="0" w:evenVBand="0" w:oddHBand="0" w:evenHBand="0" w:firstRowFirstColumn="0" w:firstRowLastColumn="0" w:lastRowFirstColumn="0" w:lastRowLastColumn="0"/>
            <w:tcW w:w="7105" w:type="dxa"/>
          </w:tcPr>
          <w:p w14:paraId="124E8FA2" w14:textId="7C3F9D11" w:rsidR="00812F09" w:rsidRDefault="00812F09" w:rsidP="009210D5">
            <w:pPr>
              <w:pStyle w:val="NoSpacing"/>
            </w:pPr>
            <w:r w:rsidRPr="005D526B">
              <w:rPr>
                <w:b w:val="0"/>
                <w:bCs w:val="0"/>
                <w:color w:val="000000" w:themeColor="text1"/>
              </w:rPr>
              <w:t>Job-Placement Rate (professional/technical students only)</w:t>
            </w:r>
          </w:p>
        </w:tc>
        <w:tc>
          <w:tcPr>
            <w:tcW w:w="2245" w:type="dxa"/>
          </w:tcPr>
          <w:p w14:paraId="6AE8E1DC" w14:textId="2F7991C8" w:rsidR="00812F09" w:rsidRDefault="00812F09" w:rsidP="009210D5">
            <w:pPr>
              <w:pStyle w:val="NoSpacing"/>
              <w:jc w:val="center"/>
              <w:cnfStyle w:val="000000000000" w:firstRow="0" w:lastRow="0" w:firstColumn="0" w:lastColumn="0" w:oddVBand="0" w:evenVBand="0" w:oddHBand="0" w:evenHBand="0" w:firstRowFirstColumn="0" w:firstRowLastColumn="0" w:lastRowFirstColumn="0" w:lastRowLastColumn="0"/>
            </w:pPr>
            <w:r w:rsidRPr="005D526B">
              <w:rPr>
                <w:color w:val="000000" w:themeColor="text1"/>
              </w:rPr>
              <w:t>85%</w:t>
            </w:r>
          </w:p>
        </w:tc>
      </w:tr>
      <w:tr w:rsidR="00812F09" w14:paraId="4CA0A5B4" w14:textId="77777777" w:rsidTr="0034597C">
        <w:tc>
          <w:tcPr>
            <w:cnfStyle w:val="001000000000" w:firstRow="0" w:lastRow="0" w:firstColumn="1" w:lastColumn="0" w:oddVBand="0" w:evenVBand="0" w:oddHBand="0" w:evenHBand="0" w:firstRowFirstColumn="0" w:firstRowLastColumn="0" w:lastRowFirstColumn="0" w:lastRowLastColumn="0"/>
            <w:tcW w:w="7105" w:type="dxa"/>
          </w:tcPr>
          <w:p w14:paraId="0B849EA2" w14:textId="65DA8231" w:rsidR="00812F09" w:rsidRDefault="00812F09" w:rsidP="009210D5">
            <w:pPr>
              <w:pStyle w:val="NoSpacing"/>
            </w:pPr>
            <w:r w:rsidRPr="005D526B">
              <w:rPr>
                <w:b w:val="0"/>
                <w:bCs w:val="0"/>
                <w:color w:val="000000" w:themeColor="text1"/>
              </w:rPr>
              <w:t>College Level Math in Year 1</w:t>
            </w:r>
          </w:p>
        </w:tc>
        <w:tc>
          <w:tcPr>
            <w:tcW w:w="2245" w:type="dxa"/>
          </w:tcPr>
          <w:p w14:paraId="79C66F16" w14:textId="0AC17828" w:rsidR="00812F09" w:rsidRDefault="00812F09" w:rsidP="009210D5">
            <w:pPr>
              <w:pStyle w:val="NoSpacing"/>
              <w:jc w:val="center"/>
              <w:cnfStyle w:val="000000000000" w:firstRow="0" w:lastRow="0" w:firstColumn="0" w:lastColumn="0" w:oddVBand="0" w:evenVBand="0" w:oddHBand="0" w:evenHBand="0" w:firstRowFirstColumn="0" w:firstRowLastColumn="0" w:lastRowFirstColumn="0" w:lastRowLastColumn="0"/>
            </w:pPr>
            <w:r w:rsidRPr="005D526B">
              <w:rPr>
                <w:color w:val="000000" w:themeColor="text1"/>
              </w:rPr>
              <w:t>31%</w:t>
            </w:r>
          </w:p>
        </w:tc>
      </w:tr>
      <w:tr w:rsidR="00812F09" w14:paraId="63EDBE74" w14:textId="77777777" w:rsidTr="0034597C">
        <w:tc>
          <w:tcPr>
            <w:cnfStyle w:val="001000000000" w:firstRow="0" w:lastRow="0" w:firstColumn="1" w:lastColumn="0" w:oddVBand="0" w:evenVBand="0" w:oddHBand="0" w:evenHBand="0" w:firstRowFirstColumn="0" w:firstRowLastColumn="0" w:lastRowFirstColumn="0" w:lastRowLastColumn="0"/>
            <w:tcW w:w="7105" w:type="dxa"/>
          </w:tcPr>
          <w:p w14:paraId="12DD121B" w14:textId="3B2B4EA7" w:rsidR="00812F09" w:rsidRDefault="00812F09" w:rsidP="009210D5">
            <w:pPr>
              <w:pStyle w:val="NoSpacing"/>
            </w:pPr>
            <w:r w:rsidRPr="005D526B">
              <w:rPr>
                <w:b w:val="0"/>
                <w:bCs w:val="0"/>
                <w:color w:val="000000" w:themeColor="text1"/>
              </w:rPr>
              <w:t>College Level English in Year 1</w:t>
            </w:r>
          </w:p>
        </w:tc>
        <w:tc>
          <w:tcPr>
            <w:tcW w:w="2245" w:type="dxa"/>
          </w:tcPr>
          <w:p w14:paraId="460C60E3" w14:textId="07753862" w:rsidR="00812F09" w:rsidRDefault="00812F09" w:rsidP="009210D5">
            <w:pPr>
              <w:pStyle w:val="NoSpacing"/>
              <w:jc w:val="center"/>
              <w:cnfStyle w:val="000000000000" w:firstRow="0" w:lastRow="0" w:firstColumn="0" w:lastColumn="0" w:oddVBand="0" w:evenVBand="0" w:oddHBand="0" w:evenHBand="0" w:firstRowFirstColumn="0" w:firstRowLastColumn="0" w:lastRowFirstColumn="0" w:lastRowLastColumn="0"/>
            </w:pPr>
            <w:r w:rsidRPr="005D526B">
              <w:rPr>
                <w:color w:val="000000" w:themeColor="text1"/>
              </w:rPr>
              <w:t>65%</w:t>
            </w:r>
          </w:p>
        </w:tc>
      </w:tr>
      <w:tr w:rsidR="00812F09" w14:paraId="3006F108" w14:textId="77777777" w:rsidTr="0034597C">
        <w:tc>
          <w:tcPr>
            <w:cnfStyle w:val="001000000000" w:firstRow="0" w:lastRow="0" w:firstColumn="1" w:lastColumn="0" w:oddVBand="0" w:evenVBand="0" w:oddHBand="0" w:evenHBand="0" w:firstRowFirstColumn="0" w:firstRowLastColumn="0" w:lastRowFirstColumn="0" w:lastRowLastColumn="0"/>
            <w:tcW w:w="7105" w:type="dxa"/>
          </w:tcPr>
          <w:p w14:paraId="0F618388" w14:textId="3700C7AB" w:rsidR="00812F09" w:rsidRDefault="00812F09" w:rsidP="009210D5">
            <w:pPr>
              <w:pStyle w:val="NoSpacing"/>
            </w:pPr>
            <w:r w:rsidRPr="005D526B">
              <w:rPr>
                <w:b w:val="0"/>
                <w:bCs w:val="0"/>
                <w:color w:val="000000" w:themeColor="text1"/>
              </w:rPr>
              <w:t>Students self-reporting meeting College Wide Learning Outcomes</w:t>
            </w:r>
          </w:p>
        </w:tc>
        <w:tc>
          <w:tcPr>
            <w:tcW w:w="2245" w:type="dxa"/>
          </w:tcPr>
          <w:p w14:paraId="2AFFBD1E" w14:textId="33F8AA36" w:rsidR="00812F09" w:rsidRDefault="00812F09" w:rsidP="009210D5">
            <w:pPr>
              <w:pStyle w:val="NoSpacing"/>
              <w:jc w:val="center"/>
              <w:cnfStyle w:val="000000000000" w:firstRow="0" w:lastRow="0" w:firstColumn="0" w:lastColumn="0" w:oddVBand="0" w:evenVBand="0" w:oddHBand="0" w:evenHBand="0" w:firstRowFirstColumn="0" w:firstRowLastColumn="0" w:lastRowFirstColumn="0" w:lastRowLastColumn="0"/>
            </w:pPr>
            <w:r w:rsidRPr="005D526B">
              <w:rPr>
                <w:color w:val="000000" w:themeColor="text1"/>
              </w:rPr>
              <w:t>66%</w:t>
            </w:r>
          </w:p>
        </w:tc>
      </w:tr>
      <w:tr w:rsidR="19B4A055" w14:paraId="39DC99A9" w14:textId="77777777" w:rsidTr="19B4A055">
        <w:trPr>
          <w:trHeight w:val="300"/>
        </w:trPr>
        <w:tc>
          <w:tcPr>
            <w:cnfStyle w:val="001000000000" w:firstRow="0" w:lastRow="0" w:firstColumn="1" w:lastColumn="0" w:oddVBand="0" w:evenVBand="0" w:oddHBand="0" w:evenHBand="0" w:firstRowFirstColumn="0" w:firstRowLastColumn="0" w:lastRowFirstColumn="0" w:lastRowLastColumn="0"/>
            <w:tcW w:w="7105" w:type="dxa"/>
          </w:tcPr>
          <w:p w14:paraId="14531ADC" w14:textId="72F64EF2" w:rsidR="3305C733" w:rsidRDefault="3305C733" w:rsidP="009210D5">
            <w:pPr>
              <w:pStyle w:val="NoSpacing"/>
            </w:pPr>
            <w:r w:rsidRPr="19B4A055">
              <w:rPr>
                <w:b w:val="0"/>
                <w:bCs w:val="0"/>
                <w:color w:val="000000" w:themeColor="text1"/>
              </w:rPr>
              <w:t>Students demonstrating success on College Wide Learning Outcomes</w:t>
            </w:r>
          </w:p>
        </w:tc>
        <w:tc>
          <w:tcPr>
            <w:tcW w:w="2245" w:type="dxa"/>
          </w:tcPr>
          <w:p w14:paraId="40B532D2" w14:textId="4A25C6D4" w:rsidR="3305C733" w:rsidRDefault="3305C733" w:rsidP="009210D5">
            <w:pPr>
              <w:pStyle w:val="NoSpacing"/>
              <w:jc w:val="center"/>
              <w:cnfStyle w:val="000000000000" w:firstRow="0" w:lastRow="0" w:firstColumn="0" w:lastColumn="0" w:oddVBand="0" w:evenVBand="0" w:oddHBand="0" w:evenHBand="0" w:firstRowFirstColumn="0" w:firstRowLastColumn="0" w:lastRowFirstColumn="0" w:lastRowLastColumn="0"/>
            </w:pPr>
            <w:r w:rsidRPr="19B4A055">
              <w:rPr>
                <w:color w:val="000000" w:themeColor="text1"/>
              </w:rPr>
              <w:t>85%</w:t>
            </w:r>
          </w:p>
        </w:tc>
      </w:tr>
    </w:tbl>
    <w:p w14:paraId="5E27F879" w14:textId="7B6BA4A2" w:rsidR="00C33D17" w:rsidRDefault="00C33D17" w:rsidP="009255E5">
      <w:pPr>
        <w:pStyle w:val="Caption"/>
      </w:pPr>
      <w:r>
        <w:t xml:space="preserve">Table </w:t>
      </w:r>
      <w:r>
        <w:fldChar w:fldCharType="begin"/>
      </w:r>
      <w:r>
        <w:instrText>SEQ Table \* ARABIC</w:instrText>
      </w:r>
      <w:r>
        <w:fldChar w:fldCharType="separate"/>
      </w:r>
      <w:r w:rsidR="00E85612">
        <w:rPr>
          <w:noProof/>
        </w:rPr>
        <w:t>2</w:t>
      </w:r>
      <w:r>
        <w:fldChar w:fldCharType="end"/>
      </w:r>
      <w:r>
        <w:t xml:space="preserve"> Organizational Excellence Mission Fulfillment Metrics</w:t>
      </w:r>
    </w:p>
    <w:tbl>
      <w:tblPr>
        <w:tblStyle w:val="GridTable1Light"/>
        <w:tblW w:w="0" w:type="auto"/>
        <w:tblLook w:val="04A0" w:firstRow="1" w:lastRow="0" w:firstColumn="1" w:lastColumn="0" w:noHBand="0" w:noVBand="1"/>
      </w:tblPr>
      <w:tblGrid>
        <w:gridCol w:w="7105"/>
        <w:gridCol w:w="2245"/>
      </w:tblGrid>
      <w:tr w:rsidR="001443CC" w14:paraId="0863E3C5" w14:textId="77777777" w:rsidTr="003459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shd w:val="clear" w:color="auto" w:fill="0C489B"/>
          </w:tcPr>
          <w:p w14:paraId="019E5480" w14:textId="52CFEF51" w:rsidR="004F67F0" w:rsidRPr="009210D5" w:rsidRDefault="004F67F0" w:rsidP="009210D5">
            <w:pPr>
              <w:pStyle w:val="NoSpacing"/>
              <w:rPr>
                <w:color w:val="FFFFFF" w:themeColor="background1"/>
              </w:rPr>
            </w:pPr>
            <w:r w:rsidRPr="009210D5">
              <w:rPr>
                <w:color w:val="FFFFFF" w:themeColor="background1"/>
              </w:rPr>
              <w:t>Organizational Excellence Metrics</w:t>
            </w:r>
          </w:p>
        </w:tc>
        <w:tc>
          <w:tcPr>
            <w:tcW w:w="2245" w:type="dxa"/>
            <w:shd w:val="clear" w:color="auto" w:fill="0C489B"/>
          </w:tcPr>
          <w:p w14:paraId="321C7291" w14:textId="0045D808" w:rsidR="004F67F0" w:rsidRPr="009210D5" w:rsidRDefault="004F67F0" w:rsidP="009210D5">
            <w:pPr>
              <w:pStyle w:val="NoSpacing"/>
              <w:cnfStyle w:val="100000000000" w:firstRow="1" w:lastRow="0" w:firstColumn="0" w:lastColumn="0" w:oddVBand="0" w:evenVBand="0" w:oddHBand="0" w:evenHBand="0" w:firstRowFirstColumn="0" w:firstRowLastColumn="0" w:lastRowFirstColumn="0" w:lastRowLastColumn="0"/>
              <w:rPr>
                <w:color w:val="FFFFFF" w:themeColor="background1"/>
              </w:rPr>
            </w:pPr>
            <w:r w:rsidRPr="009210D5">
              <w:rPr>
                <w:color w:val="FFFFFF" w:themeColor="background1"/>
              </w:rPr>
              <w:t>Target</w:t>
            </w:r>
          </w:p>
        </w:tc>
      </w:tr>
      <w:tr w:rsidR="004F67F0" w14:paraId="1B90FA0C" w14:textId="77777777" w:rsidTr="0034597C">
        <w:tc>
          <w:tcPr>
            <w:cnfStyle w:val="001000000000" w:firstRow="0" w:lastRow="0" w:firstColumn="1" w:lastColumn="0" w:oddVBand="0" w:evenVBand="0" w:oddHBand="0" w:evenHBand="0" w:firstRowFirstColumn="0" w:firstRowLastColumn="0" w:lastRowFirstColumn="0" w:lastRowLastColumn="0"/>
            <w:tcW w:w="7105" w:type="dxa"/>
          </w:tcPr>
          <w:p w14:paraId="6C6DCEA4" w14:textId="77777777" w:rsidR="00580EAA" w:rsidRDefault="004F67F0" w:rsidP="009210D5">
            <w:pPr>
              <w:pStyle w:val="NoSpacing"/>
              <w:rPr>
                <w:b w:val="0"/>
              </w:rPr>
            </w:pPr>
            <w:r w:rsidRPr="009210D5">
              <w:rPr>
                <w:b w:val="0"/>
              </w:rPr>
              <w:t>% over/(under) state average on</w:t>
            </w:r>
          </w:p>
          <w:p w14:paraId="677C3B90" w14:textId="63C089A8" w:rsidR="004F67F0" w:rsidRPr="009210D5" w:rsidRDefault="004F67F0" w:rsidP="009210D5">
            <w:pPr>
              <w:pStyle w:val="NoSpacing"/>
              <w:rPr>
                <w:b w:val="0"/>
              </w:rPr>
            </w:pPr>
            <w:r w:rsidRPr="009210D5">
              <w:rPr>
                <w:b w:val="0"/>
              </w:rPr>
              <w:t>(1) Cost per completions</w:t>
            </w:r>
          </w:p>
          <w:p w14:paraId="2405E0D3" w14:textId="77777777" w:rsidR="004F67F0" w:rsidRPr="009210D5" w:rsidRDefault="004F67F0" w:rsidP="009210D5">
            <w:pPr>
              <w:pStyle w:val="NoSpacing"/>
              <w:rPr>
                <w:b w:val="0"/>
              </w:rPr>
            </w:pPr>
            <w:r w:rsidRPr="009210D5">
              <w:rPr>
                <w:b w:val="0"/>
              </w:rPr>
              <w:t>(2) cost per SAI point</w:t>
            </w:r>
          </w:p>
          <w:p w14:paraId="7B25B94B" w14:textId="108ECC82" w:rsidR="004F67F0" w:rsidRPr="009210D5" w:rsidRDefault="004F67F0" w:rsidP="009210D5">
            <w:pPr>
              <w:pStyle w:val="NoSpacing"/>
              <w:rPr>
                <w:b w:val="0"/>
              </w:rPr>
            </w:pPr>
            <w:r w:rsidRPr="009210D5">
              <w:rPr>
                <w:b w:val="0"/>
              </w:rPr>
              <w:t>(3) Cost per FTES.</w:t>
            </w:r>
          </w:p>
        </w:tc>
        <w:tc>
          <w:tcPr>
            <w:tcW w:w="2245" w:type="dxa"/>
          </w:tcPr>
          <w:p w14:paraId="714267B2" w14:textId="51484023" w:rsidR="004F67F0" w:rsidRDefault="004F67F0" w:rsidP="009252D1">
            <w:pPr>
              <w:pStyle w:val="NoSpacing"/>
              <w:jc w:val="center"/>
              <w:cnfStyle w:val="000000000000" w:firstRow="0" w:lastRow="0" w:firstColumn="0" w:lastColumn="0" w:oddVBand="0" w:evenVBand="0" w:oddHBand="0" w:evenHBand="0" w:firstRowFirstColumn="0" w:firstRowLastColumn="0" w:lastRowFirstColumn="0" w:lastRowLastColumn="0"/>
            </w:pPr>
            <w:r w:rsidRPr="59F06431">
              <w:t>Be at or below state average</w:t>
            </w:r>
          </w:p>
        </w:tc>
      </w:tr>
      <w:tr w:rsidR="004F67F0" w14:paraId="4E2A73D6" w14:textId="77777777" w:rsidTr="0034597C">
        <w:tc>
          <w:tcPr>
            <w:cnfStyle w:val="001000000000" w:firstRow="0" w:lastRow="0" w:firstColumn="1" w:lastColumn="0" w:oddVBand="0" w:evenVBand="0" w:oddHBand="0" w:evenHBand="0" w:firstRowFirstColumn="0" w:firstRowLastColumn="0" w:lastRowFirstColumn="0" w:lastRowLastColumn="0"/>
            <w:tcW w:w="7105" w:type="dxa"/>
          </w:tcPr>
          <w:p w14:paraId="18472487" w14:textId="4DAABE1F" w:rsidR="004F67F0" w:rsidRPr="009210D5" w:rsidRDefault="004F67F0" w:rsidP="009210D5">
            <w:pPr>
              <w:pStyle w:val="NoSpacing"/>
              <w:rPr>
                <w:b w:val="0"/>
              </w:rPr>
            </w:pPr>
            <w:r w:rsidRPr="009210D5">
              <w:rPr>
                <w:b w:val="0"/>
              </w:rPr>
              <w:t>AASHE STARS Points</w:t>
            </w:r>
          </w:p>
        </w:tc>
        <w:tc>
          <w:tcPr>
            <w:tcW w:w="2245" w:type="dxa"/>
          </w:tcPr>
          <w:p w14:paraId="7C51189F" w14:textId="2A4C7BE3" w:rsidR="004F67F0" w:rsidRPr="59F06431" w:rsidRDefault="004F67F0" w:rsidP="009252D1">
            <w:pPr>
              <w:pStyle w:val="NoSpacing"/>
              <w:jc w:val="center"/>
              <w:cnfStyle w:val="000000000000" w:firstRow="0" w:lastRow="0" w:firstColumn="0" w:lastColumn="0" w:oddVBand="0" w:evenVBand="0" w:oddHBand="0" w:evenHBand="0" w:firstRowFirstColumn="0" w:firstRowLastColumn="0" w:lastRowFirstColumn="0" w:lastRowLastColumn="0"/>
            </w:pPr>
            <w:r w:rsidRPr="59F06431">
              <w:t>59 pts</w:t>
            </w:r>
          </w:p>
        </w:tc>
      </w:tr>
      <w:tr w:rsidR="004F67F0" w14:paraId="007C2096" w14:textId="77777777" w:rsidTr="0034597C">
        <w:tc>
          <w:tcPr>
            <w:cnfStyle w:val="001000000000" w:firstRow="0" w:lastRow="0" w:firstColumn="1" w:lastColumn="0" w:oddVBand="0" w:evenVBand="0" w:oddHBand="0" w:evenHBand="0" w:firstRowFirstColumn="0" w:firstRowLastColumn="0" w:lastRowFirstColumn="0" w:lastRowLastColumn="0"/>
            <w:tcW w:w="7105" w:type="dxa"/>
          </w:tcPr>
          <w:p w14:paraId="486B9C2B" w14:textId="34FAD4CA" w:rsidR="004F67F0" w:rsidRPr="009210D5" w:rsidRDefault="004F67F0" w:rsidP="009210D5">
            <w:pPr>
              <w:pStyle w:val="NoSpacing"/>
              <w:rPr>
                <w:b w:val="0"/>
              </w:rPr>
            </w:pPr>
            <w:r w:rsidRPr="009210D5">
              <w:rPr>
                <w:b w:val="0"/>
              </w:rPr>
              <w:t>Conversion Rates (applicants to enrollments)</w:t>
            </w:r>
          </w:p>
        </w:tc>
        <w:tc>
          <w:tcPr>
            <w:tcW w:w="2245" w:type="dxa"/>
          </w:tcPr>
          <w:p w14:paraId="6352F489" w14:textId="15C20900" w:rsidR="004F67F0" w:rsidRPr="59F06431" w:rsidRDefault="004F67F0" w:rsidP="009252D1">
            <w:pPr>
              <w:pStyle w:val="NoSpacing"/>
              <w:jc w:val="center"/>
              <w:cnfStyle w:val="000000000000" w:firstRow="0" w:lastRow="0" w:firstColumn="0" w:lastColumn="0" w:oddVBand="0" w:evenVBand="0" w:oddHBand="0" w:evenHBand="0" w:firstRowFirstColumn="0" w:firstRowLastColumn="0" w:lastRowFirstColumn="0" w:lastRowLastColumn="0"/>
            </w:pPr>
            <w:r w:rsidRPr="59F06431">
              <w:t>38%</w:t>
            </w:r>
          </w:p>
        </w:tc>
      </w:tr>
      <w:tr w:rsidR="004F67F0" w14:paraId="32774B9B" w14:textId="77777777" w:rsidTr="0034597C">
        <w:tc>
          <w:tcPr>
            <w:cnfStyle w:val="001000000000" w:firstRow="0" w:lastRow="0" w:firstColumn="1" w:lastColumn="0" w:oddVBand="0" w:evenVBand="0" w:oddHBand="0" w:evenHBand="0" w:firstRowFirstColumn="0" w:firstRowLastColumn="0" w:lastRowFirstColumn="0" w:lastRowLastColumn="0"/>
            <w:tcW w:w="7105" w:type="dxa"/>
          </w:tcPr>
          <w:p w14:paraId="3F5A4B00" w14:textId="259C58FE" w:rsidR="004F67F0" w:rsidRPr="009210D5" w:rsidRDefault="004F67F0" w:rsidP="009210D5">
            <w:pPr>
              <w:pStyle w:val="NoSpacing"/>
              <w:rPr>
                <w:b w:val="0"/>
              </w:rPr>
            </w:pPr>
            <w:r w:rsidRPr="009210D5">
              <w:rPr>
                <w:b w:val="0"/>
              </w:rPr>
              <w:t>Faculty of Color</w:t>
            </w:r>
          </w:p>
        </w:tc>
        <w:tc>
          <w:tcPr>
            <w:tcW w:w="2245" w:type="dxa"/>
          </w:tcPr>
          <w:p w14:paraId="05FC1326" w14:textId="7A0EE063" w:rsidR="004F67F0" w:rsidRPr="59F06431" w:rsidRDefault="004F67F0" w:rsidP="009252D1">
            <w:pPr>
              <w:pStyle w:val="NoSpacing"/>
              <w:jc w:val="center"/>
              <w:cnfStyle w:val="000000000000" w:firstRow="0" w:lastRow="0" w:firstColumn="0" w:lastColumn="0" w:oddVBand="0" w:evenVBand="0" w:oddHBand="0" w:evenHBand="0" w:firstRowFirstColumn="0" w:firstRowLastColumn="0" w:lastRowFirstColumn="0" w:lastRowLastColumn="0"/>
            </w:pPr>
            <w:r w:rsidRPr="59F06431">
              <w:t>33%</w:t>
            </w:r>
          </w:p>
        </w:tc>
      </w:tr>
      <w:tr w:rsidR="004F67F0" w14:paraId="5A02E335" w14:textId="77777777" w:rsidTr="0034597C">
        <w:tc>
          <w:tcPr>
            <w:cnfStyle w:val="001000000000" w:firstRow="0" w:lastRow="0" w:firstColumn="1" w:lastColumn="0" w:oddVBand="0" w:evenVBand="0" w:oddHBand="0" w:evenHBand="0" w:firstRowFirstColumn="0" w:firstRowLastColumn="0" w:lastRowFirstColumn="0" w:lastRowLastColumn="0"/>
            <w:tcW w:w="7105" w:type="dxa"/>
          </w:tcPr>
          <w:p w14:paraId="472CF960" w14:textId="2551793E" w:rsidR="004F67F0" w:rsidRPr="009210D5" w:rsidRDefault="004F67F0" w:rsidP="009210D5">
            <w:pPr>
              <w:pStyle w:val="NoSpacing"/>
              <w:rPr>
                <w:b w:val="0"/>
              </w:rPr>
            </w:pPr>
            <w:r w:rsidRPr="009210D5">
              <w:rPr>
                <w:b w:val="0"/>
              </w:rPr>
              <w:t>Staf</w:t>
            </w:r>
            <w:r w:rsidR="00D80546" w:rsidRPr="009210D5">
              <w:rPr>
                <w:b w:val="0"/>
              </w:rPr>
              <w:t>f</w:t>
            </w:r>
            <w:r w:rsidRPr="009210D5">
              <w:rPr>
                <w:b w:val="0"/>
              </w:rPr>
              <w:t xml:space="preserve"> and faculty satisfaction: Employee Satisfaction</w:t>
            </w:r>
          </w:p>
        </w:tc>
        <w:tc>
          <w:tcPr>
            <w:tcW w:w="2245" w:type="dxa"/>
          </w:tcPr>
          <w:p w14:paraId="2367A3C8" w14:textId="326D6676" w:rsidR="004F67F0" w:rsidRPr="59F06431" w:rsidRDefault="004F67F0" w:rsidP="009252D1">
            <w:pPr>
              <w:pStyle w:val="NoSpacing"/>
              <w:jc w:val="center"/>
              <w:cnfStyle w:val="000000000000" w:firstRow="0" w:lastRow="0" w:firstColumn="0" w:lastColumn="0" w:oddVBand="0" w:evenVBand="0" w:oddHBand="0" w:evenHBand="0" w:firstRowFirstColumn="0" w:firstRowLastColumn="0" w:lastRowFirstColumn="0" w:lastRowLastColumn="0"/>
            </w:pPr>
            <w:r w:rsidRPr="59F06431">
              <w:t>4</w:t>
            </w:r>
          </w:p>
        </w:tc>
      </w:tr>
    </w:tbl>
    <w:p w14:paraId="09E40374" w14:textId="77777777" w:rsidR="00580EAA" w:rsidRDefault="182E84AD" w:rsidP="009255E5">
      <w:r>
        <w:t>Annually, Seattle Central College assesses its progress towards achieving our 13 mission fulfilment indicators with the goal of achieving, or being within range of achieving, our targets by the end of the accreditation cycle in 202</w:t>
      </w:r>
      <w:r w:rsidR="0802FB0C">
        <w:t>7</w:t>
      </w:r>
      <w:r>
        <w:t xml:space="preserve">. We </w:t>
      </w:r>
      <w:r w:rsidR="07E7C5BC">
        <w:t>use</w:t>
      </w:r>
      <w:r>
        <w:t xml:space="preserve"> both college-wide and disaggregated data to assess our progress</w:t>
      </w:r>
      <w:r w:rsidR="49832FB2">
        <w:t>.</w:t>
      </w:r>
      <w:r>
        <w:t xml:space="preserve"> </w:t>
      </w:r>
      <w:r w:rsidR="00E71592">
        <w:t xml:space="preserve">In developing our mission fulfillment framework, </w:t>
      </w:r>
      <w:r w:rsidR="03CC6187">
        <w:t>we</w:t>
      </w:r>
      <w:r w:rsidR="002371C2">
        <w:t xml:space="preserve"> grounded our approach in our commitment to </w:t>
      </w:r>
      <w:hyperlink r:id="rId29">
        <w:r w:rsidR="2AF06978" w:rsidRPr="19B4A055">
          <w:rPr>
            <w:rStyle w:val="Hyperlink"/>
          </w:rPr>
          <w:t>Diversity, Equity and Inclusion</w:t>
        </w:r>
      </w:hyperlink>
      <w:r w:rsidR="2AF06978">
        <w:t xml:space="preserve">, </w:t>
      </w:r>
      <w:r w:rsidR="001670A5">
        <w:t xml:space="preserve">determining that mission fulfillment requires being within range of meeting student success metrics for all </w:t>
      </w:r>
      <w:r w:rsidR="00E87146">
        <w:t>disaggregated race and ethnicity groups.</w:t>
      </w:r>
    </w:p>
    <w:p w14:paraId="4556CE9B" w14:textId="326FE654" w:rsidR="50E7F44E" w:rsidRDefault="50E7F44E" w:rsidP="009210D5">
      <w:r w:rsidRPr="59F06431">
        <w:t xml:space="preserve">We rate indicators based on progress towards target achievement using three levels of progress. We consider both </w:t>
      </w:r>
      <w:r w:rsidRPr="00F726BF">
        <w:rPr>
          <w:i/>
          <w:iCs/>
        </w:rPr>
        <w:t>Target Achieved</w:t>
      </w:r>
      <w:r w:rsidRPr="59F06431">
        <w:t xml:space="preserve"> and </w:t>
      </w:r>
      <w:r w:rsidRPr="00F726BF">
        <w:rPr>
          <w:i/>
          <w:iCs/>
        </w:rPr>
        <w:t>Target Within Range</w:t>
      </w:r>
      <w:r w:rsidRPr="59F06431">
        <w:t xml:space="preserve"> to indicate successful progress towards mission fulfillment. Out-of-range indicators show where we need to focus additional efforts and resources.</w:t>
      </w:r>
    </w:p>
    <w:p w14:paraId="436981CB" w14:textId="5098D579" w:rsidR="00E85612" w:rsidRDefault="6C88C050" w:rsidP="009255E5">
      <w:pPr>
        <w:pStyle w:val="Caption"/>
      </w:pPr>
      <w:r>
        <w:t xml:space="preserve">Table </w:t>
      </w:r>
      <w:r w:rsidR="00E85612">
        <w:fldChar w:fldCharType="begin"/>
      </w:r>
      <w:r w:rsidR="00E85612">
        <w:instrText>SEQ Table \* ARABIC</w:instrText>
      </w:r>
      <w:r w:rsidR="00E85612">
        <w:fldChar w:fldCharType="separate"/>
      </w:r>
      <w:r w:rsidRPr="56BC53BF">
        <w:rPr>
          <w:noProof/>
        </w:rPr>
        <w:t>3</w:t>
      </w:r>
      <w:r w:rsidR="00E85612">
        <w:fldChar w:fldCharType="end"/>
      </w:r>
      <w:r>
        <w:t xml:space="preserve"> Mission Fulfillment Metric Progress Rating</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ission Fulfillment Metric Progress Rating"/>
        <w:tblDescription w:val="The table defines the criteria for three levels of progress ratings for mission fulfillment metrics.  The three ratings are &quot;target achieved&quot;, &quot;target within range&quot;, and &quot;target out of range&quot;. Column B provides definitions for each progress rating."/>
      </w:tblPr>
      <w:tblGrid>
        <w:gridCol w:w="2875"/>
        <w:gridCol w:w="6475"/>
      </w:tblGrid>
      <w:tr w:rsidR="001443CC" w14:paraId="5242A5C9" w14:textId="77777777" w:rsidTr="00893D20">
        <w:tc>
          <w:tcPr>
            <w:tcW w:w="2875" w:type="dxa"/>
            <w:shd w:val="clear" w:color="auto" w:fill="0C489B"/>
          </w:tcPr>
          <w:p w14:paraId="772B42BC" w14:textId="5FAD6476" w:rsidR="00325A5E" w:rsidRPr="008B1C44" w:rsidRDefault="00814202" w:rsidP="009210D5">
            <w:pPr>
              <w:pStyle w:val="NoSpacing"/>
              <w:rPr>
                <w:b/>
                <w:color w:val="FFFFFF" w:themeColor="background1"/>
              </w:rPr>
            </w:pPr>
            <w:r w:rsidRPr="008B1C44">
              <w:rPr>
                <w:b/>
                <w:color w:val="FFFFFF" w:themeColor="background1"/>
              </w:rPr>
              <w:t>Progress Rating</w:t>
            </w:r>
          </w:p>
        </w:tc>
        <w:tc>
          <w:tcPr>
            <w:tcW w:w="6475" w:type="dxa"/>
            <w:shd w:val="clear" w:color="auto" w:fill="0C489B"/>
          </w:tcPr>
          <w:p w14:paraId="51AC18DD" w14:textId="51FE7CB1" w:rsidR="00325A5E" w:rsidRPr="008B1C44" w:rsidRDefault="00814202" w:rsidP="009210D5">
            <w:pPr>
              <w:pStyle w:val="NoSpacing"/>
              <w:rPr>
                <w:b/>
                <w:color w:val="FFFFFF" w:themeColor="background1"/>
              </w:rPr>
            </w:pPr>
            <w:r w:rsidRPr="008B1C44">
              <w:rPr>
                <w:b/>
                <w:color w:val="FFFFFF" w:themeColor="background1"/>
              </w:rPr>
              <w:t>Criteria</w:t>
            </w:r>
          </w:p>
        </w:tc>
      </w:tr>
      <w:tr w:rsidR="001443CC" w14:paraId="6E50703E" w14:textId="77777777" w:rsidTr="7D2F85DC">
        <w:tc>
          <w:tcPr>
            <w:tcW w:w="2875" w:type="dxa"/>
            <w:shd w:val="clear" w:color="auto" w:fill="A6D78E"/>
          </w:tcPr>
          <w:p w14:paraId="3266C915" w14:textId="77777777" w:rsidR="00580EAA" w:rsidRDefault="00814202" w:rsidP="009255E5">
            <w:r w:rsidRPr="00837BBC">
              <w:t xml:space="preserve">Target </w:t>
            </w:r>
            <w:r w:rsidR="00D1284F" w:rsidRPr="00837BBC">
              <w:t>A</w:t>
            </w:r>
            <w:r w:rsidRPr="00837BBC">
              <w:t>chieved</w:t>
            </w:r>
          </w:p>
          <w:p w14:paraId="61DEDF24" w14:textId="6F9E992A" w:rsidR="00D521D9" w:rsidRPr="00AC4F43" w:rsidRDefault="00D030F6" w:rsidP="00837BBC">
            <w:r w:rsidRPr="72DC6359">
              <w:t>S</w:t>
            </w:r>
            <w:r w:rsidR="00C3080F" w:rsidRPr="72DC6359">
              <w:t>uccessful progress towards mission fulfillment</w:t>
            </w:r>
          </w:p>
        </w:tc>
        <w:tc>
          <w:tcPr>
            <w:tcW w:w="6475" w:type="dxa"/>
            <w:shd w:val="clear" w:color="auto" w:fill="A6D78E"/>
          </w:tcPr>
          <w:p w14:paraId="50E31773" w14:textId="77777777" w:rsidR="00325A5E" w:rsidRPr="00AC4F43" w:rsidRDefault="00814202" w:rsidP="00837BBC">
            <w:r w:rsidRPr="72DC6359">
              <w:t>College-wide value at or above 100% of target</w:t>
            </w:r>
          </w:p>
          <w:p w14:paraId="438407C5" w14:textId="77777777" w:rsidR="00814202" w:rsidRPr="00AC4F43" w:rsidRDefault="00814202" w:rsidP="00837BBC">
            <w:r w:rsidRPr="72DC6359">
              <w:t>AND</w:t>
            </w:r>
          </w:p>
          <w:p w14:paraId="3E236116" w14:textId="50A693CD" w:rsidR="00814202" w:rsidRPr="00AC4F43" w:rsidRDefault="00814202" w:rsidP="00837BBC">
            <w:r w:rsidRPr="7D2F85DC">
              <w:t>All values disaggregated by race/ethnicity are above 80% of the target (for data that can be disaggregated)</w:t>
            </w:r>
          </w:p>
        </w:tc>
      </w:tr>
      <w:tr w:rsidR="001443CC" w14:paraId="0AE385EE" w14:textId="77777777" w:rsidTr="00893D20">
        <w:tc>
          <w:tcPr>
            <w:tcW w:w="2875" w:type="dxa"/>
            <w:shd w:val="clear" w:color="auto" w:fill="D9F2D0" w:themeFill="accent6" w:themeFillTint="33"/>
          </w:tcPr>
          <w:p w14:paraId="07CB88E1" w14:textId="77777777" w:rsidR="00325A5E" w:rsidRPr="00837BBC" w:rsidRDefault="000E2F43" w:rsidP="00837BBC">
            <w:r w:rsidRPr="00837BBC">
              <w:t>Target Within Range</w:t>
            </w:r>
          </w:p>
          <w:p w14:paraId="1EEEDFE7" w14:textId="21E8895E" w:rsidR="00C3080F" w:rsidRPr="001B2ABD" w:rsidRDefault="00D030F6" w:rsidP="00837BBC">
            <w:r>
              <w:t>S</w:t>
            </w:r>
            <w:r w:rsidR="00C3080F">
              <w:t>uccessful progress towards mission fulfillment</w:t>
            </w:r>
          </w:p>
        </w:tc>
        <w:tc>
          <w:tcPr>
            <w:tcW w:w="6475" w:type="dxa"/>
            <w:shd w:val="clear" w:color="auto" w:fill="D9F2D0" w:themeFill="accent6" w:themeFillTint="33"/>
          </w:tcPr>
          <w:p w14:paraId="55A89624" w14:textId="77777777" w:rsidR="00325A5E" w:rsidRPr="001B2ABD" w:rsidRDefault="000E2F43" w:rsidP="00837BBC">
            <w:r w:rsidRPr="001B2ABD">
              <w:t>College-wide value is above 80% of the target</w:t>
            </w:r>
          </w:p>
          <w:p w14:paraId="6DA5C707" w14:textId="77777777" w:rsidR="000E2F43" w:rsidRPr="001B2ABD" w:rsidRDefault="000E2F43" w:rsidP="00837BBC">
            <w:r w:rsidRPr="001B2ABD">
              <w:t>AND</w:t>
            </w:r>
          </w:p>
          <w:p w14:paraId="4D10719E" w14:textId="0ED021D6" w:rsidR="000E2F43" w:rsidRPr="001B2ABD" w:rsidRDefault="000E2F43" w:rsidP="00837BBC">
            <w:r w:rsidRPr="001B2ABD">
              <w:t>All values disaggregated by race/ethnicity are above 80% of the target (for data that can be disaggregated)</w:t>
            </w:r>
          </w:p>
        </w:tc>
      </w:tr>
      <w:tr w:rsidR="001443CC" w14:paraId="4C13C3A5" w14:textId="77777777" w:rsidTr="7D2F85DC">
        <w:tc>
          <w:tcPr>
            <w:tcW w:w="2875" w:type="dxa"/>
            <w:shd w:val="clear" w:color="auto" w:fill="FFE699"/>
          </w:tcPr>
          <w:p w14:paraId="2895CF03" w14:textId="77777777" w:rsidR="000E2F43" w:rsidRPr="00837BBC" w:rsidRDefault="001B2ABD" w:rsidP="00837BBC">
            <w:r w:rsidRPr="00837BBC">
              <w:t>Target Out of Range</w:t>
            </w:r>
          </w:p>
          <w:p w14:paraId="22FBFB4C" w14:textId="4BE3F2FD" w:rsidR="00D030F6" w:rsidRPr="001B2ABD" w:rsidRDefault="00ED308F" w:rsidP="00837BBC">
            <w:r>
              <w:t>Unsuccessful progress towards mission fulfillment</w:t>
            </w:r>
          </w:p>
        </w:tc>
        <w:tc>
          <w:tcPr>
            <w:tcW w:w="6475" w:type="dxa"/>
            <w:shd w:val="clear" w:color="auto" w:fill="FFE699"/>
          </w:tcPr>
          <w:p w14:paraId="2A4E93AF" w14:textId="77777777" w:rsidR="000E2F43" w:rsidRPr="001B2ABD" w:rsidRDefault="001B2ABD" w:rsidP="00837BBC">
            <w:r w:rsidRPr="001B2ABD">
              <w:t>College-wide value is below 80% of the target</w:t>
            </w:r>
          </w:p>
          <w:p w14:paraId="5889D818" w14:textId="77777777" w:rsidR="001B2ABD" w:rsidRPr="001B2ABD" w:rsidRDefault="001B2ABD" w:rsidP="00837BBC">
            <w:r w:rsidRPr="001B2ABD">
              <w:t>OR</w:t>
            </w:r>
          </w:p>
          <w:p w14:paraId="37E44ABB" w14:textId="5185D2A3" w:rsidR="001B2ABD" w:rsidRPr="001B2ABD" w:rsidRDefault="001B2ABD" w:rsidP="00837BBC">
            <w:r w:rsidRPr="001B2ABD">
              <w:t>One or more value(s) for disaggregated data by race/ethnicity is below 80% of the target (for data that can be disaggregated)</w:t>
            </w:r>
          </w:p>
        </w:tc>
      </w:tr>
    </w:tbl>
    <w:p w14:paraId="5F03CB70" w14:textId="5E27EEEB" w:rsidR="00AD56F4" w:rsidRDefault="1743AC42" w:rsidP="0D7C3CF0">
      <w:r w:rsidRPr="0D7C3CF0">
        <w:rPr>
          <w:rFonts w:eastAsia="Arial"/>
        </w:rPr>
        <w:t>Annually, the</w:t>
      </w:r>
      <w:r w:rsidR="60807508" w:rsidRPr="0D7C3CF0">
        <w:rPr>
          <w:rFonts w:eastAsia="Arial"/>
        </w:rPr>
        <w:t xml:space="preserve"> </w:t>
      </w:r>
      <w:hyperlink r:id="rId30">
        <w:r w:rsidR="60807508" w:rsidRPr="0D7C3CF0">
          <w:rPr>
            <w:rStyle w:val="Hyperlink"/>
            <w:rFonts w:eastAsia="Arial"/>
          </w:rPr>
          <w:t>Mission Fulfillment Scorecard</w:t>
        </w:r>
      </w:hyperlink>
      <w:r w:rsidR="60807508" w:rsidRPr="0D7C3CF0">
        <w:rPr>
          <w:rFonts w:eastAsia="Arial"/>
        </w:rPr>
        <w:t xml:space="preserve"> </w:t>
      </w:r>
      <w:r w:rsidRPr="0D7C3CF0">
        <w:rPr>
          <w:rFonts w:eastAsia="Arial"/>
        </w:rPr>
        <w:t xml:space="preserve">is </w:t>
      </w:r>
      <w:r w:rsidR="60807508" w:rsidRPr="0D7C3CF0">
        <w:rPr>
          <w:rFonts w:eastAsia="Arial"/>
        </w:rPr>
        <w:t>share</w:t>
      </w:r>
      <w:r w:rsidRPr="0D7C3CF0">
        <w:rPr>
          <w:rFonts w:eastAsia="Arial"/>
        </w:rPr>
        <w:t>d</w:t>
      </w:r>
      <w:r w:rsidR="60807508" w:rsidRPr="0D7C3CF0">
        <w:rPr>
          <w:rFonts w:eastAsia="Arial"/>
        </w:rPr>
        <w:t xml:space="preserve"> with the Accreditation Steering Committee</w:t>
      </w:r>
      <w:r w:rsidRPr="0D7C3CF0">
        <w:rPr>
          <w:rFonts w:eastAsia="Arial"/>
        </w:rPr>
        <w:t>, President’s Cabinet, and publicly posted for the college community</w:t>
      </w:r>
      <w:r w:rsidR="60807508" w:rsidRPr="0D7C3CF0">
        <w:rPr>
          <w:rFonts w:eastAsia="Arial"/>
        </w:rPr>
        <w:t xml:space="preserve">. The Accreditation Steering Committee </w:t>
      </w:r>
      <w:r w:rsidRPr="0D7C3CF0">
        <w:rPr>
          <w:rFonts w:eastAsia="Arial"/>
        </w:rPr>
        <w:t>is tasked with studying the mission fulfillment</w:t>
      </w:r>
      <w:r w:rsidR="60807508" w:rsidRPr="0D7C3CF0">
        <w:rPr>
          <w:rFonts w:eastAsia="Arial"/>
        </w:rPr>
        <w:t xml:space="preserve"> data </w:t>
      </w:r>
      <w:r w:rsidRPr="0D7C3CF0">
        <w:rPr>
          <w:rFonts w:eastAsia="Arial"/>
        </w:rPr>
        <w:t>to understand trends, highlight accomplishments</w:t>
      </w:r>
      <w:r w:rsidR="60807508" w:rsidRPr="0D7C3CF0">
        <w:rPr>
          <w:rFonts w:eastAsia="Arial"/>
        </w:rPr>
        <w:t xml:space="preserve"> and make recommendations to the College Council,</w:t>
      </w:r>
      <w:r w:rsidR="694CB702" w:rsidRPr="0D7C3CF0">
        <w:rPr>
          <w:rFonts w:eastAsia="Arial"/>
        </w:rPr>
        <w:t xml:space="preserve"> a shared governance </w:t>
      </w:r>
      <w:r w:rsidR="6B8F6033" w:rsidRPr="0D7C3CF0">
        <w:rPr>
          <w:rFonts w:eastAsia="Arial"/>
        </w:rPr>
        <w:t>body that informs operational planning and budget priorities.</w:t>
      </w:r>
    </w:p>
    <w:p w14:paraId="74122340" w14:textId="519A5BA9" w:rsidR="6B2B31EB" w:rsidRPr="00EE7673" w:rsidRDefault="6B2B31EB" w:rsidP="0D7C3CF0">
      <w:pPr>
        <w:pStyle w:val="Heading2"/>
        <w:rPr>
          <w:rStyle w:val="IntenseEmphasis"/>
          <w:i w:val="0"/>
          <w:iCs w:val="0"/>
        </w:rPr>
      </w:pPr>
    </w:p>
    <w:p w14:paraId="10733962" w14:textId="6EDA66D9" w:rsidR="6B2B31EB" w:rsidRPr="00EE7673" w:rsidRDefault="6B2B31EB" w:rsidP="0D7C3CF0">
      <w:r>
        <w:br w:type="page"/>
      </w:r>
    </w:p>
    <w:p w14:paraId="31209A6D" w14:textId="35D72DFB" w:rsidR="6B2B31EB" w:rsidRPr="00EE7673" w:rsidRDefault="267B0BC9" w:rsidP="0098375A">
      <w:pPr>
        <w:pStyle w:val="Heading2"/>
      </w:pPr>
      <w:bookmarkStart w:id="3" w:name="_Toc222757111"/>
      <w:r w:rsidRPr="0D7C3CF0">
        <w:rPr>
          <w:rStyle w:val="IntenseEmphasis"/>
          <w:i w:val="0"/>
          <w:iCs w:val="0"/>
        </w:rPr>
        <w:t>Updates since the 2022 Mid-Cycle</w:t>
      </w:r>
      <w:bookmarkEnd w:id="3"/>
    </w:p>
    <w:p w14:paraId="34BDFDB2" w14:textId="1003A2AC" w:rsidR="6B2B31EB" w:rsidRDefault="6B2B31EB" w:rsidP="00837BBC">
      <w:r w:rsidRPr="56BC53BF">
        <w:t xml:space="preserve">Over the past three years, Seattle Central College has continued to </w:t>
      </w:r>
      <w:r w:rsidR="24807DE2" w:rsidRPr="56BC53BF">
        <w:t xml:space="preserve">experience progress and challenges </w:t>
      </w:r>
      <w:r w:rsidRPr="56BC53BF">
        <w:t>in the post-pandemic higher education landscape</w:t>
      </w:r>
      <w:r w:rsidR="15EA2BC4" w:rsidRPr="56BC53BF">
        <w:t>. Notably, since the mid-cycle evaluation, we have:</w:t>
      </w:r>
    </w:p>
    <w:p w14:paraId="0D103C69" w14:textId="5E88469D" w:rsidR="15EA2BC4" w:rsidRDefault="15EA2BC4" w:rsidP="0050248E">
      <w:pPr>
        <w:pStyle w:val="ListParagraph"/>
        <w:numPr>
          <w:ilvl w:val="0"/>
          <w:numId w:val="7"/>
        </w:numPr>
      </w:pPr>
      <w:r w:rsidRPr="2717DCCB">
        <w:t xml:space="preserve">Adopted a new </w:t>
      </w:r>
      <w:hyperlink r:id="rId31">
        <w:r w:rsidRPr="2717DCCB">
          <w:rPr>
            <w:rStyle w:val="Hyperlink"/>
          </w:rPr>
          <w:t>Seattle Colleges Strategic Plan</w:t>
        </w:r>
      </w:hyperlink>
      <w:r w:rsidRPr="2717DCCB">
        <w:t xml:space="preserve"> outlining our goals and strategies to move into the future.</w:t>
      </w:r>
    </w:p>
    <w:p w14:paraId="73A6DE1B" w14:textId="77777777" w:rsidR="00580EAA" w:rsidRDefault="00750CF0" w:rsidP="0050248E">
      <w:pPr>
        <w:pStyle w:val="ListParagraph"/>
        <w:numPr>
          <w:ilvl w:val="0"/>
          <w:numId w:val="7"/>
        </w:numPr>
      </w:pPr>
      <w:r>
        <w:t>Experienced a change in leadershi</w:t>
      </w:r>
      <w:r w:rsidR="000C3974">
        <w:t>p, with t</w:t>
      </w:r>
      <w:r w:rsidR="15EA2BC4">
        <w:t>he current interim president and all three vice presidents enter</w:t>
      </w:r>
      <w:r w:rsidR="000C3974">
        <w:t>ing</w:t>
      </w:r>
      <w:r w:rsidR="15EA2BC4">
        <w:t xml:space="preserve"> their roles starting in November 2024 or later.</w:t>
      </w:r>
    </w:p>
    <w:p w14:paraId="49458487" w14:textId="77777777" w:rsidR="00580EAA" w:rsidRDefault="15EA2BC4" w:rsidP="0050248E">
      <w:pPr>
        <w:pStyle w:val="ListParagraph"/>
        <w:numPr>
          <w:ilvl w:val="0"/>
          <w:numId w:val="7"/>
        </w:numPr>
      </w:pPr>
      <w:proofErr w:type="gramStart"/>
      <w:r w:rsidRPr="56BC53BF">
        <w:t>Undertaken</w:t>
      </w:r>
      <w:proofErr w:type="gramEnd"/>
      <w:r w:rsidRPr="56BC53BF">
        <w:t xml:space="preserve"> comprehensive efforts to strengthen our budget projection and analysis processes for greater fiscal management.</w:t>
      </w:r>
    </w:p>
    <w:p w14:paraId="162D0F0D" w14:textId="5CA1E11A" w:rsidR="2B4DDCF1" w:rsidRDefault="2B4DDCF1" w:rsidP="00837BBC">
      <w:r w:rsidRPr="56BC53BF">
        <w:t>We expand on these highlights and challenges in our Moving Foward section.</w:t>
      </w:r>
    </w:p>
    <w:p w14:paraId="75C72CCB" w14:textId="07E076F2" w:rsidR="59F06431" w:rsidRPr="00EE7673" w:rsidRDefault="0097FF35" w:rsidP="0098375A">
      <w:pPr>
        <w:pStyle w:val="Heading2"/>
        <w:rPr>
          <w:rStyle w:val="IntenseEmphasis"/>
          <w:i w:val="0"/>
          <w:iCs w:val="0"/>
        </w:rPr>
      </w:pPr>
      <w:bookmarkStart w:id="4" w:name="_Toc222757112"/>
      <w:r w:rsidRPr="00EE7673">
        <w:rPr>
          <w:rStyle w:val="IntenseEmphasis"/>
          <w:i w:val="0"/>
          <w:iCs w:val="0"/>
        </w:rPr>
        <w:t>Eligibility Requirements</w:t>
      </w:r>
      <w:bookmarkEnd w:id="4"/>
    </w:p>
    <w:p w14:paraId="33ADA8EC" w14:textId="07713229" w:rsidR="00A434B5" w:rsidRPr="00A434B5" w:rsidRDefault="00A434B5" w:rsidP="00837BBC">
      <w:r>
        <w:t xml:space="preserve">Seattle Central College has been authorized by state </w:t>
      </w:r>
      <w:r w:rsidR="2E59B8B8">
        <w:t>statu</w:t>
      </w:r>
      <w:r w:rsidR="4975D0E9">
        <w:t>t</w:t>
      </w:r>
      <w:r w:rsidR="2E59B8B8">
        <w:t>e</w:t>
      </w:r>
      <w:r>
        <w:t xml:space="preserve"> RCW 28B.50 to provide educational programs and services and to award degrees and certificates as a state-supported community college since 1966. As per RCW 28B.50.810, Seattle Central </w:t>
      </w:r>
      <w:r w:rsidR="00811643">
        <w:t xml:space="preserve">College </w:t>
      </w:r>
      <w:r>
        <w:t>was further authorized in 2008 to offer applied baccalaureate degree programs as approved by the State Board for Community and Technical Colleges (SBCTC) and the Higher Education Coordinating Board (HECB).  </w:t>
      </w:r>
    </w:p>
    <w:p w14:paraId="3F43C13B" w14:textId="7ADF22F3" w:rsidR="169B0CFF" w:rsidRDefault="00A434B5" w:rsidP="00837BBC">
      <w:r w:rsidRPr="00A434B5">
        <w:t> The NWCCU reaffirmed Seattle Central College’s accreditation status in 2019. Seattle Central College remains compliant with all NWCCU eligibility requirements. </w:t>
      </w:r>
    </w:p>
    <w:p w14:paraId="37278D49" w14:textId="73B0036C" w:rsidR="169B0CFF" w:rsidRDefault="00010E7B" w:rsidP="7434A125">
      <w:r w:rsidRPr="0028185D">
        <w:t>Seattle Central College is one of three separately accredited colleges in the Seattle Colleges District. Accordingly, sections of this report pertaining to Seattle Colleges District functions and policies were written in collaboration with North Seattle College and South Seattle College.</w:t>
      </w:r>
      <w:r w:rsidR="169B0CFF">
        <w:br w:type="page"/>
      </w:r>
    </w:p>
    <w:p w14:paraId="7B4842C7" w14:textId="7255C3DD" w:rsidR="169B0CFF" w:rsidRDefault="18DA4803" w:rsidP="00B86CEF">
      <w:pPr>
        <w:pStyle w:val="Heading2"/>
      </w:pPr>
      <w:bookmarkStart w:id="5" w:name="_Toc222757113"/>
      <w:r>
        <w:t>NWCCU Standard 2</w:t>
      </w:r>
      <w:r w:rsidR="6E6C26A0">
        <w:t>: Governance, Resources, and Capacity</w:t>
      </w:r>
      <w:bookmarkEnd w:id="5"/>
    </w:p>
    <w:p w14:paraId="21775A8A" w14:textId="208F39F5" w:rsidR="00B86CEF" w:rsidRPr="009B36F8" w:rsidRDefault="3B0A9E87" w:rsidP="009B36F8">
      <w:pPr>
        <w:pStyle w:val="NWCCUStandard"/>
        <w:rPr>
          <w:rStyle w:val="IntenseEmphasis"/>
          <w:b/>
          <w:bCs/>
          <w:i w:val="0"/>
          <w:iCs w:val="0"/>
          <w:color w:val="000000" w:themeColor="text1"/>
        </w:rPr>
      </w:pPr>
      <w:r w:rsidRPr="009B36F8">
        <w:t>The institution articulates its commitment to a structure of governance that is inclusive in its planning and decision-making. Through its planning, operational activities, and allocation of resources, the institution demonstrates a commitment to student learning and achievement in an environment respectful of meaningful discourse.</w:t>
      </w:r>
    </w:p>
    <w:p w14:paraId="5B51CCAB" w14:textId="4ED468C2" w:rsidR="00A35A73" w:rsidRPr="001F2C65" w:rsidRDefault="1D3BC466" w:rsidP="56BC53BF">
      <w:pPr>
        <w:pStyle w:val="Heading3"/>
        <w:rPr>
          <w:rStyle w:val="IntenseEmphasis"/>
          <w:i w:val="0"/>
          <w:iCs w:val="0"/>
        </w:rPr>
      </w:pPr>
      <w:bookmarkStart w:id="6" w:name="_Toc222757114"/>
      <w:r w:rsidRPr="56BC53BF">
        <w:rPr>
          <w:rStyle w:val="IntenseEmphasis"/>
          <w:i w:val="0"/>
          <w:iCs w:val="0"/>
        </w:rPr>
        <w:t>2A Governance</w:t>
      </w:r>
      <w:bookmarkEnd w:id="6"/>
    </w:p>
    <w:p w14:paraId="0EE16FD0" w14:textId="653DD23B" w:rsidR="00980D23" w:rsidRPr="00902CAA" w:rsidRDefault="35583DD5" w:rsidP="009B36F8">
      <w:pPr>
        <w:pStyle w:val="NWCCUStandard"/>
        <w:rPr>
          <w:rStyle w:val="IntenseEmphasis"/>
          <w:b/>
          <w:bCs/>
          <w:i w:val="0"/>
          <w:iCs w:val="0"/>
          <w:color w:val="000000" w:themeColor="text1"/>
        </w:rPr>
      </w:pPr>
      <w:r w:rsidRPr="0D7C3CF0">
        <w:rPr>
          <w:b/>
          <w:bCs/>
        </w:rPr>
        <w:t>Standard 2.A.1</w:t>
      </w:r>
      <w:r>
        <w:t xml:space="preserve"> </w:t>
      </w:r>
      <w:r w:rsidR="6BED2E8F">
        <w:t>The institution demonstrates an effective governance structure, with a board(s) or other governing body(ies) composed predominantly of members with no contractual, employment relationship, or personal financial interest with the institution. Such members shall also possess clearly defined authority, roles, and responsibilities. Institutions that are part of a complex system with multiple boards, a centralized board, or related entities shall have, with respect to such boards, written and clearly defined contractual authority, roles, and responsibilities for all entities. In addition, authority and responsibility between the system and the institution is clearly delineated in a written contract, described on its website and in its public documents, and provides the NWCCU accredited institution with sufficient autonomy to fulfill its mission</w:t>
      </w:r>
      <w:r w:rsidR="7A4CE109">
        <w:t xml:space="preserve"> (</w:t>
      </w:r>
      <w:r w:rsidR="5FE55977">
        <w:t>a</w:t>
      </w:r>
      <w:r w:rsidR="7A4CE109">
        <w:t>ligns with Eligibility Requirements 3 and 9)</w:t>
      </w:r>
      <w:r w:rsidR="196C5E25">
        <w:t>.</w:t>
      </w:r>
    </w:p>
    <w:p w14:paraId="157AD5AB" w14:textId="588FE5A0" w:rsidR="001065BB" w:rsidRPr="00DB2D76" w:rsidRDefault="66A6423B" w:rsidP="00837BBC">
      <w:r w:rsidRPr="56BC53BF">
        <w:t xml:space="preserve">Seattle Central College </w:t>
      </w:r>
      <w:r w:rsidR="70AEDB79" w:rsidRPr="56BC53BF">
        <w:t xml:space="preserve">operates </w:t>
      </w:r>
      <w:r w:rsidRPr="56BC53BF">
        <w:t xml:space="preserve">within a clear, multi-level governance structure that includes </w:t>
      </w:r>
      <w:r w:rsidR="4385D292" w:rsidRPr="56BC53BF">
        <w:t>the Washington State Board of Community and Technical Colleges (SBCTC)</w:t>
      </w:r>
      <w:r w:rsidR="49147F00" w:rsidRPr="56BC53BF">
        <w:t xml:space="preserve"> at the state level</w:t>
      </w:r>
      <w:r w:rsidR="4385D292" w:rsidRPr="56BC53BF">
        <w:t xml:space="preserve"> and the Seattle Colleges Board of Trustees</w:t>
      </w:r>
      <w:r w:rsidR="5E827481" w:rsidRPr="56BC53BF">
        <w:t xml:space="preserve"> at the district level</w:t>
      </w:r>
      <w:r w:rsidR="2AB566FA" w:rsidRPr="56BC53BF">
        <w:t>.</w:t>
      </w:r>
    </w:p>
    <w:p w14:paraId="6E6A353F" w14:textId="6A68DC1B" w:rsidR="001065BB" w:rsidRPr="00DB2D76" w:rsidRDefault="7E03453A" w:rsidP="00837BBC">
      <w:r w:rsidRPr="56BC53BF">
        <w:t xml:space="preserve">Seattle Colleges policies, along with state statutes governing community and technical colleges, function as the district’s written and clearly defined authority structure. They delineate the roles and responsibilities of the SBCTC, the Board of Trustees, the Chancellor, and the college presidents. The governance structure and associated policies are publicly available on the </w:t>
      </w:r>
      <w:hyperlink r:id="rId32">
        <w:r w:rsidRPr="56BC53BF">
          <w:rPr>
            <w:rStyle w:val="Hyperlink"/>
            <w:rFonts w:ascii="Aptos" w:eastAsia="Aptos" w:hAnsi="Aptos" w:cs="Aptos"/>
          </w:rPr>
          <w:t>Seattle Colleges website</w:t>
        </w:r>
      </w:hyperlink>
      <w:r w:rsidRPr="56BC53BF">
        <w:t>.</w:t>
      </w:r>
    </w:p>
    <w:p w14:paraId="6A2B2592" w14:textId="4084B3DE" w:rsidR="3B5AA3C9" w:rsidRPr="00837BBC" w:rsidRDefault="3B5AA3C9" w:rsidP="00837BBC">
      <w:pPr>
        <w:rPr>
          <w:rStyle w:val="Strong"/>
        </w:rPr>
      </w:pPr>
      <w:r w:rsidRPr="00837BBC">
        <w:rPr>
          <w:rStyle w:val="Strong"/>
        </w:rPr>
        <w:t>State Board of Community and Technical Colleges</w:t>
      </w:r>
    </w:p>
    <w:p w14:paraId="38F510C1" w14:textId="7B541C8A" w:rsidR="00AD56F4" w:rsidRDefault="00ED6367" w:rsidP="009255E5">
      <w:pPr>
        <w:rPr>
          <w:rStyle w:val="Strong"/>
        </w:rPr>
      </w:pPr>
      <w:r w:rsidRPr="00ED6367">
        <w:t>Seattle Central College</w:t>
      </w:r>
      <w:r w:rsidR="3B5AA3C9" w:rsidRPr="00ED6367">
        <w:t xml:space="preserve"> </w:t>
      </w:r>
      <w:r w:rsidR="3B5AA3C9" w:rsidRPr="4E6EE324">
        <w:t xml:space="preserve">is one of 34 community and technical colleges in Washington state. The </w:t>
      </w:r>
      <w:hyperlink r:id="rId33">
        <w:r w:rsidR="3B5AA3C9" w:rsidRPr="4E6EE324">
          <w:rPr>
            <w:rStyle w:val="Hyperlink"/>
            <w:rFonts w:ascii="Aptos" w:eastAsia="Aptos" w:hAnsi="Aptos" w:cs="Aptos"/>
          </w:rPr>
          <w:t>State Board for Community and Technical Colleges (SBCTC)</w:t>
        </w:r>
      </w:hyperlink>
      <w:r w:rsidR="3B5AA3C9" w:rsidRPr="4E6EE324">
        <w:t xml:space="preserve"> is responsible for administering the </w:t>
      </w:r>
      <w:hyperlink r:id="rId34">
        <w:r w:rsidR="3B5AA3C9" w:rsidRPr="4E6EE324">
          <w:rPr>
            <w:rStyle w:val="Hyperlink"/>
            <w:rFonts w:ascii="Aptos" w:eastAsia="Aptos" w:hAnsi="Aptos" w:cs="Aptos"/>
          </w:rPr>
          <w:t>Community and Technical College Act</w:t>
        </w:r>
      </w:hyperlink>
      <w:r w:rsidR="3B5AA3C9" w:rsidRPr="4E6EE324">
        <w:t xml:space="preserve"> and providing leadership and coordination for Washington’s public system of community and technical colleges. The SBCTC is governed by a nine-member board appointed by the Washington state governor.</w:t>
      </w:r>
      <w:r w:rsidR="00AD56F4">
        <w:rPr>
          <w:rStyle w:val="Strong"/>
        </w:rPr>
        <w:br w:type="page"/>
      </w:r>
    </w:p>
    <w:p w14:paraId="093CBC00" w14:textId="2FA06FFD" w:rsidR="3B5AA3C9" w:rsidRPr="00837BBC" w:rsidRDefault="3B5AA3C9" w:rsidP="00095B50">
      <w:pPr>
        <w:rPr>
          <w:rStyle w:val="Strong"/>
        </w:rPr>
      </w:pPr>
      <w:r w:rsidRPr="00837BBC">
        <w:rPr>
          <w:rStyle w:val="Strong"/>
        </w:rPr>
        <w:t>Seattle Colleges Board of Trustees</w:t>
      </w:r>
    </w:p>
    <w:p w14:paraId="3FC0DD27" w14:textId="7E4F677E" w:rsidR="3B5AA3C9" w:rsidRDefault="1D4C68C0" w:rsidP="00837BBC">
      <w:r>
        <w:t xml:space="preserve">As a member of the Seattle Colleges District, </w:t>
      </w:r>
      <w:r w:rsidR="18DFAC6F">
        <w:t>Seattle Central College</w:t>
      </w:r>
      <w:r w:rsidRPr="4943CEC9">
        <w:rPr>
          <w:color w:val="A02B93" w:themeColor="accent5"/>
        </w:rPr>
        <w:t xml:space="preserve"> </w:t>
      </w:r>
      <w:r>
        <w:t xml:space="preserve">is overseen by a five-member </w:t>
      </w:r>
      <w:hyperlink r:id="rId35">
        <w:r w:rsidRPr="4943CEC9">
          <w:rPr>
            <w:rStyle w:val="Hyperlink"/>
            <w:rFonts w:ascii="Aptos" w:eastAsia="Aptos" w:hAnsi="Aptos" w:cs="Aptos"/>
          </w:rPr>
          <w:t>Board of Trustees</w:t>
        </w:r>
      </w:hyperlink>
      <w:r>
        <w:t xml:space="preserve"> appointed by the Washington state governor. Trustees have no </w:t>
      </w:r>
      <w:proofErr w:type="gramStart"/>
      <w:r>
        <w:t>contractual,</w:t>
      </w:r>
      <w:proofErr w:type="gramEnd"/>
      <w:r>
        <w:t xml:space="preserve"> employment relationship, or personal financial interest in the colleges or district. </w:t>
      </w:r>
      <w:hyperlink r:id="rId36">
        <w:r w:rsidR="42F106D2" w:rsidRPr="4943CEC9">
          <w:rPr>
            <w:rStyle w:val="Hyperlink"/>
            <w:rFonts w:ascii="Aptos" w:eastAsia="Aptos" w:hAnsi="Aptos" w:cs="Aptos"/>
          </w:rPr>
          <w:t>Section 100 of the Seattle Colleges Policies and Procedures</w:t>
        </w:r>
      </w:hyperlink>
      <w:r w:rsidR="7E2E1BE6">
        <w:t xml:space="preserve"> clearly defines</w:t>
      </w:r>
      <w:r w:rsidR="4A03B82F">
        <w:t xml:space="preserve"> </w:t>
      </w:r>
      <w:r w:rsidR="1A195862">
        <w:t>the authority, roles</w:t>
      </w:r>
      <w:r w:rsidR="20D69720">
        <w:t xml:space="preserve">, and responsibilities of the Board of Trustees. </w:t>
      </w:r>
      <w:r>
        <w:t xml:space="preserve">The primary responsibility of the </w:t>
      </w:r>
      <w:r w:rsidR="7CFC46F3">
        <w:t>B</w:t>
      </w:r>
      <w:r>
        <w:t xml:space="preserve">oard of </w:t>
      </w:r>
      <w:r w:rsidR="44746425">
        <w:t>Trustees</w:t>
      </w:r>
      <w:r>
        <w:t xml:space="preserve"> is to meet the changing educational needs of the community while reflecting the community’s values in fulfilling the Seattle Colleges’ mission. Trustees certify the consistency of </w:t>
      </w:r>
      <w:hyperlink r:id="rId37">
        <w:r w:rsidRPr="4943CEC9">
          <w:rPr>
            <w:rStyle w:val="Hyperlink"/>
            <w:rFonts w:ascii="Aptos" w:eastAsia="Aptos" w:hAnsi="Aptos" w:cs="Aptos"/>
          </w:rPr>
          <w:t>college missions and goals</w:t>
        </w:r>
        <w:r>
          <w:t xml:space="preserve">, formulate </w:t>
        </w:r>
      </w:hyperlink>
      <w:hyperlink r:id="rId38">
        <w:r w:rsidRPr="4943CEC9">
          <w:rPr>
            <w:rStyle w:val="Hyperlink"/>
            <w:rFonts w:ascii="Aptos" w:eastAsia="Aptos" w:hAnsi="Aptos" w:cs="Aptos"/>
          </w:rPr>
          <w:t>policy</w:t>
        </w:r>
        <w:r>
          <w:t xml:space="preserve">, approve the district’s annual operating budget, and ensure effective leadership. </w:t>
        </w:r>
      </w:hyperlink>
      <w:hyperlink r:id="rId39">
        <w:r w:rsidRPr="4943CEC9">
          <w:rPr>
            <w:rStyle w:val="Hyperlink"/>
            <w:rFonts w:ascii="Aptos" w:eastAsia="Aptos" w:hAnsi="Aptos" w:cs="Aptos"/>
          </w:rPr>
          <w:t>Seattle College District Policy 107</w:t>
        </w:r>
        <w:r w:rsidRPr="4943CEC9">
          <w:rPr>
            <w:color w:val="4EA72E" w:themeColor="accent6"/>
          </w:rPr>
          <w:t xml:space="preserve"> </w:t>
        </w:r>
        <w:r>
          <w:t xml:space="preserve">enumerates the Board of Trustees’ powers and duties. </w:t>
        </w:r>
      </w:hyperlink>
    </w:p>
    <w:p w14:paraId="27E74419" w14:textId="77777777" w:rsidR="00580EAA" w:rsidRDefault="1D4C68C0" w:rsidP="009255E5">
      <w:r w:rsidRPr="56BC53BF">
        <w:t xml:space="preserve">The Board of Trustees appoints the </w:t>
      </w:r>
      <w:r w:rsidR="257DCCC4">
        <w:t>chancellor, the</w:t>
      </w:r>
      <w:r w:rsidRPr="56BC53BF">
        <w:t xml:space="preserve"> chief executive officer for Seattle Colleges District.</w:t>
      </w:r>
      <w:r w:rsidRPr="56BC53BF">
        <w:rPr>
          <w:color w:val="4EA72E" w:themeColor="accent6"/>
        </w:rPr>
        <w:t xml:space="preserve"> </w:t>
      </w:r>
      <w:r w:rsidRPr="56BC53BF">
        <w:t>Chancellor Rosie Rimando-</w:t>
      </w:r>
      <w:proofErr w:type="spellStart"/>
      <w:r w:rsidRPr="56BC53BF">
        <w:t>Chareunsap</w:t>
      </w:r>
      <w:proofErr w:type="spellEnd"/>
      <w:r w:rsidRPr="56BC53BF">
        <w:t xml:space="preserve"> provides strategic leadership to the district and serves as the appointing authority for the president</w:t>
      </w:r>
      <w:r w:rsidR="5DBA79D9" w:rsidRPr="56BC53BF">
        <w:t>s</w:t>
      </w:r>
      <w:r w:rsidRPr="56BC53BF">
        <w:t xml:space="preserve"> of </w:t>
      </w:r>
      <w:r w:rsidR="14970EE7" w:rsidRPr="56BC53BF">
        <w:t>Seattle Central College, North Seattle College, and South Seattle College</w:t>
      </w:r>
      <w:r w:rsidRPr="56BC53BF">
        <w:t xml:space="preserve">. The president of </w:t>
      </w:r>
      <w:r w:rsidR="265B04C4" w:rsidRPr="56BC53BF">
        <w:t>each c</w:t>
      </w:r>
      <w:r w:rsidRPr="56BC53BF">
        <w:t xml:space="preserve">ollege is the appointing authority for all employees and positions at </w:t>
      </w:r>
      <w:r w:rsidR="209653AE" w:rsidRPr="56BC53BF">
        <w:t xml:space="preserve">their </w:t>
      </w:r>
      <w:r w:rsidR="77E7299C" w:rsidRPr="56BC53BF">
        <w:t xml:space="preserve">respective </w:t>
      </w:r>
      <w:r w:rsidR="209653AE" w:rsidRPr="56BC53BF">
        <w:t>college</w:t>
      </w:r>
      <w:r w:rsidR="77E7299C" w:rsidRPr="56BC53BF">
        <w:t>, as outlined in</w:t>
      </w:r>
      <w:r w:rsidRPr="56BC53BF">
        <w:t xml:space="preserve"> </w:t>
      </w:r>
      <w:hyperlink r:id="rId40">
        <w:r w:rsidRPr="56BC53BF">
          <w:rPr>
            <w:rStyle w:val="Hyperlink"/>
            <w:rFonts w:ascii="Aptos" w:eastAsia="Aptos" w:hAnsi="Aptos" w:cs="Aptos"/>
          </w:rPr>
          <w:t>Seattle College District Policy 108</w:t>
        </w:r>
      </w:hyperlink>
      <w:r w:rsidRPr="56BC53BF">
        <w:t>. Each college president serves on the</w:t>
      </w:r>
      <w:r w:rsidRPr="56BC53BF">
        <w:rPr>
          <w:color w:val="4EA72E" w:themeColor="accent6"/>
        </w:rPr>
        <w:t xml:space="preserve"> </w:t>
      </w:r>
      <w:hyperlink r:id="rId41">
        <w:r w:rsidRPr="56BC53BF">
          <w:rPr>
            <w:rStyle w:val="Hyperlink"/>
            <w:rFonts w:ascii="Aptos" w:eastAsia="Aptos" w:hAnsi="Aptos" w:cs="Aptos"/>
          </w:rPr>
          <w:t>Chancellor’s Executive Cabinet (CEC)</w:t>
        </w:r>
      </w:hyperlink>
      <w:r w:rsidRPr="56BC53BF">
        <w:rPr>
          <w:color w:val="4EA72E" w:themeColor="accent6"/>
        </w:rPr>
        <w:t xml:space="preserve"> </w:t>
      </w:r>
      <w:r w:rsidRPr="56BC53BF">
        <w:t>alongside leaders of the district’s administrative units</w:t>
      </w:r>
      <w:r w:rsidR="2567D83C" w:rsidRPr="56BC53BF">
        <w:t>.</w:t>
      </w:r>
    </w:p>
    <w:p w14:paraId="41491B2A" w14:textId="643A33EF" w:rsidR="405B9899" w:rsidRDefault="40C81A09" w:rsidP="00837BBC">
      <w:r w:rsidRPr="56BC53BF">
        <w:t>Seattle Central College</w:t>
      </w:r>
      <w:r w:rsidR="729B96AD" w:rsidRPr="56BC53BF">
        <w:t xml:space="preserve"> collaborates with other colleges in the Seattle Colleges District to establish our shared mission and strategic plan. The Districtwide Strategic Planning Steering Committee was comprised of administrators, staff, and students from each college in the district.</w:t>
      </w:r>
      <w:r w:rsidR="169C976C" w:rsidRPr="56BC53BF">
        <w:t xml:space="preserve"> The resulting strategic plan was approved by the Board of Trustees in fall 2024</w:t>
      </w:r>
      <w:r w:rsidR="0C9CAAC2" w:rsidRPr="56BC53BF">
        <w:t>, ensuring alignment with district priorities and governance oversight. The district-wide strategic plan provides the foundation for Seattle Central’s operational planning and resource allocation.</w:t>
      </w:r>
    </w:p>
    <w:p w14:paraId="72E62D5B" w14:textId="4ED55520" w:rsidR="008B4617" w:rsidRDefault="658E173A" w:rsidP="009255E5">
      <w:r>
        <w:t>Building on that foundation, t</w:t>
      </w:r>
      <w:r w:rsidR="49ACAE6D">
        <w:t xml:space="preserve">he college </w:t>
      </w:r>
      <w:r w:rsidR="022281C0">
        <w:t xml:space="preserve">exercises its authority to fulfill its mission by creating and adhering to the </w:t>
      </w:r>
      <w:hyperlink r:id="rId42" w:history="1">
        <w:r w:rsidR="49ACAE6D" w:rsidRPr="009026C4">
          <w:rPr>
            <w:rStyle w:val="Hyperlink"/>
            <w:rFonts w:ascii="Aptos" w:eastAsia="Aptos" w:hAnsi="Aptos" w:cs="Aptos"/>
          </w:rPr>
          <w:t>Seattle Central College Operational Plan</w:t>
        </w:r>
        <w:r w:rsidR="022281C0" w:rsidRPr="009026C4">
          <w:rPr>
            <w:rStyle w:val="Hyperlink"/>
          </w:rPr>
          <w:t>,</w:t>
        </w:r>
      </w:hyperlink>
      <w:r w:rsidR="022281C0">
        <w:t xml:space="preserve"> </w:t>
      </w:r>
      <w:r w:rsidR="1F5BD649">
        <w:t xml:space="preserve">which outlines college-specific goals, activities, and resource allocations that advance the strategic plan while reflecting local priorities. </w:t>
      </w:r>
      <w:r w:rsidR="022281C0">
        <w:t>As an independently</w:t>
      </w:r>
      <w:r w:rsidR="003D36B9">
        <w:t xml:space="preserve"> </w:t>
      </w:r>
      <w:r w:rsidR="022281C0">
        <w:t xml:space="preserve">accredited </w:t>
      </w:r>
      <w:r w:rsidR="5F96CC30">
        <w:t>institution</w:t>
      </w:r>
      <w:r w:rsidR="022281C0">
        <w:t xml:space="preserve">, Seattle Central </w:t>
      </w:r>
      <w:r w:rsidR="5753CF82">
        <w:t>defines</w:t>
      </w:r>
      <w:r w:rsidR="022281C0">
        <w:t xml:space="preserve"> its own </w:t>
      </w:r>
      <w:r w:rsidR="5753CF82">
        <w:t>criteria for</w:t>
      </w:r>
      <w:r w:rsidR="022281C0">
        <w:t xml:space="preserve"> mission fulfillment</w:t>
      </w:r>
      <w:r w:rsidR="64AB71CD">
        <w:t xml:space="preserve"> and maintains autonomy in planning, budgeting, and assessment processes that support student learning and institutional effectiveness</w:t>
      </w:r>
      <w:r w:rsidR="00182829">
        <w:t>.</w:t>
      </w:r>
      <w:r w:rsidR="008B4617">
        <w:br w:type="page"/>
      </w:r>
    </w:p>
    <w:p w14:paraId="4E5E415D" w14:textId="262BA1AD" w:rsidR="0306F495" w:rsidRPr="00DF0C61" w:rsidRDefault="33B398E5" w:rsidP="0D7C3CF0">
      <w:pPr>
        <w:pStyle w:val="NWCCUEvidence"/>
        <w:rPr>
          <w:b w:val="0"/>
          <w:bCs w:val="0"/>
        </w:rPr>
      </w:pPr>
      <w:r>
        <w:t xml:space="preserve">Evidence </w:t>
      </w:r>
      <w:r w:rsidR="2EA47350">
        <w:t>for 2.A.1</w:t>
      </w:r>
    </w:p>
    <w:p w14:paraId="6D8F9246" w14:textId="70A9D2DE" w:rsidR="00523A80" w:rsidRPr="00523A80" w:rsidRDefault="00523A80">
      <w:pPr>
        <w:rPr>
          <w:b/>
          <w:bCs/>
        </w:rPr>
      </w:pPr>
      <w:r w:rsidRPr="00631C7C">
        <w:rPr>
          <w:b/>
        </w:rPr>
        <w:t>Institutional governance policies and procedures</w:t>
      </w:r>
    </w:p>
    <w:p w14:paraId="7E4B334B" w14:textId="1AF0B054" w:rsidR="0306F495" w:rsidRDefault="003534FF" w:rsidP="0050248E">
      <w:pPr>
        <w:pStyle w:val="ListParagraph"/>
        <w:numPr>
          <w:ilvl w:val="0"/>
          <w:numId w:val="14"/>
        </w:numPr>
      </w:pPr>
      <w:hyperlink r:id="rId43">
        <w:r w:rsidRPr="4943CEC9">
          <w:rPr>
            <w:rStyle w:val="Hyperlink"/>
            <w:rFonts w:ascii="Aptos" w:eastAsia="Aptos" w:hAnsi="Aptos" w:cs="Aptos"/>
          </w:rPr>
          <w:t>Seattle Colleges District Board of Trustees</w:t>
        </w:r>
      </w:hyperlink>
    </w:p>
    <w:p w14:paraId="02989405" w14:textId="3273447B" w:rsidR="003534FF" w:rsidRDefault="003534FF" w:rsidP="0050248E">
      <w:pPr>
        <w:pStyle w:val="ListParagraph"/>
        <w:numPr>
          <w:ilvl w:val="0"/>
          <w:numId w:val="14"/>
        </w:numPr>
      </w:pPr>
      <w:hyperlink r:id="rId44">
        <w:r w:rsidRPr="003534FF">
          <w:rPr>
            <w:rStyle w:val="Hyperlink"/>
            <w:rFonts w:ascii="Aptos" w:eastAsia="Aptos" w:hAnsi="Aptos" w:cs="Aptos"/>
          </w:rPr>
          <w:t>Seattle Colleges District Policies and Procedures</w:t>
        </w:r>
      </w:hyperlink>
    </w:p>
    <w:p w14:paraId="096D673A" w14:textId="451DC009" w:rsidR="003534FF" w:rsidRDefault="003534FF" w:rsidP="0050248E">
      <w:pPr>
        <w:pStyle w:val="ListParagraph"/>
        <w:numPr>
          <w:ilvl w:val="0"/>
          <w:numId w:val="14"/>
        </w:numPr>
      </w:pPr>
      <w:hyperlink r:id="rId45">
        <w:r w:rsidRPr="003534FF">
          <w:rPr>
            <w:rStyle w:val="Hyperlink"/>
            <w:rFonts w:ascii="Aptos" w:eastAsia="Aptos" w:hAnsi="Aptos" w:cs="Aptos"/>
          </w:rPr>
          <w:t>Seattle Colleges District Policies and Procedures Manual</w:t>
        </w:r>
      </w:hyperlink>
    </w:p>
    <w:p w14:paraId="50D7CFFB" w14:textId="0252ACF3" w:rsidR="003534FF" w:rsidRDefault="003534FF" w:rsidP="0050248E">
      <w:pPr>
        <w:pStyle w:val="ListParagraph"/>
        <w:numPr>
          <w:ilvl w:val="0"/>
          <w:numId w:val="14"/>
        </w:numPr>
      </w:pPr>
      <w:hyperlink r:id="rId46">
        <w:r w:rsidRPr="003534FF">
          <w:rPr>
            <w:rStyle w:val="Hyperlink"/>
            <w:rFonts w:ascii="Aptos" w:eastAsia="Aptos" w:hAnsi="Aptos" w:cs="Aptos"/>
          </w:rPr>
          <w:t>Seattle Colleges District Board of Trustees Calendar and Meeting Minutes</w:t>
        </w:r>
      </w:hyperlink>
    </w:p>
    <w:p w14:paraId="14DEB217" w14:textId="4F82F5F6" w:rsidR="003534FF" w:rsidRDefault="003534FF" w:rsidP="0050248E">
      <w:pPr>
        <w:pStyle w:val="ListParagraph"/>
        <w:numPr>
          <w:ilvl w:val="0"/>
          <w:numId w:val="14"/>
        </w:numPr>
      </w:pPr>
      <w:hyperlink r:id="rId47" w:history="1">
        <w:r w:rsidRPr="00190673">
          <w:rPr>
            <w:rStyle w:val="Hyperlink"/>
            <w:rFonts w:ascii="Aptos" w:eastAsia="Aptos" w:hAnsi="Aptos" w:cs="Aptos"/>
          </w:rPr>
          <w:t>Seattle College District Policy 107: Powers and Duties</w:t>
        </w:r>
      </w:hyperlink>
    </w:p>
    <w:p w14:paraId="09A5B2B4" w14:textId="694939BB" w:rsidR="003534FF" w:rsidRDefault="003534FF" w:rsidP="0050248E">
      <w:pPr>
        <w:pStyle w:val="ListParagraph"/>
        <w:numPr>
          <w:ilvl w:val="0"/>
          <w:numId w:val="14"/>
        </w:numPr>
      </w:pPr>
      <w:hyperlink r:id="rId48" w:history="1">
        <w:r w:rsidRPr="00D159CA">
          <w:rPr>
            <w:rStyle w:val="Hyperlink"/>
            <w:rFonts w:ascii="Aptos" w:eastAsia="Aptos" w:hAnsi="Aptos" w:cs="Aptos"/>
          </w:rPr>
          <w:t>Seattle College District Policy 108: Delegated Authorities of the Board of Trustees</w:t>
        </w:r>
      </w:hyperlink>
    </w:p>
    <w:p w14:paraId="1F89EF15" w14:textId="35C19CD4" w:rsidR="003534FF" w:rsidRPr="00631C7C" w:rsidRDefault="00D63568" w:rsidP="0306F495">
      <w:pPr>
        <w:rPr>
          <w:b/>
        </w:rPr>
      </w:pPr>
      <w:r w:rsidRPr="00631C7C">
        <w:rPr>
          <w:b/>
        </w:rPr>
        <w:t>System governance policies and procedures</w:t>
      </w:r>
    </w:p>
    <w:p w14:paraId="212C3A92" w14:textId="34F7013F" w:rsidR="00D63568" w:rsidRPr="00FB3206" w:rsidRDefault="00D63568" w:rsidP="0050248E">
      <w:pPr>
        <w:pStyle w:val="ListParagraph"/>
        <w:numPr>
          <w:ilvl w:val="0"/>
          <w:numId w:val="14"/>
        </w:numPr>
        <w:rPr>
          <w:rStyle w:val="Hyperlink"/>
          <w:rFonts w:ascii="Aptos" w:eastAsia="Aptos" w:hAnsi="Aptos" w:cs="Aptos"/>
        </w:rPr>
      </w:pPr>
      <w:hyperlink r:id="rId49">
        <w:r w:rsidRPr="00FB3206">
          <w:rPr>
            <w:rStyle w:val="Hyperlink"/>
          </w:rPr>
          <w:t>RCW 28B.50--Community and Technical College Act</w:t>
        </w:r>
      </w:hyperlink>
    </w:p>
    <w:p w14:paraId="02B7FF0B" w14:textId="67BFEB89" w:rsidR="00D63568" w:rsidRPr="00FB3206" w:rsidRDefault="00D63568" w:rsidP="0050248E">
      <w:pPr>
        <w:pStyle w:val="ListParagraph"/>
        <w:numPr>
          <w:ilvl w:val="0"/>
          <w:numId w:val="14"/>
        </w:numPr>
        <w:rPr>
          <w:rStyle w:val="Hyperlink"/>
          <w:rFonts w:ascii="Aptos" w:eastAsia="Aptos" w:hAnsi="Aptos" w:cs="Aptos"/>
        </w:rPr>
      </w:pPr>
      <w:hyperlink r:id="rId50">
        <w:r w:rsidRPr="00FB3206">
          <w:rPr>
            <w:rStyle w:val="Hyperlink"/>
          </w:rPr>
          <w:t>RCW 28B.50.050--State Board of Community and Technical Colleges</w:t>
        </w:r>
      </w:hyperlink>
    </w:p>
    <w:p w14:paraId="44FCAA6B" w14:textId="2C22A370" w:rsidR="00D63568" w:rsidRPr="00FB3206" w:rsidRDefault="00D63568" w:rsidP="0050248E">
      <w:pPr>
        <w:pStyle w:val="ListParagraph"/>
        <w:numPr>
          <w:ilvl w:val="0"/>
          <w:numId w:val="14"/>
        </w:numPr>
        <w:rPr>
          <w:rStyle w:val="Hyperlink"/>
        </w:rPr>
      </w:pPr>
      <w:hyperlink r:id="rId51">
        <w:r w:rsidRPr="00FB3206">
          <w:rPr>
            <w:rStyle w:val="Hyperlink"/>
          </w:rPr>
          <w:t>SBCTC Policy Manual</w:t>
        </w:r>
      </w:hyperlink>
    </w:p>
    <w:p w14:paraId="6A43AFEF" w14:textId="66DA5623" w:rsidR="00D63568" w:rsidRPr="00631C7C" w:rsidRDefault="00D63568" w:rsidP="00D63568">
      <w:pPr>
        <w:rPr>
          <w:b/>
        </w:rPr>
      </w:pPr>
      <w:r w:rsidRPr="00631C7C">
        <w:rPr>
          <w:b/>
        </w:rPr>
        <w:t>Bylaws and articles of incorporation referencing governance structure</w:t>
      </w:r>
    </w:p>
    <w:p w14:paraId="7DD2A3C0" w14:textId="14E0EB33" w:rsidR="00D63568" w:rsidRPr="00D63568" w:rsidRDefault="00D63568" w:rsidP="0050248E">
      <w:pPr>
        <w:pStyle w:val="ListParagraph"/>
        <w:numPr>
          <w:ilvl w:val="0"/>
          <w:numId w:val="15"/>
        </w:numPr>
        <w:rPr>
          <w:rFonts w:ascii="Aptos" w:eastAsia="Aptos" w:hAnsi="Aptos" w:cs="Aptos"/>
          <w:b/>
          <w:bCs/>
        </w:rPr>
      </w:pPr>
      <w:hyperlink r:id="rId52">
        <w:r w:rsidRPr="6A950998">
          <w:rPr>
            <w:rFonts w:ascii="Aptos" w:eastAsia="Aptos" w:hAnsi="Aptos" w:cs="Aptos"/>
            <w:color w:val="467886"/>
            <w:u w:val="single"/>
          </w:rPr>
          <w:t>Bylaws of the State Board for Community &amp; Technical Colleges (1.30)</w:t>
        </w:r>
      </w:hyperlink>
    </w:p>
    <w:p w14:paraId="2B10A3FC" w14:textId="5DD1C118" w:rsidR="002935A9" w:rsidRPr="00631C7C" w:rsidRDefault="2FF8D314" w:rsidP="009B36F8">
      <w:pPr>
        <w:pStyle w:val="NWCCUStandard"/>
        <w:rPr>
          <w:rStyle w:val="IntenseEmphasis"/>
          <w:i w:val="0"/>
          <w:iCs w:val="0"/>
          <w:color w:val="000000" w:themeColor="text1"/>
        </w:rPr>
      </w:pPr>
      <w:r w:rsidRPr="0D7C3CF0">
        <w:rPr>
          <w:b/>
          <w:bCs/>
        </w:rPr>
        <w:t xml:space="preserve">Standard 2.A.2 </w:t>
      </w:r>
      <w:r w:rsidR="31EF586F">
        <w:t>The institution has an effective system of leadership, staffed by qualified administrators, with appropriate levels of authority, responsibility, and accountability who are charged with planning, organizing, and managing the institution and assessing its achievements and effectiveness</w:t>
      </w:r>
      <w:r w:rsidR="6E15561F">
        <w:t xml:space="preserve"> (</w:t>
      </w:r>
      <w:r w:rsidR="5FE55977">
        <w:t>a</w:t>
      </w:r>
      <w:r w:rsidR="6E15561F">
        <w:t>ligns with Eligibility Requirement 11)</w:t>
      </w:r>
      <w:r w:rsidR="50C41A22">
        <w:t>.</w:t>
      </w:r>
    </w:p>
    <w:p w14:paraId="0D439873" w14:textId="2D148B0E" w:rsidR="002935A9" w:rsidRPr="002935A9" w:rsidRDefault="1F667934" w:rsidP="00837BBC">
      <w:pPr>
        <w:rPr>
          <w:rStyle w:val="IntenseEmphasis"/>
          <w:i w:val="0"/>
          <w:iCs w:val="0"/>
          <w:color w:val="auto"/>
        </w:rPr>
      </w:pPr>
      <w:r>
        <w:t xml:space="preserve">Seattle Central College’s management organization includes </w:t>
      </w:r>
      <w:r w:rsidR="6A2609D4">
        <w:t>four</w:t>
      </w:r>
      <w:r>
        <w:t xml:space="preserve"> units, each led by a </w:t>
      </w:r>
      <w:r w:rsidR="58E00D25">
        <w:t>member of Executive Leadership</w:t>
      </w:r>
      <w:r w:rsidR="55284523">
        <w:t>. The</w:t>
      </w:r>
      <w:r w:rsidR="27F5FA3D">
        <w:t xml:space="preserve"> </w:t>
      </w:r>
      <w:r>
        <w:t>President</w:t>
      </w:r>
      <w:r w:rsidR="27F5FA3D">
        <w:t xml:space="preserve"> </w:t>
      </w:r>
      <w:r w:rsidR="00C93956">
        <w:t>and</w:t>
      </w:r>
      <w:r>
        <w:t xml:space="preserve"> Vice Presidents of Instruction, Student Services, and Administrative Services oversee deans and directors</w:t>
      </w:r>
      <w:r w:rsidR="4F936461">
        <w:t>,</w:t>
      </w:r>
      <w:r>
        <w:t xml:space="preserve"> who are selected for their expertise </w:t>
      </w:r>
      <w:r w:rsidR="5ECF614D">
        <w:t xml:space="preserve">in </w:t>
      </w:r>
      <w:r>
        <w:t xml:space="preserve">their fields. </w:t>
      </w:r>
      <w:r w:rsidR="5C799E69">
        <w:t>Administrators hold appropriate academic credentials</w:t>
      </w:r>
      <w:r w:rsidR="6A83E1C0">
        <w:t xml:space="preserve"> and professional experience that qualify them for their leadership roles. </w:t>
      </w:r>
      <w:r>
        <w:t xml:space="preserve">Vice Presidents are responsible for planning, organizing, managing, and assessing the effectiveness of their units. </w:t>
      </w:r>
      <w:r w:rsidR="207CE1AB">
        <w:t xml:space="preserve">Deans and directors plan, organize, allocate resources, and evaluate the effectiveness of their areas. </w:t>
      </w:r>
      <w:r>
        <w:t>All college leaders are accountable through an annual review process that includes reporting on achievements and setting goals and priorities for the coming year. </w:t>
      </w:r>
      <w:r w:rsidR="3EDA1371">
        <w:t>Authority, responsibility, and accountability for each leadership role are documented in</w:t>
      </w:r>
      <w:r w:rsidR="6B1AFE7F">
        <w:t xml:space="preserve"> organizational charts</w:t>
      </w:r>
      <w:r w:rsidR="32CBCC3A">
        <w:t xml:space="preserve"> and </w:t>
      </w:r>
      <w:r w:rsidR="75035C2B">
        <w:t>job descriptions.</w:t>
      </w:r>
    </w:p>
    <w:p w14:paraId="5E45587F" w14:textId="77777777" w:rsidR="00B51FC3" w:rsidRDefault="00B51FC3">
      <w:pPr>
        <w:spacing w:before="0" w:line="279" w:lineRule="auto"/>
      </w:pPr>
      <w:r>
        <w:br w:type="page"/>
      </w:r>
    </w:p>
    <w:p w14:paraId="753C37CF" w14:textId="12938D6C" w:rsidR="002935A9" w:rsidRPr="002935A9" w:rsidRDefault="002935A9" w:rsidP="00837BBC">
      <w:r>
        <w:t xml:space="preserve">The </w:t>
      </w:r>
      <w:hyperlink r:id="rId53">
        <w:r w:rsidRPr="1B89B583">
          <w:rPr>
            <w:rStyle w:val="Hyperlink"/>
          </w:rPr>
          <w:t>President’s Cabinet</w:t>
        </w:r>
      </w:hyperlink>
      <w:r>
        <w:t xml:space="preserve"> is the primary </w:t>
      </w:r>
      <w:r w:rsidR="43F07F7A">
        <w:t xml:space="preserve">leadership </w:t>
      </w:r>
      <w:r>
        <w:t xml:space="preserve">body of the college. </w:t>
      </w:r>
      <w:r w:rsidRPr="002935A9">
        <w:t>Cabinet members meet weekly to plan college functions and manage issues. The President’s Cabinet includes: </w:t>
      </w:r>
    </w:p>
    <w:p w14:paraId="2235FDB5" w14:textId="77777777" w:rsidR="002935A9" w:rsidRPr="00502BAC" w:rsidRDefault="002935A9" w:rsidP="0050248E">
      <w:pPr>
        <w:pStyle w:val="ListParagraph"/>
        <w:numPr>
          <w:ilvl w:val="0"/>
          <w:numId w:val="19"/>
        </w:numPr>
      </w:pPr>
      <w:r w:rsidRPr="00502BAC">
        <w:t>Dr. Chantae Recasner, Interim President </w:t>
      </w:r>
    </w:p>
    <w:p w14:paraId="0C52C5D3" w14:textId="77777777" w:rsidR="002935A9" w:rsidRPr="00502BAC" w:rsidRDefault="002935A9" w:rsidP="0050248E">
      <w:pPr>
        <w:pStyle w:val="ListParagraph"/>
        <w:numPr>
          <w:ilvl w:val="0"/>
          <w:numId w:val="19"/>
        </w:numPr>
      </w:pPr>
      <w:r w:rsidRPr="00502BAC">
        <w:t>Chris Sullivan, Interim Vice President of Instruction </w:t>
      </w:r>
    </w:p>
    <w:p w14:paraId="5E7BE48D" w14:textId="77777777" w:rsidR="002935A9" w:rsidRPr="00502BAC" w:rsidRDefault="002935A9" w:rsidP="0050248E">
      <w:pPr>
        <w:pStyle w:val="ListParagraph"/>
        <w:numPr>
          <w:ilvl w:val="0"/>
          <w:numId w:val="19"/>
        </w:numPr>
      </w:pPr>
      <w:r w:rsidRPr="00502BAC">
        <w:t>Diane Coleman, Interim Vice President of Student Services </w:t>
      </w:r>
    </w:p>
    <w:p w14:paraId="51FBD834" w14:textId="5C2FEE8B" w:rsidR="002935A9" w:rsidRPr="00502BAC" w:rsidRDefault="304B7D6E" w:rsidP="0050248E">
      <w:pPr>
        <w:pStyle w:val="ListParagraph"/>
        <w:numPr>
          <w:ilvl w:val="0"/>
          <w:numId w:val="19"/>
        </w:numPr>
      </w:pPr>
      <w:r>
        <w:t>La-Keisha Harrell</w:t>
      </w:r>
      <w:r w:rsidR="002935A9">
        <w:t xml:space="preserve">, </w:t>
      </w:r>
      <w:r w:rsidR="2F25BF73">
        <w:t>MBA,</w:t>
      </w:r>
      <w:r w:rsidR="002935A9">
        <w:t xml:space="preserve"> Vice President of Administrative Services </w:t>
      </w:r>
    </w:p>
    <w:p w14:paraId="45A21AB5" w14:textId="77777777" w:rsidR="002935A9" w:rsidRPr="00502BAC" w:rsidRDefault="002935A9" w:rsidP="0050248E">
      <w:pPr>
        <w:pStyle w:val="ListParagraph"/>
        <w:numPr>
          <w:ilvl w:val="0"/>
          <w:numId w:val="19"/>
        </w:numPr>
      </w:pPr>
      <w:r w:rsidRPr="00502BAC">
        <w:t>Dr. Jenni Branstad, Executive Director of Institutional Effectiveness </w:t>
      </w:r>
    </w:p>
    <w:p w14:paraId="76E76718" w14:textId="77777777" w:rsidR="002935A9" w:rsidRPr="00502BAC" w:rsidRDefault="002935A9" w:rsidP="0050248E">
      <w:pPr>
        <w:pStyle w:val="ListParagraph"/>
        <w:numPr>
          <w:ilvl w:val="0"/>
          <w:numId w:val="19"/>
        </w:numPr>
      </w:pPr>
      <w:r w:rsidRPr="00502BAC">
        <w:t>Serena Manzo, Executive Director of Guided Pathways </w:t>
      </w:r>
    </w:p>
    <w:p w14:paraId="266AFFA7" w14:textId="77777777" w:rsidR="002935A9" w:rsidRPr="00502BAC" w:rsidRDefault="002935A9" w:rsidP="0050248E">
      <w:pPr>
        <w:pStyle w:val="ListParagraph"/>
        <w:numPr>
          <w:ilvl w:val="0"/>
          <w:numId w:val="19"/>
        </w:numPr>
      </w:pPr>
      <w:r w:rsidRPr="00502BAC">
        <w:t>Adam Russell, Director of Communications </w:t>
      </w:r>
    </w:p>
    <w:p w14:paraId="71DE6DED" w14:textId="304C4502" w:rsidR="002935A9" w:rsidRPr="00502BAC" w:rsidRDefault="002935A9" w:rsidP="0050248E">
      <w:pPr>
        <w:pStyle w:val="ListParagraph"/>
        <w:numPr>
          <w:ilvl w:val="0"/>
          <w:numId w:val="19"/>
        </w:numPr>
      </w:pPr>
      <w:r w:rsidRPr="00502BAC">
        <w:t>Scott Rixon, Director of Human Resources</w:t>
      </w:r>
    </w:p>
    <w:p w14:paraId="7D2C0924" w14:textId="3C4A5FFF" w:rsidR="002935A9" w:rsidRPr="00502BAC" w:rsidRDefault="58FA8F9C" w:rsidP="0050248E">
      <w:pPr>
        <w:pStyle w:val="ListParagraph"/>
        <w:numPr>
          <w:ilvl w:val="0"/>
          <w:numId w:val="19"/>
        </w:numPr>
      </w:pPr>
      <w:r>
        <w:t xml:space="preserve">Chisa O’Quinn, </w:t>
      </w:r>
      <w:r w:rsidR="7C033190">
        <w:t xml:space="preserve">Interim </w:t>
      </w:r>
      <w:r>
        <w:t>Director of The Division of Access, Community and Opportunity</w:t>
      </w:r>
    </w:p>
    <w:p w14:paraId="58856CC7" w14:textId="2340B112" w:rsidR="00564C64" w:rsidRPr="00564C64" w:rsidRDefault="7FE1970E" w:rsidP="00837BBC">
      <w:r>
        <w:t xml:space="preserve">The </w:t>
      </w:r>
      <w:r w:rsidR="00965A4C">
        <w:t>p</w:t>
      </w:r>
      <w:r>
        <w:t xml:space="preserve">resident has primary responsibility for monitoring the college’s effectiveness with input from the President’s Cabinet. </w:t>
      </w:r>
      <w:r w:rsidR="2D0E2F83">
        <w:t>Leadership decisions</w:t>
      </w:r>
      <w:r w:rsidR="22362D34">
        <w:t xml:space="preserve"> are informed by institutional data</w:t>
      </w:r>
      <w:r w:rsidR="762F7EED">
        <w:t xml:space="preserve"> to </w:t>
      </w:r>
      <w:r w:rsidR="087DEEEA">
        <w:t xml:space="preserve">ensure continuous improvement. </w:t>
      </w:r>
      <w:r w:rsidR="4F96CDBE">
        <w:t xml:space="preserve">In addition, the </w:t>
      </w:r>
      <w:r w:rsidR="0045471A">
        <w:t>p</w:t>
      </w:r>
      <w:r w:rsidR="4F96CDBE">
        <w:t xml:space="preserve">resident routinely engages with governance committees, councils, and campus stakeholder groups to gather input, discuss emerging issues, and provide updates on institutional priorities. This ongoing </w:t>
      </w:r>
      <w:r w:rsidR="5C52A4A5">
        <w:t>two-way</w:t>
      </w:r>
      <w:r w:rsidR="4F96CDBE">
        <w:t xml:space="preserve"> communication is further supported through monthly town hall events where the </w:t>
      </w:r>
      <w:r w:rsidR="00C462B9">
        <w:t>p</w:t>
      </w:r>
      <w:r w:rsidR="4F96CDBE">
        <w:t>resident shares institutional achievements, progress on strategic initiatives, and other key updates</w:t>
      </w:r>
      <w:r w:rsidR="6D9AC3F9">
        <w:t>.</w:t>
      </w:r>
    </w:p>
    <w:p w14:paraId="47AD5A67" w14:textId="0DD5ED4B" w:rsidR="00043AB5" w:rsidRPr="00837BBC" w:rsidRDefault="0A06B712" w:rsidP="00837BBC">
      <w:pPr>
        <w:rPr>
          <w:rStyle w:val="Strong"/>
        </w:rPr>
      </w:pPr>
      <w:r w:rsidRPr="00837BBC">
        <w:rPr>
          <w:rStyle w:val="Strong"/>
        </w:rPr>
        <w:t>Seattle Colleges Shared Services</w:t>
      </w:r>
    </w:p>
    <w:p w14:paraId="1DAEFC1D" w14:textId="77777777" w:rsidR="00580EAA" w:rsidRDefault="0783C24F" w:rsidP="009255E5">
      <w:r w:rsidRPr="56BC53BF">
        <w:t xml:space="preserve">In addition to college leadership, the college is supported by the </w:t>
      </w:r>
      <w:r w:rsidR="00C462B9">
        <w:t>c</w:t>
      </w:r>
      <w:r w:rsidRPr="56BC53BF">
        <w:t xml:space="preserve">hancellor and the </w:t>
      </w:r>
      <w:hyperlink r:id="rId54">
        <w:r w:rsidRPr="771CFC9E">
          <w:rPr>
            <w:rStyle w:val="Hyperlink"/>
          </w:rPr>
          <w:t>Chancellor’s Executive Cabinet</w:t>
        </w:r>
      </w:hyperlink>
      <w:r>
        <w:t xml:space="preserve"> (CEC).</w:t>
      </w:r>
      <w:r w:rsidRPr="56BC53BF">
        <w:t xml:space="preserve"> The CEC is led by the Seattle Colleges District Chancellor and includes the presidents of each college as well as leaders of units that provide shared services to all three colleges in the district, including the Departments of Access, Community, and Opportunity; Finance and </w:t>
      </w:r>
      <w:r w:rsidR="628E486C" w:rsidRPr="56BC53BF">
        <w:t>Business Affairs</w:t>
      </w:r>
      <w:r w:rsidRPr="56BC53BF">
        <w:t xml:space="preserve">; Human Resources; Information Technology; Communications; </w:t>
      </w:r>
      <w:r w:rsidR="3535E048" w:rsidRPr="56BC53BF">
        <w:t>Workforce &amp; Continuing Education; Seattle Promise</w:t>
      </w:r>
      <w:r w:rsidR="00771ED1">
        <w:t>;</w:t>
      </w:r>
      <w:r w:rsidR="3535E048" w:rsidRPr="56BC53BF">
        <w:t xml:space="preserve"> </w:t>
      </w:r>
      <w:r w:rsidR="291D72AC" w:rsidRPr="56BC53BF">
        <w:t>Strategic Enrollment Management</w:t>
      </w:r>
      <w:r w:rsidR="79748ED5">
        <w:t>; and International Programs</w:t>
      </w:r>
      <w:r w:rsidR="74EBBE6E" w:rsidRPr="56BC53BF">
        <w:t>.</w:t>
      </w:r>
      <w:r w:rsidRPr="56BC53BF">
        <w:t xml:space="preserve"> These leaders and their corresponding offices provide leadership </w:t>
      </w:r>
      <w:r w:rsidR="4F3B2D6A" w:rsidRPr="56BC53BF">
        <w:t>for</w:t>
      </w:r>
      <w:r w:rsidRPr="56BC53BF">
        <w:t xml:space="preserve"> shared services to all three colleges in the Seattle Colleges District. Leaders in these centralized units work closely with college leadership to provide streamlined, efficient</w:t>
      </w:r>
      <w:r w:rsidR="594A6BFE" w:rsidRPr="56BC53BF">
        <w:t>,</w:t>
      </w:r>
      <w:r w:rsidRPr="56BC53BF">
        <w:t xml:space="preserve"> and consistent services for students and employees.</w:t>
      </w:r>
    </w:p>
    <w:p w14:paraId="7403A990" w14:textId="5B350FE0" w:rsidR="00043AB5" w:rsidRPr="00043AB5" w:rsidRDefault="26F46925" w:rsidP="00837BBC">
      <w:r w:rsidRPr="56BC53BF">
        <w:t xml:space="preserve">The presidents of </w:t>
      </w:r>
      <w:r w:rsidR="34B7A52C" w:rsidRPr="56BC53BF">
        <w:t>S</w:t>
      </w:r>
      <w:r w:rsidRPr="56BC53BF">
        <w:t xml:space="preserve">eattle Central College, </w:t>
      </w:r>
      <w:r w:rsidR="34B7A52C" w:rsidRPr="56BC53BF">
        <w:t xml:space="preserve">North Seattle College, </w:t>
      </w:r>
      <w:r w:rsidRPr="56BC53BF">
        <w:t xml:space="preserve">and South Seattle College also serve the district as Vice Chancellors over instruction, </w:t>
      </w:r>
      <w:r w:rsidR="34B7A52C" w:rsidRPr="56BC53BF">
        <w:t xml:space="preserve">administrative services, and </w:t>
      </w:r>
      <w:r w:rsidRPr="56BC53BF">
        <w:t>student services</w:t>
      </w:r>
      <w:r w:rsidR="1FCA4E0C">
        <w:t xml:space="preserve"> respectively</w:t>
      </w:r>
      <w:r>
        <w:t>.</w:t>
      </w:r>
      <w:r w:rsidRPr="56BC53BF">
        <w:t xml:space="preserve"> In these roles, the presidents work closely with </w:t>
      </w:r>
      <w:r w:rsidR="34F58555">
        <w:t>associated</w:t>
      </w:r>
      <w:r w:rsidR="7C543074">
        <w:t xml:space="preserve"> vice presidents and teams at</w:t>
      </w:r>
      <w:r w:rsidRPr="56BC53BF">
        <w:t xml:space="preserve"> the </w:t>
      </w:r>
      <w:r w:rsidR="7C543074">
        <w:t>colleges</w:t>
      </w:r>
      <w:r w:rsidRPr="56BC53BF">
        <w:t xml:space="preserve"> to provide district-wide leadership and ensure excellence in these operations across the district.</w:t>
      </w:r>
    </w:p>
    <w:p w14:paraId="241D9C84" w14:textId="77777777" w:rsidR="00580EAA" w:rsidRDefault="43D90018" w:rsidP="009255E5">
      <w:r>
        <w:t>Seattle Central College’s</w:t>
      </w:r>
      <w:r w:rsidRPr="56BC53BF">
        <w:t xml:space="preserve"> Directors </w:t>
      </w:r>
      <w:r w:rsidR="34B7A52C" w:rsidRPr="56BC53BF">
        <w:t>of</w:t>
      </w:r>
      <w:r w:rsidRPr="56BC53BF">
        <w:t xml:space="preserve"> Human Resources; Business Operations; and Access, Community and Opportunity are embedded within the college</w:t>
      </w:r>
      <w:r w:rsidR="324A6F46" w:rsidRPr="56BC53BF">
        <w:t>.</w:t>
      </w:r>
      <w:r w:rsidRPr="56BC53BF">
        <w:t xml:space="preserve"> They report both to district leadership (depicted as a solid line on the organizational chart) and to the Seattle Central president (depicted as a dotted line on the organizational chart). </w:t>
      </w:r>
    </w:p>
    <w:p w14:paraId="7A7390BA" w14:textId="2EEBB8CF" w:rsidR="00043AB5" w:rsidRPr="00837BBC" w:rsidRDefault="00043AB5" w:rsidP="00837BBC">
      <w:pPr>
        <w:rPr>
          <w:rStyle w:val="Strong"/>
        </w:rPr>
      </w:pPr>
      <w:r w:rsidRPr="00837BBC">
        <w:rPr>
          <w:rStyle w:val="Strong"/>
        </w:rPr>
        <w:t>Interim Appointments in Leadership </w:t>
      </w:r>
    </w:p>
    <w:p w14:paraId="3D11F33D" w14:textId="77777777" w:rsidR="00580EAA" w:rsidRDefault="5A81C798" w:rsidP="009255E5">
      <w:r w:rsidRPr="56BC53BF">
        <w:t>Seattle Central College went through a leadership change in winter 2025. Internal leaders have taken on interim roles at the college</w:t>
      </w:r>
      <w:r w:rsidR="00CB31E3">
        <w:t>. Interim roles</w:t>
      </w:r>
      <w:r w:rsidRPr="56BC53BF">
        <w:t xml:space="preserve"> carry the same authority and responsibilities as those in permanent positions.</w:t>
      </w:r>
    </w:p>
    <w:p w14:paraId="0024C19F" w14:textId="0778B705" w:rsidR="00244583" w:rsidRPr="00DF0C61" w:rsidRDefault="0E9D90E1" w:rsidP="0D7C3CF0">
      <w:pPr>
        <w:pStyle w:val="NWCCUEvidence"/>
      </w:pPr>
      <w:r>
        <w:t>Evidence for 2.A.2</w:t>
      </w:r>
    </w:p>
    <w:p w14:paraId="507FA454" w14:textId="42E75972" w:rsidR="00244583" w:rsidRDefault="00022C9C" w:rsidP="00244583">
      <w:pPr>
        <w:rPr>
          <w:b/>
          <w:bCs/>
        </w:rPr>
      </w:pPr>
      <w:r w:rsidRPr="00022C9C">
        <w:rPr>
          <w:b/>
          <w:bCs/>
        </w:rPr>
        <w:t>Leadership Organization Chart</w:t>
      </w:r>
    </w:p>
    <w:p w14:paraId="5F326D27" w14:textId="4E57F8CA" w:rsidR="00580EAA" w:rsidRPr="00013AC4" w:rsidRDefault="00013AC4" w:rsidP="0050248E">
      <w:pPr>
        <w:pStyle w:val="ListParagraph"/>
        <w:numPr>
          <w:ilvl w:val="0"/>
          <w:numId w:val="20"/>
        </w:numPr>
        <w:rPr>
          <w:rStyle w:val="Hyperlink"/>
        </w:rPr>
      </w:pPr>
      <w:r>
        <w:fldChar w:fldCharType="begin"/>
      </w:r>
      <w:r>
        <w:instrText>HYPERLINK "https://scedu.sharepoint.com/:b:/s/SeattleCentralAccreditation/IQAAL-JdSpwaTZ6oQVoT8Eg0AeMBDmiIKQUjCN2Jj4eQME0?e=xvbfSS"</w:instrText>
      </w:r>
      <w:r>
        <w:fldChar w:fldCharType="separate"/>
      </w:r>
      <w:r w:rsidR="64AEA07F" w:rsidRPr="00013AC4">
        <w:rPr>
          <w:rStyle w:val="Hyperlink"/>
        </w:rPr>
        <w:t>Seattle C</w:t>
      </w:r>
      <w:r w:rsidR="5630CF2D" w:rsidRPr="00013AC4">
        <w:rPr>
          <w:rStyle w:val="Hyperlink"/>
        </w:rPr>
        <w:t>olleges</w:t>
      </w:r>
      <w:r w:rsidR="64AEA07F" w:rsidRPr="00013AC4">
        <w:rPr>
          <w:rStyle w:val="Hyperlink"/>
        </w:rPr>
        <w:t xml:space="preserve"> Organization Chart</w:t>
      </w:r>
    </w:p>
    <w:p w14:paraId="38BF6B21" w14:textId="749278D4" w:rsidR="2CA66362" w:rsidRPr="005E6DCC" w:rsidRDefault="00013AC4" w:rsidP="0050248E">
      <w:pPr>
        <w:pStyle w:val="ListParagraph"/>
        <w:numPr>
          <w:ilvl w:val="0"/>
          <w:numId w:val="20"/>
        </w:numPr>
        <w:rPr>
          <w:rStyle w:val="Hyperlink"/>
        </w:rPr>
      </w:pPr>
      <w:r>
        <w:fldChar w:fldCharType="end"/>
      </w:r>
      <w:r w:rsidR="00DB2711" w:rsidRPr="56BC53BF">
        <w:fldChar w:fldCharType="begin"/>
      </w:r>
      <w:r w:rsidR="00A22411">
        <w:instrText>HYPERLINK "https://scedu.sharepoint.com/:b:/s/SeattleCentralAccreditation/IQDIkGOSIcFXRaePtlcRm9v9AWj4mzrtCzr4Q6PqtjKa-8E?e=ueqCx1"</w:instrText>
      </w:r>
      <w:r w:rsidR="00DB2711" w:rsidRPr="56BC53BF">
        <w:fldChar w:fldCharType="separate"/>
      </w:r>
      <w:r w:rsidR="29647642" w:rsidRPr="005E6DCC">
        <w:rPr>
          <w:rStyle w:val="Hyperlink"/>
          <w:rFonts w:ascii="Aptos" w:eastAsia="Aptos" w:hAnsi="Aptos" w:cs="Aptos"/>
        </w:rPr>
        <w:t>Seattle C</w:t>
      </w:r>
      <w:r w:rsidR="49798C32" w:rsidRPr="005E6DCC">
        <w:rPr>
          <w:rStyle w:val="Hyperlink"/>
          <w:rFonts w:ascii="Aptos" w:eastAsia="Aptos" w:hAnsi="Aptos" w:cs="Aptos"/>
        </w:rPr>
        <w:t>entral</w:t>
      </w:r>
      <w:r w:rsidR="072FEF19" w:rsidRPr="005E6DCC">
        <w:rPr>
          <w:rStyle w:val="Hyperlink"/>
          <w:rFonts w:ascii="Aptos" w:eastAsia="Aptos" w:hAnsi="Aptos" w:cs="Aptos"/>
        </w:rPr>
        <w:t xml:space="preserve"> College </w:t>
      </w:r>
      <w:r w:rsidR="29647642" w:rsidRPr="005E6DCC">
        <w:rPr>
          <w:rStyle w:val="Hyperlink"/>
          <w:rFonts w:ascii="Aptos" w:eastAsia="Aptos" w:hAnsi="Aptos" w:cs="Aptos"/>
        </w:rPr>
        <w:t>Organization Chart</w:t>
      </w:r>
    </w:p>
    <w:p w14:paraId="23F22A75" w14:textId="4ACA3E6A" w:rsidR="00022C9C" w:rsidRPr="00143640" w:rsidRDefault="00DB2711" w:rsidP="00244583">
      <w:pPr>
        <w:rPr>
          <w:b/>
        </w:rPr>
      </w:pPr>
      <w:r w:rsidRPr="56BC53BF">
        <w:rPr>
          <w:rFonts w:ascii="Aptos" w:eastAsia="Aptos" w:hAnsi="Aptos" w:cs="Aptos"/>
        </w:rPr>
        <w:fldChar w:fldCharType="end"/>
      </w:r>
      <w:r w:rsidR="7AD543A4" w:rsidRPr="56BC53BF">
        <w:rPr>
          <w:b/>
          <w:bCs/>
        </w:rPr>
        <w:t xml:space="preserve">Curriculum vitae of </w:t>
      </w:r>
      <w:r w:rsidR="00631C7C" w:rsidRPr="00143640">
        <w:rPr>
          <w:b/>
          <w:bCs/>
        </w:rPr>
        <w:t>E</w:t>
      </w:r>
      <w:r w:rsidR="7AD543A4" w:rsidRPr="00143640">
        <w:rPr>
          <w:b/>
          <w:bCs/>
        </w:rPr>
        <w:t xml:space="preserve">xecutive </w:t>
      </w:r>
      <w:r w:rsidR="00143640" w:rsidRPr="00143640">
        <w:rPr>
          <w:b/>
          <w:bCs/>
        </w:rPr>
        <w:t>L</w:t>
      </w:r>
      <w:r w:rsidR="7AD543A4" w:rsidRPr="00143640">
        <w:rPr>
          <w:b/>
          <w:bCs/>
        </w:rPr>
        <w:t>eadership</w:t>
      </w:r>
    </w:p>
    <w:p w14:paraId="289ADE30" w14:textId="3FC9DF69" w:rsidR="3E6FC09B" w:rsidRPr="000C7F76" w:rsidRDefault="000C7F76" w:rsidP="0050248E">
      <w:pPr>
        <w:pStyle w:val="ListParagraph"/>
        <w:numPr>
          <w:ilvl w:val="0"/>
          <w:numId w:val="14"/>
        </w:numPr>
        <w:rPr>
          <w:rStyle w:val="Hyperlink"/>
          <w:rFonts w:ascii="Aptos" w:eastAsia="Aptos" w:hAnsi="Aptos" w:cs="Aptos"/>
        </w:rPr>
      </w:pPr>
      <w:r>
        <w:rPr>
          <w:rFonts w:ascii="Aptos" w:eastAsia="Aptos" w:hAnsi="Aptos" w:cs="Aptos"/>
        </w:rPr>
        <w:fldChar w:fldCharType="begin"/>
      </w:r>
      <w:r w:rsidR="001B76D5">
        <w:rPr>
          <w:rFonts w:ascii="Aptos" w:eastAsia="Aptos" w:hAnsi="Aptos" w:cs="Aptos"/>
        </w:rPr>
        <w:instrText>HYPERLINK "https://scedu.sharepoint.com/:w:/s/SeattleCentralAccreditation/IQCkK8NVdiFpQbH7WlY10SyhAWEaP9WofFrCFxhqZK5wlUc?e=eWLDwN"</w:instrText>
      </w:r>
      <w:r>
        <w:rPr>
          <w:rFonts w:ascii="Aptos" w:eastAsia="Aptos" w:hAnsi="Aptos" w:cs="Aptos"/>
        </w:rPr>
      </w:r>
      <w:r>
        <w:rPr>
          <w:rFonts w:ascii="Aptos" w:eastAsia="Aptos" w:hAnsi="Aptos" w:cs="Aptos"/>
        </w:rPr>
        <w:fldChar w:fldCharType="separate"/>
      </w:r>
      <w:r w:rsidR="3E6FC09B" w:rsidRPr="000C7F76">
        <w:rPr>
          <w:rStyle w:val="Hyperlink"/>
          <w:rFonts w:ascii="Aptos" w:eastAsia="Aptos" w:hAnsi="Aptos" w:cs="Aptos"/>
        </w:rPr>
        <w:t>Dr. Chantae Recasner Curriculum Vitae</w:t>
      </w:r>
    </w:p>
    <w:p w14:paraId="0594656F" w14:textId="142A7787" w:rsidR="3E6FC09B" w:rsidRPr="00E32D96" w:rsidRDefault="000C7F76" w:rsidP="0050248E">
      <w:pPr>
        <w:pStyle w:val="ListParagraph"/>
        <w:numPr>
          <w:ilvl w:val="0"/>
          <w:numId w:val="14"/>
        </w:numPr>
        <w:rPr>
          <w:rStyle w:val="Hyperlink"/>
          <w:rFonts w:ascii="Aptos" w:eastAsia="Aptos" w:hAnsi="Aptos" w:cs="Aptos"/>
        </w:rPr>
      </w:pPr>
      <w:r>
        <w:rPr>
          <w:rFonts w:ascii="Aptos" w:eastAsia="Aptos" w:hAnsi="Aptos" w:cs="Aptos"/>
        </w:rPr>
        <w:fldChar w:fldCharType="end"/>
      </w:r>
      <w:r w:rsidR="00E32D96">
        <w:rPr>
          <w:rFonts w:ascii="Aptos" w:eastAsia="Aptos" w:hAnsi="Aptos" w:cs="Aptos"/>
        </w:rPr>
        <w:fldChar w:fldCharType="begin"/>
      </w:r>
      <w:r w:rsidR="001B76D5">
        <w:rPr>
          <w:rFonts w:ascii="Aptos" w:eastAsia="Aptos" w:hAnsi="Aptos" w:cs="Aptos"/>
        </w:rPr>
        <w:instrText>HYPERLINK "https://scedu.sharepoint.com/:w:/s/SeattleCentralAccreditation/IQDRFAD80CshSarGf249v7DWATfY0B6L5MFGI3-S1yomAWs?e=QojAsG"</w:instrText>
      </w:r>
      <w:r w:rsidR="00E32D96">
        <w:rPr>
          <w:rFonts w:ascii="Aptos" w:eastAsia="Aptos" w:hAnsi="Aptos" w:cs="Aptos"/>
        </w:rPr>
      </w:r>
      <w:r w:rsidR="00E32D96">
        <w:rPr>
          <w:rFonts w:ascii="Aptos" w:eastAsia="Aptos" w:hAnsi="Aptos" w:cs="Aptos"/>
        </w:rPr>
        <w:fldChar w:fldCharType="separate"/>
      </w:r>
      <w:r w:rsidR="3E6FC09B" w:rsidRPr="00E32D96">
        <w:rPr>
          <w:rStyle w:val="Hyperlink"/>
          <w:rFonts w:ascii="Aptos" w:eastAsia="Aptos" w:hAnsi="Aptos" w:cs="Aptos"/>
        </w:rPr>
        <w:t>Chris Sullivan Curriculum Vitae</w:t>
      </w:r>
    </w:p>
    <w:p w14:paraId="2C44551E" w14:textId="04F8835B" w:rsidR="3E6FC09B" w:rsidRPr="00AA2100" w:rsidRDefault="00E32D96" w:rsidP="0050248E">
      <w:pPr>
        <w:pStyle w:val="ListParagraph"/>
        <w:numPr>
          <w:ilvl w:val="0"/>
          <w:numId w:val="14"/>
        </w:numPr>
        <w:rPr>
          <w:rStyle w:val="Hyperlink"/>
          <w:rFonts w:ascii="Aptos" w:eastAsia="Aptos" w:hAnsi="Aptos" w:cs="Aptos"/>
        </w:rPr>
      </w:pPr>
      <w:r>
        <w:rPr>
          <w:rFonts w:ascii="Aptos" w:eastAsia="Aptos" w:hAnsi="Aptos" w:cs="Aptos"/>
        </w:rPr>
        <w:fldChar w:fldCharType="end"/>
      </w:r>
      <w:r w:rsidR="00AA2100">
        <w:rPr>
          <w:rFonts w:ascii="Aptos" w:eastAsia="Aptos" w:hAnsi="Aptos" w:cs="Aptos"/>
        </w:rPr>
        <w:fldChar w:fldCharType="begin"/>
      </w:r>
      <w:r w:rsidR="00E010E7">
        <w:rPr>
          <w:rFonts w:ascii="Aptos" w:eastAsia="Aptos" w:hAnsi="Aptos" w:cs="Aptos"/>
        </w:rPr>
        <w:instrText>HYPERLINK "https://scedu.sharepoint.com/:b:/s/SeattleCentralAccreditation/IQDB89r2zxK_RbJDMekuS4VPATNouVuNUtobczC840KhcmE?e=tNyedz"</w:instrText>
      </w:r>
      <w:r w:rsidR="00AA2100">
        <w:rPr>
          <w:rFonts w:ascii="Aptos" w:eastAsia="Aptos" w:hAnsi="Aptos" w:cs="Aptos"/>
        </w:rPr>
      </w:r>
      <w:r w:rsidR="00AA2100">
        <w:rPr>
          <w:rFonts w:ascii="Aptos" w:eastAsia="Aptos" w:hAnsi="Aptos" w:cs="Aptos"/>
        </w:rPr>
        <w:fldChar w:fldCharType="separate"/>
      </w:r>
      <w:r w:rsidR="3E6FC09B" w:rsidRPr="00AA2100">
        <w:rPr>
          <w:rStyle w:val="Hyperlink"/>
          <w:rFonts w:ascii="Aptos" w:eastAsia="Aptos" w:hAnsi="Aptos" w:cs="Aptos"/>
        </w:rPr>
        <w:t>Diane Coleman Curriculum Vitae</w:t>
      </w:r>
    </w:p>
    <w:p w14:paraId="2351A9CA" w14:textId="4EF6B0D6" w:rsidR="3E6FC09B" w:rsidRPr="00E72758" w:rsidRDefault="00AA2100" w:rsidP="0050248E">
      <w:pPr>
        <w:pStyle w:val="ListParagraph"/>
        <w:numPr>
          <w:ilvl w:val="0"/>
          <w:numId w:val="14"/>
        </w:numPr>
        <w:rPr>
          <w:rStyle w:val="Hyperlink"/>
          <w:rFonts w:ascii="Aptos" w:eastAsia="Aptos" w:hAnsi="Aptos" w:cs="Aptos"/>
        </w:rPr>
      </w:pPr>
      <w:r>
        <w:rPr>
          <w:rFonts w:ascii="Aptos" w:eastAsia="Aptos" w:hAnsi="Aptos" w:cs="Aptos"/>
        </w:rPr>
        <w:fldChar w:fldCharType="end"/>
      </w:r>
      <w:r w:rsidR="00E72758">
        <w:rPr>
          <w:rFonts w:ascii="Aptos" w:eastAsia="Aptos" w:hAnsi="Aptos" w:cs="Aptos"/>
        </w:rPr>
        <w:fldChar w:fldCharType="begin"/>
      </w:r>
      <w:r w:rsidR="006C48E2">
        <w:rPr>
          <w:rFonts w:ascii="Aptos" w:eastAsia="Aptos" w:hAnsi="Aptos" w:cs="Aptos"/>
        </w:rPr>
        <w:instrText>HYPERLINK "https://scedu.sharepoint.com/:w:/s/SeattleCentralAccreditation/IQDmh5WbldQjQaKyOzckLnFLAWnyIGoA0LizAJosj9x1xMg?e=TeNqI3"</w:instrText>
      </w:r>
      <w:r w:rsidR="00E72758">
        <w:rPr>
          <w:rFonts w:ascii="Aptos" w:eastAsia="Aptos" w:hAnsi="Aptos" w:cs="Aptos"/>
        </w:rPr>
      </w:r>
      <w:r w:rsidR="00E72758">
        <w:rPr>
          <w:rFonts w:ascii="Aptos" w:eastAsia="Aptos" w:hAnsi="Aptos" w:cs="Aptos"/>
        </w:rPr>
        <w:fldChar w:fldCharType="separate"/>
      </w:r>
      <w:r w:rsidR="3E6FC09B" w:rsidRPr="00E72758">
        <w:rPr>
          <w:rStyle w:val="Hyperlink"/>
          <w:rFonts w:ascii="Aptos" w:eastAsia="Aptos" w:hAnsi="Aptos" w:cs="Aptos"/>
        </w:rPr>
        <w:t>La-Keisha Harrell Curriculum Vitae</w:t>
      </w:r>
    </w:p>
    <w:p w14:paraId="4A1AA13D" w14:textId="4CDAFE1C" w:rsidR="026F6E22" w:rsidRPr="00E72758" w:rsidRDefault="00E72758" w:rsidP="0050248E">
      <w:pPr>
        <w:pStyle w:val="ListParagraph"/>
        <w:numPr>
          <w:ilvl w:val="0"/>
          <w:numId w:val="14"/>
        </w:numPr>
        <w:rPr>
          <w:rStyle w:val="Hyperlink"/>
          <w:rFonts w:ascii="Aptos" w:eastAsia="Aptos" w:hAnsi="Aptos" w:cs="Aptos"/>
        </w:rPr>
      </w:pPr>
      <w:r>
        <w:rPr>
          <w:rFonts w:ascii="Aptos" w:eastAsia="Aptos" w:hAnsi="Aptos" w:cs="Aptos"/>
        </w:rPr>
        <w:fldChar w:fldCharType="end"/>
      </w:r>
      <w:r>
        <w:rPr>
          <w:rFonts w:ascii="Aptos" w:eastAsia="Aptos" w:hAnsi="Aptos" w:cs="Aptos"/>
        </w:rPr>
        <w:fldChar w:fldCharType="begin"/>
      </w:r>
      <w:r w:rsidR="00D116E3">
        <w:rPr>
          <w:rFonts w:ascii="Aptos" w:eastAsia="Aptos" w:hAnsi="Aptos" w:cs="Aptos"/>
        </w:rPr>
        <w:instrText>HYPERLINK "https://scedu.sharepoint.com/:w:/s/SeattleCentralAccreditation/IQDizVB2n79yS5Ulv1eXRTK9AV9iB-TsAr_FF7wugcciAQI?e=CS0F6J"</w:instrText>
      </w:r>
      <w:r>
        <w:rPr>
          <w:rFonts w:ascii="Aptos" w:eastAsia="Aptos" w:hAnsi="Aptos" w:cs="Aptos"/>
        </w:rPr>
      </w:r>
      <w:r>
        <w:rPr>
          <w:rFonts w:ascii="Aptos" w:eastAsia="Aptos" w:hAnsi="Aptos" w:cs="Aptos"/>
        </w:rPr>
        <w:fldChar w:fldCharType="separate"/>
      </w:r>
      <w:r w:rsidR="026F6E22" w:rsidRPr="00E72758">
        <w:rPr>
          <w:rStyle w:val="Hyperlink"/>
          <w:rFonts w:ascii="Aptos" w:eastAsia="Aptos" w:hAnsi="Aptos" w:cs="Aptos"/>
        </w:rPr>
        <w:t xml:space="preserve">Dr. </w:t>
      </w:r>
      <w:r w:rsidR="04F89A66" w:rsidRPr="00E72758">
        <w:rPr>
          <w:rStyle w:val="Hyperlink"/>
          <w:rFonts w:ascii="Aptos" w:eastAsia="Aptos" w:hAnsi="Aptos" w:cs="Aptos"/>
        </w:rPr>
        <w:t>Jenni Branstad Curriculum Vitae</w:t>
      </w:r>
    </w:p>
    <w:p w14:paraId="54733CAB" w14:textId="2FFD322B" w:rsidR="04F89A66" w:rsidRPr="0035558A" w:rsidRDefault="00E72758" w:rsidP="0050248E">
      <w:pPr>
        <w:pStyle w:val="ListParagraph"/>
        <w:numPr>
          <w:ilvl w:val="0"/>
          <w:numId w:val="14"/>
        </w:numPr>
        <w:rPr>
          <w:rStyle w:val="Hyperlink"/>
          <w:rFonts w:ascii="Aptos" w:eastAsia="Aptos" w:hAnsi="Aptos" w:cs="Aptos"/>
        </w:rPr>
      </w:pPr>
      <w:r>
        <w:rPr>
          <w:rFonts w:ascii="Aptos" w:eastAsia="Aptos" w:hAnsi="Aptos" w:cs="Aptos"/>
        </w:rPr>
        <w:fldChar w:fldCharType="end"/>
      </w:r>
      <w:r w:rsidR="0035558A">
        <w:rPr>
          <w:rFonts w:ascii="Aptos" w:eastAsia="Aptos" w:hAnsi="Aptos" w:cs="Aptos"/>
        </w:rPr>
        <w:fldChar w:fldCharType="begin"/>
      </w:r>
      <w:r w:rsidR="000B19A6">
        <w:rPr>
          <w:rFonts w:ascii="Aptos" w:eastAsia="Aptos" w:hAnsi="Aptos" w:cs="Aptos"/>
        </w:rPr>
        <w:instrText>HYPERLINK "https://scedu.sharepoint.com/:b:/s/SeattleCentralAccreditation/IQAC6QnEmhSTRpx9tjg81g4GAVNs3-s_8e5fqurx9Hg4Qqg?e=x4t1lW"</w:instrText>
      </w:r>
      <w:r w:rsidR="0035558A">
        <w:rPr>
          <w:rFonts w:ascii="Aptos" w:eastAsia="Aptos" w:hAnsi="Aptos" w:cs="Aptos"/>
        </w:rPr>
      </w:r>
      <w:r w:rsidR="0035558A">
        <w:rPr>
          <w:rFonts w:ascii="Aptos" w:eastAsia="Aptos" w:hAnsi="Aptos" w:cs="Aptos"/>
        </w:rPr>
        <w:fldChar w:fldCharType="separate"/>
      </w:r>
      <w:r w:rsidR="04F89A66" w:rsidRPr="0035558A">
        <w:rPr>
          <w:rStyle w:val="Hyperlink"/>
          <w:rFonts w:ascii="Aptos" w:eastAsia="Aptos" w:hAnsi="Aptos" w:cs="Aptos"/>
        </w:rPr>
        <w:t>Serena Manzo Curriculum Vitae</w:t>
      </w:r>
    </w:p>
    <w:p w14:paraId="231ADEBE" w14:textId="18ADE6A8" w:rsidR="3E6FC09B" w:rsidRPr="005570E6" w:rsidRDefault="0035558A" w:rsidP="0050248E">
      <w:pPr>
        <w:pStyle w:val="ListParagraph"/>
        <w:numPr>
          <w:ilvl w:val="0"/>
          <w:numId w:val="14"/>
        </w:numPr>
        <w:rPr>
          <w:rStyle w:val="Hyperlink"/>
          <w:rFonts w:ascii="Aptos" w:eastAsia="Aptos" w:hAnsi="Aptos" w:cs="Aptos"/>
        </w:rPr>
      </w:pPr>
      <w:r>
        <w:rPr>
          <w:rFonts w:ascii="Aptos" w:eastAsia="Aptos" w:hAnsi="Aptos" w:cs="Aptos"/>
        </w:rPr>
        <w:fldChar w:fldCharType="end"/>
      </w:r>
      <w:r w:rsidR="005570E6">
        <w:rPr>
          <w:rFonts w:ascii="Aptos" w:eastAsia="Aptos" w:hAnsi="Aptos" w:cs="Aptos"/>
        </w:rPr>
        <w:fldChar w:fldCharType="begin"/>
      </w:r>
      <w:r w:rsidR="000B19A6">
        <w:rPr>
          <w:rFonts w:ascii="Aptos" w:eastAsia="Aptos" w:hAnsi="Aptos" w:cs="Aptos"/>
        </w:rPr>
        <w:instrText>HYPERLINK "https://scedu.sharepoint.com/:b:/s/SeattleCentralAccreditation/IQDR3r9mLgaeT7XVVLix6IuVAXhW1GV4Ino42705iNiTCQo?e=N64b4M"</w:instrText>
      </w:r>
      <w:r w:rsidR="005570E6">
        <w:rPr>
          <w:rFonts w:ascii="Aptos" w:eastAsia="Aptos" w:hAnsi="Aptos" w:cs="Aptos"/>
        </w:rPr>
      </w:r>
      <w:r w:rsidR="005570E6">
        <w:rPr>
          <w:rFonts w:ascii="Aptos" w:eastAsia="Aptos" w:hAnsi="Aptos" w:cs="Aptos"/>
        </w:rPr>
        <w:fldChar w:fldCharType="separate"/>
      </w:r>
      <w:r w:rsidR="3E6FC09B" w:rsidRPr="005570E6">
        <w:rPr>
          <w:rStyle w:val="Hyperlink"/>
          <w:rFonts w:ascii="Aptos" w:eastAsia="Aptos" w:hAnsi="Aptos" w:cs="Aptos"/>
        </w:rPr>
        <w:t>Adam Russell</w:t>
      </w:r>
      <w:r w:rsidR="26C9CBCB" w:rsidRPr="005570E6">
        <w:rPr>
          <w:rStyle w:val="Hyperlink"/>
          <w:rFonts w:ascii="Aptos" w:eastAsia="Aptos" w:hAnsi="Aptos" w:cs="Aptos"/>
        </w:rPr>
        <w:t xml:space="preserve"> Curriculum Vitae</w:t>
      </w:r>
    </w:p>
    <w:p w14:paraId="26A0A204" w14:textId="3CDD3B28" w:rsidR="26C9CBCB" w:rsidRPr="007B546E" w:rsidRDefault="005570E6" w:rsidP="0050248E">
      <w:pPr>
        <w:pStyle w:val="ListParagraph"/>
        <w:numPr>
          <w:ilvl w:val="0"/>
          <w:numId w:val="14"/>
        </w:numPr>
        <w:rPr>
          <w:rStyle w:val="Hyperlink"/>
          <w:rFonts w:ascii="Aptos" w:eastAsia="Aptos" w:hAnsi="Aptos" w:cs="Aptos"/>
        </w:rPr>
      </w:pPr>
      <w:r>
        <w:rPr>
          <w:rFonts w:ascii="Aptos" w:eastAsia="Aptos" w:hAnsi="Aptos" w:cs="Aptos"/>
        </w:rPr>
        <w:fldChar w:fldCharType="end"/>
      </w:r>
      <w:r w:rsidR="007B546E" w:rsidRPr="00995DB3">
        <w:rPr>
          <w:rFonts w:ascii="Aptos" w:eastAsia="Aptos" w:hAnsi="Aptos" w:cs="Aptos"/>
        </w:rPr>
        <w:fldChar w:fldCharType="begin"/>
      </w:r>
      <w:r w:rsidR="00995DB3">
        <w:rPr>
          <w:rFonts w:ascii="Aptos" w:eastAsia="Aptos" w:hAnsi="Aptos" w:cs="Aptos"/>
        </w:rPr>
        <w:instrText>HYPERLINK "https://scedu.sharepoint.com/:b:/s/SeattleCentralAccreditation/IQB5WdxQxxTcRYx2MZu267lbAVlY8VBbo0uTKBefopm3UE4?e=XdW1RC"</w:instrText>
      </w:r>
      <w:r w:rsidR="007B546E" w:rsidRPr="00995DB3">
        <w:rPr>
          <w:rFonts w:ascii="Aptos" w:eastAsia="Aptos" w:hAnsi="Aptos" w:cs="Aptos"/>
        </w:rPr>
      </w:r>
      <w:r w:rsidR="007B546E" w:rsidRPr="00995DB3">
        <w:rPr>
          <w:rFonts w:ascii="Aptos" w:eastAsia="Aptos" w:hAnsi="Aptos" w:cs="Aptos"/>
        </w:rPr>
        <w:fldChar w:fldCharType="separate"/>
      </w:r>
      <w:r w:rsidR="26C9CBCB" w:rsidRPr="007B546E">
        <w:rPr>
          <w:rStyle w:val="Hyperlink"/>
          <w:rFonts w:ascii="Aptos" w:eastAsia="Aptos" w:hAnsi="Aptos" w:cs="Aptos"/>
        </w:rPr>
        <w:t>Scott Rixon Curriculum Vitae</w:t>
      </w:r>
    </w:p>
    <w:p w14:paraId="36C1BDD2" w14:textId="07787744" w:rsidR="00BB5AF8" w:rsidRDefault="007B546E" w:rsidP="00BB5AF8">
      <w:pPr>
        <w:pStyle w:val="ListParagraph"/>
        <w:numPr>
          <w:ilvl w:val="0"/>
          <w:numId w:val="14"/>
        </w:numPr>
        <w:spacing w:before="0" w:line="279" w:lineRule="auto"/>
        <w:rPr>
          <w:rFonts w:ascii="Aptos" w:eastAsia="Aptos" w:hAnsi="Aptos" w:cs="Aptos"/>
        </w:rPr>
      </w:pPr>
      <w:r w:rsidRPr="00995DB3">
        <w:rPr>
          <w:rFonts w:ascii="Aptos" w:eastAsia="Aptos" w:hAnsi="Aptos" w:cs="Aptos"/>
        </w:rPr>
        <w:fldChar w:fldCharType="end"/>
      </w:r>
      <w:hyperlink r:id="rId55" w:history="1">
        <w:r w:rsidR="3E6FC09B" w:rsidRPr="00995DB3">
          <w:rPr>
            <w:rStyle w:val="Hyperlink"/>
            <w:rFonts w:ascii="Aptos" w:eastAsia="Aptos" w:hAnsi="Aptos" w:cs="Aptos"/>
          </w:rPr>
          <w:t>Chisa O’Quinn</w:t>
        </w:r>
        <w:r w:rsidR="29E51A19" w:rsidRPr="00995DB3">
          <w:rPr>
            <w:rStyle w:val="Hyperlink"/>
            <w:rFonts w:ascii="Aptos" w:eastAsia="Aptos" w:hAnsi="Aptos" w:cs="Aptos"/>
          </w:rPr>
          <w:t xml:space="preserve"> Curriculum Vitae</w:t>
        </w:r>
      </w:hyperlink>
    </w:p>
    <w:p w14:paraId="5C8578CF" w14:textId="2B95A861" w:rsidR="001D74F7" w:rsidRPr="00BB5AF8" w:rsidRDefault="00BB5AF8" w:rsidP="00BB5AF8">
      <w:pPr>
        <w:spacing w:before="0" w:line="279" w:lineRule="auto"/>
        <w:rPr>
          <w:rFonts w:ascii="Aptos" w:eastAsia="Aptos" w:hAnsi="Aptos" w:cs="Aptos"/>
        </w:rPr>
      </w:pPr>
      <w:r>
        <w:rPr>
          <w:rFonts w:ascii="Aptos" w:eastAsia="Aptos" w:hAnsi="Aptos" w:cs="Aptos"/>
        </w:rPr>
        <w:br w:type="page"/>
      </w:r>
    </w:p>
    <w:p w14:paraId="072A8213" w14:textId="6E1D4AD9" w:rsidR="4E6EE324" w:rsidRPr="00B247AE" w:rsidRDefault="2038C26D" w:rsidP="009B36F8">
      <w:pPr>
        <w:pStyle w:val="NWCCUStandard"/>
        <w:rPr>
          <w:rStyle w:val="IntenseEmphasis"/>
          <w:i w:val="0"/>
          <w:iCs w:val="0"/>
          <w:color w:val="auto"/>
        </w:rPr>
      </w:pPr>
      <w:r w:rsidRPr="009B36F8">
        <w:rPr>
          <w:b/>
          <w:bCs/>
        </w:rPr>
        <w:t>Standard 2.A.3</w:t>
      </w:r>
      <w:r>
        <w:t xml:space="preserve"> </w:t>
      </w:r>
      <w:r w:rsidR="04762B06">
        <w:t xml:space="preserve">The institution employs an appropriately qualified chief executive officer with </w:t>
      </w:r>
      <w:proofErr w:type="gramStart"/>
      <w:r w:rsidR="04762B06">
        <w:t>fulltime</w:t>
      </w:r>
      <w:proofErr w:type="gramEnd"/>
      <w:r w:rsidR="04762B06">
        <w:t xml:space="preserve"> responsibility to the institution. The chief executive may serve as an ex officio member of the governing board(s) but may not serve as its chair</w:t>
      </w:r>
      <w:r w:rsidR="774B80D6">
        <w:t xml:space="preserve"> (</w:t>
      </w:r>
      <w:r w:rsidR="5FE55977">
        <w:t>a</w:t>
      </w:r>
      <w:r w:rsidR="774B80D6">
        <w:t>ligns with Eligibility Requirement 10)</w:t>
      </w:r>
      <w:r w:rsidR="525E5A69">
        <w:t>.</w:t>
      </w:r>
    </w:p>
    <w:p w14:paraId="49E3B725" w14:textId="7D762C4C" w:rsidR="00903F3E" w:rsidRPr="00903F3E" w:rsidRDefault="4BE7A305" w:rsidP="00837BBC">
      <w:r>
        <w:t xml:space="preserve">Dr. Chantae Recasner was appointed Interim President </w:t>
      </w:r>
      <w:r w:rsidR="006813D5">
        <w:t xml:space="preserve">of Seattle Central College </w:t>
      </w:r>
      <w:r>
        <w:t>in February 2025 after serving as Acting President beginning in November 2024. Dr. Recasner has held a variety of faculty and administrative appointments at the Seattle Colleges, Western Governors University, Northeast Lakeview College, Austin Community College, and Cincinnati State Technical and Community College. Dr. Recasner holds a Master of Business Operational Excellence from The Ohio State University, two Master of Arts degrees from The Ohio State University in Teaching and Learning and African American and African Studies, and a Doctorate in Education from the University of Cincinnati.</w:t>
      </w:r>
      <w:r w:rsidRPr="19B4A055">
        <w:rPr>
          <w:rFonts w:ascii="Arial" w:hAnsi="Arial" w:cs="Arial"/>
        </w:rPr>
        <w:t> </w:t>
      </w:r>
      <w:r>
        <w:t> </w:t>
      </w:r>
    </w:p>
    <w:p w14:paraId="3F875BC9" w14:textId="77777777" w:rsidR="00580EAA" w:rsidRDefault="6640C4CD" w:rsidP="009255E5">
      <w:r>
        <w:t xml:space="preserve">Dr. Recasner’s full-time responsibility </w:t>
      </w:r>
      <w:proofErr w:type="gramStart"/>
      <w:r>
        <w:t>is to</w:t>
      </w:r>
      <w:proofErr w:type="gramEnd"/>
      <w:r>
        <w:t xml:space="preserve"> Seattle Central College. As president of Seattle Central College, Dr. Recasner serves on the </w:t>
      </w:r>
      <w:hyperlink r:id="rId56">
        <w:r w:rsidRPr="2717DCCB">
          <w:rPr>
            <w:rStyle w:val="Hyperlink"/>
          </w:rPr>
          <w:t>District Chancellor’s Executive Cabinet</w:t>
        </w:r>
      </w:hyperlink>
      <w:r>
        <w:t>, which provides recommendations on the affairs and direction of the District (</w:t>
      </w:r>
      <w:hyperlink r:id="rId57">
        <w:r w:rsidRPr="2717DCCB">
          <w:rPr>
            <w:rStyle w:val="Hyperlink"/>
          </w:rPr>
          <w:t>SCD Policy 202</w:t>
        </w:r>
      </w:hyperlink>
      <w:r>
        <w:t>).</w:t>
      </w:r>
    </w:p>
    <w:p w14:paraId="676A5B46" w14:textId="010F3596" w:rsidR="00903F3E" w:rsidRPr="00903F3E" w:rsidRDefault="33E7357F" w:rsidP="0D7C3CF0">
      <w:pPr>
        <w:pStyle w:val="NWCCUEvidence"/>
      </w:pPr>
      <w:r>
        <w:t>Evidence for 2.A.</w:t>
      </w:r>
      <w:r w:rsidR="5D9287AA">
        <w:t>3</w:t>
      </w:r>
    </w:p>
    <w:p w14:paraId="60F3C376" w14:textId="3A4E4CAC" w:rsidR="002F6BB2" w:rsidRPr="00143640" w:rsidRDefault="4968A784" w:rsidP="002F6BB2">
      <w:pPr>
        <w:rPr>
          <w:b/>
        </w:rPr>
      </w:pPr>
      <w:r w:rsidRPr="56BC53BF">
        <w:rPr>
          <w:b/>
          <w:bCs/>
        </w:rPr>
        <w:t xml:space="preserve">Curriculum vitae of </w:t>
      </w:r>
      <w:r w:rsidRPr="001D74F7">
        <w:rPr>
          <w:rStyle w:val="Strong"/>
        </w:rPr>
        <w:t>President</w:t>
      </w:r>
    </w:p>
    <w:p w14:paraId="53E4C7E3" w14:textId="7E314D6D" w:rsidR="56BC53BF" w:rsidRPr="00EB625A" w:rsidRDefault="00EB625A" w:rsidP="0050248E">
      <w:pPr>
        <w:pStyle w:val="ListParagraph"/>
        <w:numPr>
          <w:ilvl w:val="0"/>
          <w:numId w:val="19"/>
        </w:numPr>
        <w:rPr>
          <w:rStyle w:val="Hyperlink"/>
          <w:b/>
          <w:bCs/>
        </w:rPr>
      </w:pPr>
      <w:r w:rsidRPr="0D7C3CF0">
        <w:fldChar w:fldCharType="begin"/>
      </w:r>
      <w:r w:rsidR="0086534D">
        <w:instrText>HYPERLINK "https://scedu.sharepoint.com/:w:/s/SeattleCentralAccreditation/IQCkK8NVdiFpQbH7WlY10SyhAWEaP9WofFrCFxhqZK5wlUc?e=eWLDwN"</w:instrText>
      </w:r>
      <w:r w:rsidRPr="0D7C3CF0">
        <w:fldChar w:fldCharType="separate"/>
      </w:r>
      <w:r w:rsidR="023CB8B8" w:rsidRPr="00EB625A">
        <w:rPr>
          <w:rStyle w:val="Hyperlink"/>
        </w:rPr>
        <w:t>Dr. Chantae Recasner Curriculum Vitae</w:t>
      </w:r>
    </w:p>
    <w:p w14:paraId="070CB8ED" w14:textId="784DA0E2" w:rsidR="4E6EE324" w:rsidRPr="00B247AE" w:rsidRDefault="00EB625A" w:rsidP="009B36F8">
      <w:pPr>
        <w:pStyle w:val="NWCCUStandard"/>
        <w:rPr>
          <w:rStyle w:val="IntenseEmphasis"/>
          <w:i w:val="0"/>
          <w:iCs w:val="0"/>
          <w:color w:val="auto"/>
        </w:rPr>
      </w:pPr>
      <w:r w:rsidRPr="0D7C3CF0">
        <w:fldChar w:fldCharType="end"/>
      </w:r>
      <w:r w:rsidR="21770D72" w:rsidRPr="0D7C3CF0">
        <w:rPr>
          <w:b/>
          <w:bCs/>
        </w:rPr>
        <w:t xml:space="preserve">Standard 2.A.4 </w:t>
      </w:r>
      <w:r w:rsidR="1528A274" w:rsidRPr="0D7C3CF0">
        <w:rPr>
          <w:rStyle w:val="IntenseEmphasis"/>
          <w:i w:val="0"/>
          <w:iCs w:val="0"/>
          <w:color w:val="auto"/>
        </w:rPr>
        <w:t>The institution’s decision-making structures and processes, which are documented and publicly available, must include provisions for the consideration of the views of faculty, staff, administrators, and students on matters in which each has a direct and reasonable interest</w:t>
      </w:r>
      <w:r w:rsidR="5313C04D" w:rsidRPr="0D7C3CF0">
        <w:rPr>
          <w:rStyle w:val="IntenseEmphasis"/>
          <w:i w:val="0"/>
          <w:iCs w:val="0"/>
          <w:color w:val="auto"/>
        </w:rPr>
        <w:t>.</w:t>
      </w:r>
    </w:p>
    <w:p w14:paraId="5DC999F9" w14:textId="77777777" w:rsidR="00580EAA" w:rsidRDefault="421CE47C" w:rsidP="009255E5">
      <w:pPr>
        <w:rPr>
          <w:rFonts w:ascii="Aptos" w:eastAsia="Aptos" w:hAnsi="Aptos" w:cs="Aptos"/>
        </w:rPr>
      </w:pPr>
      <w:r w:rsidRPr="002A0C8C">
        <w:t xml:space="preserve">Views of faculty, staff, administrators, and students are considered in decision-making processes both in </w:t>
      </w:r>
      <w:r w:rsidR="4517D13E" w:rsidRPr="002A0C8C">
        <w:t>Seattle Central College</w:t>
      </w:r>
      <w:r w:rsidR="69D9168D" w:rsidRPr="002A0C8C">
        <w:t xml:space="preserve"> and in </w:t>
      </w:r>
      <w:r w:rsidRPr="002A0C8C">
        <w:t>the Seattle Colleges district.</w:t>
      </w:r>
    </w:p>
    <w:p w14:paraId="7E1A68A8" w14:textId="2E53BEC0" w:rsidR="35710639" w:rsidRPr="001D74F7" w:rsidRDefault="35710639" w:rsidP="00837BBC">
      <w:pPr>
        <w:rPr>
          <w:rStyle w:val="Strong"/>
        </w:rPr>
      </w:pPr>
      <w:r w:rsidRPr="001D74F7">
        <w:rPr>
          <w:rStyle w:val="Strong"/>
        </w:rPr>
        <w:t>College-Level Shared Governance</w:t>
      </w:r>
    </w:p>
    <w:p w14:paraId="7DAAE75F" w14:textId="0346A061" w:rsidR="09C8C934" w:rsidRDefault="6E4779B0" w:rsidP="00837BBC">
      <w:r w:rsidRPr="2717DCCB">
        <w:t xml:space="preserve">Seattle Central College’s shared governance model prioritizes meaningful collaborations between administrators, students, faculty, and staff. While the President’s Cabinet retains ultimate responsibility for college policies, the annual operational plan, and the college’s budget, leadership works closely with shared governance partners including the Associated Student Council, three labor unions, and campus recommending bodies. Through regularly scheduled conversations, leadership shares information and solicits input </w:t>
      </w:r>
      <w:r w:rsidR="0DE25525" w:rsidRPr="2717DCCB">
        <w:t>in</w:t>
      </w:r>
      <w:r w:rsidRPr="2717DCCB">
        <w:t xml:space="preserve"> decisions.</w:t>
      </w:r>
      <w:r w:rsidR="26764005" w:rsidRPr="2717DCCB">
        <w:t xml:space="preserve"> </w:t>
      </w:r>
      <w:r w:rsidR="18D061E7" w:rsidRPr="2717DCCB">
        <w:t xml:space="preserve">Information about </w:t>
      </w:r>
      <w:r w:rsidR="26764005" w:rsidRPr="2717DCCB">
        <w:t>Seattle Central’s governance structures—including bylaws</w:t>
      </w:r>
      <w:r w:rsidR="00A05BC4">
        <w:t>, committee charges</w:t>
      </w:r>
      <w:r w:rsidR="26764005" w:rsidRPr="2717DCCB">
        <w:t xml:space="preserve"> and meeting minutes—are documented and available on the </w:t>
      </w:r>
      <w:hyperlink r:id="rId58" w:history="1">
        <w:r w:rsidR="26764005" w:rsidRPr="00441BB9">
          <w:rPr>
            <w:rStyle w:val="Hyperlink"/>
            <w:rFonts w:ascii="Aptos" w:eastAsia="Aptos" w:hAnsi="Aptos" w:cs="Aptos"/>
          </w:rPr>
          <w:t>college website</w:t>
        </w:r>
      </w:hyperlink>
      <w:r w:rsidR="26764005" w:rsidRPr="2717DCCB">
        <w:t>.</w:t>
      </w:r>
    </w:p>
    <w:p w14:paraId="7691D9C7" w14:textId="77777777" w:rsidR="00580EAA" w:rsidRDefault="664CE821" w:rsidP="009255E5">
      <w:r w:rsidRPr="1F04D6BA">
        <w:t xml:space="preserve">Seattle Central College has long </w:t>
      </w:r>
      <w:r w:rsidR="00AB6F93">
        <w:t>used</w:t>
      </w:r>
      <w:r w:rsidRPr="1F04D6BA">
        <w:t xml:space="preserve"> recommending bodies </w:t>
      </w:r>
      <w:r w:rsidR="4D0C8BB9" w:rsidRPr="1F04D6BA">
        <w:t xml:space="preserve">to engage the college community in decision making. </w:t>
      </w:r>
      <w:r w:rsidR="5343B5C8" w:rsidRPr="1F04D6BA">
        <w:t>While</w:t>
      </w:r>
      <w:r w:rsidR="42DDBE3C" w:rsidRPr="1F04D6BA">
        <w:t xml:space="preserve"> t</w:t>
      </w:r>
      <w:r w:rsidR="7F7D646B" w:rsidRPr="1F04D6BA">
        <w:t xml:space="preserve">hese bodies </w:t>
      </w:r>
      <w:r w:rsidR="247E1017" w:rsidRPr="1F04D6BA">
        <w:t>engaged in meaningful shared problem-</w:t>
      </w:r>
      <w:r w:rsidR="4621EEAF" w:rsidRPr="1F04D6BA">
        <w:t>solving, lack</w:t>
      </w:r>
      <w:r w:rsidR="005196C5" w:rsidRPr="1F04D6BA">
        <w:t xml:space="preserve"> of formal communication between groups led to duplicative conversations and work</w:t>
      </w:r>
      <w:r w:rsidR="57B503F9" w:rsidRPr="1F04D6BA">
        <w:t>. In 2024-2025</w:t>
      </w:r>
      <w:r w:rsidR="3857EECC" w:rsidRPr="1F04D6BA">
        <w:t xml:space="preserve"> </w:t>
      </w:r>
      <w:r w:rsidR="18086339" w:rsidRPr="1F04D6BA">
        <w:t>the Office of Institutional Effectiveness</w:t>
      </w:r>
      <w:r w:rsidR="0A700598" w:rsidRPr="1F04D6BA">
        <w:t xml:space="preserve"> and the President’s Cabinet</w:t>
      </w:r>
      <w:r w:rsidR="18086339" w:rsidRPr="1F04D6BA">
        <w:t xml:space="preserve"> </w:t>
      </w:r>
      <w:r w:rsidR="56B5CD0B" w:rsidRPr="1F04D6BA">
        <w:t xml:space="preserve">assessed </w:t>
      </w:r>
      <w:r w:rsidR="18086339" w:rsidRPr="1F04D6BA">
        <w:t>the structures of recommending bodies</w:t>
      </w:r>
      <w:r w:rsidR="5354D50C" w:rsidRPr="1F04D6BA">
        <w:t xml:space="preserve"> </w:t>
      </w:r>
      <w:r w:rsidR="49A42288" w:rsidRPr="1F04D6BA">
        <w:t>and</w:t>
      </w:r>
      <w:r w:rsidR="00683A51">
        <w:t xml:space="preserve"> the</w:t>
      </w:r>
      <w:r w:rsidR="49A42288" w:rsidRPr="1F04D6BA">
        <w:t xml:space="preserve"> planning process. In fall </w:t>
      </w:r>
      <w:r w:rsidR="7DE99894" w:rsidRPr="1F04D6BA">
        <w:t xml:space="preserve">2025, </w:t>
      </w:r>
      <w:r w:rsidR="389BB27A" w:rsidRPr="1F04D6BA">
        <w:t>a reengineered</w:t>
      </w:r>
      <w:r w:rsidR="036744CA" w:rsidRPr="1F04D6BA">
        <w:t xml:space="preserve"> structure was adopted to </w:t>
      </w:r>
      <w:r w:rsidR="0668B7A5" w:rsidRPr="1F04D6BA">
        <w:t>improve integration, communication, and effective planning and decision-making.</w:t>
      </w:r>
      <w:r w:rsidR="10079B60" w:rsidRPr="1F04D6BA">
        <w:t xml:space="preserve"> </w:t>
      </w:r>
      <w:r w:rsidR="1FA696A1" w:rsidRPr="1F04D6BA">
        <w:t>Figure 1, below, shows the reimagined council and committee structure.</w:t>
      </w:r>
    </w:p>
    <w:p w14:paraId="6F1D3434" w14:textId="44BBE01F" w:rsidR="00824284" w:rsidRDefault="00824284" w:rsidP="009255E5">
      <w:pPr>
        <w:pStyle w:val="Caption"/>
      </w:pPr>
      <w:r>
        <w:t xml:space="preserve">Figure </w:t>
      </w:r>
      <w:r>
        <w:fldChar w:fldCharType="begin"/>
      </w:r>
      <w:r>
        <w:instrText>SEQ Figure \* ARABIC</w:instrText>
      </w:r>
      <w:r>
        <w:fldChar w:fldCharType="separate"/>
      </w:r>
      <w:r w:rsidR="00EE1DA5">
        <w:rPr>
          <w:noProof/>
        </w:rPr>
        <w:t>1</w:t>
      </w:r>
      <w:r>
        <w:fldChar w:fldCharType="end"/>
      </w:r>
      <w:r>
        <w:t xml:space="preserve"> </w:t>
      </w:r>
      <w:r w:rsidRPr="00D34D5F">
        <w:t>President &amp; Cabinet Advisory Council Structure</w:t>
      </w:r>
    </w:p>
    <w:p w14:paraId="6BB54582" w14:textId="701AB8FE" w:rsidR="00A220C8" w:rsidRDefault="787BAF77" w:rsidP="009255E5">
      <w:r>
        <w:rPr>
          <w:noProof/>
        </w:rPr>
        <w:drawing>
          <wp:inline distT="0" distB="0" distL="0" distR="0" wp14:anchorId="19AFD3B3" wp14:editId="5EDD496A">
            <wp:extent cx="5943600" cy="5010150"/>
            <wp:effectExtent l="0" t="0" r="0" b="0"/>
            <wp:docPr id="1287199899" name="drawing" descr="The image depicts the structure of the advisory councils. At the top, a box is labeled &quot;President &amp; President's Cabinet&quot;. Beneath that is a box labeled &quot;college council&quot;. There are arrows running in both directions between these boxes. Beneath College Council are two more boxes.  One is labeled &quot;Representatives from constituent groups&quot;. The other is labeled &quot;Representatives from recommending committees&quot;. Both boxes have arrows pointing to and from Colle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99899" name="drawing" descr="The image depicts the structure of the advisory councils. At the top, a box is labeled &quot;President &amp; President's Cabinet&quot;. Beneath that is a box labeled &quot;college council&quot;. There are arrows running in both directions between these boxes. Beneath College Council are two more boxes.  One is labeled &quot;Representatives from constituent groups&quot;. The other is labeled &quot;Representatives from recommending committees&quot;. Both boxes have arrows pointing to and from College Council."/>
                    <pic:cNvPicPr/>
                  </pic:nvPicPr>
                  <pic:blipFill>
                    <a:blip r:embed="rId59">
                      <a:extLst>
                        <a:ext uri="{28A0092B-C50C-407E-A947-70E740481C1C}">
                          <a14:useLocalDpi xmlns:a14="http://schemas.microsoft.com/office/drawing/2010/main"/>
                        </a:ext>
                      </a:extLst>
                    </a:blip>
                    <a:stretch>
                      <a:fillRect/>
                    </a:stretch>
                  </pic:blipFill>
                  <pic:spPr>
                    <a:xfrm>
                      <a:off x="0" y="0"/>
                      <a:ext cx="5943600" cy="5010150"/>
                    </a:xfrm>
                    <a:prstGeom prst="rect">
                      <a:avLst/>
                    </a:prstGeom>
                  </pic:spPr>
                </pic:pic>
              </a:graphicData>
            </a:graphic>
          </wp:inline>
        </w:drawing>
      </w:r>
    </w:p>
    <w:p w14:paraId="1EF15EA5" w14:textId="43F212DC" w:rsidR="008B4617" w:rsidRDefault="46824ACC" w:rsidP="009255E5">
      <w:pPr>
        <w:rPr>
          <w:rStyle w:val="Strong"/>
        </w:rPr>
      </w:pPr>
      <w:r w:rsidRPr="56BC53BF">
        <w:t xml:space="preserve">College Council </w:t>
      </w:r>
      <w:r w:rsidR="5E6F6AF1" w:rsidRPr="56BC53BF">
        <w:t>now operates as the umbrella organization for all established committees and constituent groups at the college.</w:t>
      </w:r>
      <w:r w:rsidR="67172DB3" w:rsidRPr="56BC53BF">
        <w:t xml:space="preserve"> </w:t>
      </w:r>
      <w:r w:rsidR="08939BB2" w:rsidRPr="56BC53BF">
        <w:t xml:space="preserve">Council membership includes </w:t>
      </w:r>
      <w:r w:rsidR="2680DDD1" w:rsidRPr="56BC53BF">
        <w:t xml:space="preserve">representatives from each constituent group and </w:t>
      </w:r>
      <w:r w:rsidR="203ABE8C" w:rsidRPr="56BC53BF">
        <w:t>recommending</w:t>
      </w:r>
      <w:r w:rsidR="2680DDD1" w:rsidRPr="56BC53BF">
        <w:t xml:space="preserve"> committee</w:t>
      </w:r>
      <w:r w:rsidR="5A84B104" w:rsidRPr="56BC53BF">
        <w:t>, providing</w:t>
      </w:r>
      <w:r w:rsidR="20CBED0B" w:rsidRPr="56BC53BF">
        <w:t xml:space="preserve"> streamlined communication</w:t>
      </w:r>
      <w:r w:rsidR="5032DE4A" w:rsidRPr="56BC53BF">
        <w:t xml:space="preserve"> about the work of each group while eliminating duplicative efforts.</w:t>
      </w:r>
      <w:r w:rsidR="08939BB2" w:rsidRPr="56BC53BF">
        <w:t xml:space="preserve"> </w:t>
      </w:r>
      <w:r w:rsidR="67172DB3" w:rsidRPr="56BC53BF">
        <w:t>The council reviews recommendations, issues, and concerns from all college committees and constituent groups</w:t>
      </w:r>
      <w:r w:rsidR="52F56DC5" w:rsidRPr="56BC53BF">
        <w:t xml:space="preserve"> </w:t>
      </w:r>
      <w:r w:rsidR="67172DB3" w:rsidRPr="56BC53BF">
        <w:t>and brings forward proposed activities for the Operational Plan and budget</w:t>
      </w:r>
      <w:r w:rsidR="37C18647" w:rsidRPr="56BC53BF">
        <w:t xml:space="preserve"> guiding principles</w:t>
      </w:r>
      <w:r w:rsidR="67172DB3" w:rsidRPr="56BC53BF">
        <w:t>.</w:t>
      </w:r>
      <w:r w:rsidR="1B09D430" w:rsidRPr="56BC53BF">
        <w:t xml:space="preserve"> </w:t>
      </w:r>
      <w:r w:rsidR="5BC0A68B" w:rsidRPr="56BC53BF">
        <w:t xml:space="preserve">Recommendations from College Council are forwarded to the President’s Cabinet for consideration and </w:t>
      </w:r>
      <w:r w:rsidR="7B85E2AD" w:rsidRPr="56BC53BF">
        <w:t>final decisions and updates on progress are shared back to Council.</w:t>
      </w:r>
    </w:p>
    <w:p w14:paraId="10D6E504" w14:textId="0366EF27" w:rsidR="008D4B1E" w:rsidRPr="00837BBC" w:rsidRDefault="008D4B1E" w:rsidP="00837BBC">
      <w:pPr>
        <w:rPr>
          <w:rStyle w:val="Strong"/>
        </w:rPr>
      </w:pPr>
      <w:r w:rsidRPr="00837BBC">
        <w:rPr>
          <w:rStyle w:val="Strong"/>
        </w:rPr>
        <w:t>Constituent Groups</w:t>
      </w:r>
    </w:p>
    <w:p w14:paraId="1F1C90F7" w14:textId="13A0AF75" w:rsidR="008D4B1E" w:rsidRDefault="5049B191" w:rsidP="00837BBC">
      <w:r w:rsidRPr="56BC53BF">
        <w:t xml:space="preserve">At least quarterly, the President and members of cabinet meet with the Associated Student Council and each of the three labor unions. These groups </w:t>
      </w:r>
      <w:r w:rsidR="3371B719">
        <w:t>represent the</w:t>
      </w:r>
      <w:r w:rsidR="041367EC">
        <w:t xml:space="preserve"> </w:t>
      </w:r>
      <w:r w:rsidR="74FDC27D">
        <w:t>voices</w:t>
      </w:r>
      <w:r w:rsidRPr="56BC53BF">
        <w:t xml:space="preserve"> of the different constituent groups on campus. During these meetings, college leadership shares pertinent college level information and </w:t>
      </w:r>
      <w:r w:rsidR="0706DEA8" w:rsidRPr="56BC53BF">
        <w:t>seeks input on matters</w:t>
      </w:r>
      <w:r w:rsidR="45F02EA1" w:rsidRPr="56BC53BF">
        <w:t xml:space="preserve"> </w:t>
      </w:r>
      <w:r w:rsidR="5960275D">
        <w:t>relevant to</w:t>
      </w:r>
      <w:r w:rsidR="45F02EA1" w:rsidRPr="56BC53BF">
        <w:t xml:space="preserve"> each </w:t>
      </w:r>
      <w:r w:rsidR="45F02EA1">
        <w:t>group</w:t>
      </w:r>
      <w:r w:rsidR="18465B4A">
        <w:t>’s</w:t>
      </w:r>
      <w:r w:rsidR="45F02EA1" w:rsidRPr="56BC53BF">
        <w:t xml:space="preserve"> reasonable interest</w:t>
      </w:r>
      <w:r w:rsidRPr="56BC53BF">
        <w:t xml:space="preserve">. Faculty and staff further engage in shared governance through collective bargaining agreements with employee unions. Each collective bargaining agreement defines working conditions, compensation, and other labor policies and procedures. </w:t>
      </w:r>
      <w:r w:rsidR="7F49EAEE" w:rsidRPr="56BC53BF">
        <w:t xml:space="preserve">Collective bargaining agreements and related labor policies are documented and publicly available through district publications and websites. </w:t>
      </w:r>
      <w:r w:rsidRPr="56BC53BF">
        <w:t>The cabinet works closely with the three unions on decisions that will impact employees.</w:t>
      </w:r>
    </w:p>
    <w:p w14:paraId="1619979F" w14:textId="77777777" w:rsidR="00580EAA" w:rsidRDefault="008D4B1E" w:rsidP="009255E5">
      <w:r w:rsidRPr="645BBCB9">
        <w:t>The three labor unions are:</w:t>
      </w:r>
    </w:p>
    <w:p w14:paraId="6CFF34C0" w14:textId="4D998895" w:rsidR="008D4B1E" w:rsidRPr="00355F76" w:rsidRDefault="00DBD836" w:rsidP="0050248E">
      <w:pPr>
        <w:pStyle w:val="ListParagraph"/>
        <w:numPr>
          <w:ilvl w:val="0"/>
          <w:numId w:val="10"/>
        </w:numPr>
        <w:rPr>
          <w:rFonts w:eastAsia="Arial" w:cs="Arial"/>
          <w:color w:val="000000" w:themeColor="text1"/>
        </w:rPr>
      </w:pPr>
      <w:hyperlink r:id="rId60">
        <w:r w:rsidRPr="00355F76">
          <w:rPr>
            <w:rStyle w:val="Hyperlink"/>
            <w:rFonts w:eastAsia="Arial" w:cs="Arial"/>
          </w:rPr>
          <w:t>AFT Seattle Local 1789</w:t>
        </w:r>
      </w:hyperlink>
      <w:hyperlink r:id="rId61">
        <w:r w:rsidRPr="00355F76">
          <w:rPr>
            <w:rStyle w:val="Hyperlink"/>
            <w:rFonts w:eastAsia="Arial" w:cs="Arial"/>
          </w:rPr>
          <w:t xml:space="preserve"> </w:t>
        </w:r>
      </w:hyperlink>
      <w:r w:rsidRPr="00355F76">
        <w:rPr>
          <w:rFonts w:eastAsia="Arial" w:cs="Arial"/>
          <w:color w:val="000000" w:themeColor="text1"/>
        </w:rPr>
        <w:t>for faculty</w:t>
      </w:r>
    </w:p>
    <w:p w14:paraId="15978FBB" w14:textId="77777777" w:rsidR="008D4B1E" w:rsidRPr="00355F76" w:rsidRDefault="008D4B1E" w:rsidP="0050248E">
      <w:pPr>
        <w:pStyle w:val="ListParagraph"/>
        <w:numPr>
          <w:ilvl w:val="0"/>
          <w:numId w:val="10"/>
        </w:numPr>
        <w:rPr>
          <w:color w:val="000000" w:themeColor="text1"/>
        </w:rPr>
      </w:pPr>
      <w:hyperlink r:id="rId62" w:history="1">
        <w:r w:rsidRPr="00355F76">
          <w:rPr>
            <w:rStyle w:val="Hyperlink"/>
            <w:rFonts w:eastAsia="Arial" w:cs="Arial"/>
          </w:rPr>
          <w:t>Washington Federation of State Employees Higher Education</w:t>
        </w:r>
        <w:r w:rsidRPr="00355F76">
          <w:rPr>
            <w:rStyle w:val="Hyperlink"/>
            <w:rFonts w:eastAsia="Aptos" w:cs="Aptos"/>
          </w:rPr>
          <w:t xml:space="preserve"> (WFSE HE)</w:t>
        </w:r>
      </w:hyperlink>
      <w:r>
        <w:t xml:space="preserve"> </w:t>
      </w:r>
      <w:r w:rsidRPr="00355F76">
        <w:rPr>
          <w:color w:val="000000" w:themeColor="text1"/>
        </w:rPr>
        <w:t>for classified staff</w:t>
      </w:r>
    </w:p>
    <w:p w14:paraId="7271B4A6" w14:textId="6BC000AA" w:rsidR="008D4B1E" w:rsidRPr="00355F76" w:rsidRDefault="288D4828" w:rsidP="0050248E">
      <w:pPr>
        <w:pStyle w:val="ListParagraph"/>
        <w:numPr>
          <w:ilvl w:val="0"/>
          <w:numId w:val="10"/>
        </w:numPr>
        <w:rPr>
          <w:rFonts w:ascii="Aptos" w:hAnsi="Aptos"/>
          <w:color w:val="000000" w:themeColor="text1"/>
        </w:rPr>
      </w:pPr>
      <w:hyperlink r:id="rId63">
        <w:r w:rsidRPr="00355F76">
          <w:rPr>
            <w:rStyle w:val="Hyperlink"/>
            <w:rFonts w:ascii="Aptos" w:eastAsia="Arial" w:hAnsi="Aptos" w:cs="Arial"/>
          </w:rPr>
          <w:t>AFT Seattle Professional Staff Local 6550 (AFT-SPS)</w:t>
        </w:r>
      </w:hyperlink>
      <w:r w:rsidRPr="00355F76">
        <w:rPr>
          <w:rFonts w:ascii="Aptos" w:hAnsi="Aptos"/>
          <w:color w:val="000000" w:themeColor="text1"/>
        </w:rPr>
        <w:t xml:space="preserve"> for </w:t>
      </w:r>
      <w:r w:rsidR="4D2A2478" w:rsidRPr="00355F76">
        <w:rPr>
          <w:rFonts w:ascii="Aptos" w:hAnsi="Aptos"/>
          <w:color w:val="000000" w:themeColor="text1"/>
        </w:rPr>
        <w:t>exempt from civil service non-management</w:t>
      </w:r>
      <w:r w:rsidRPr="00355F76">
        <w:rPr>
          <w:rFonts w:ascii="Aptos" w:hAnsi="Aptos"/>
          <w:color w:val="000000" w:themeColor="text1"/>
        </w:rPr>
        <w:t xml:space="preserve"> staff</w:t>
      </w:r>
    </w:p>
    <w:p w14:paraId="25E78684" w14:textId="03EBB758" w:rsidR="000D647F" w:rsidRPr="00837BBC" w:rsidRDefault="000D647F" w:rsidP="00837BBC">
      <w:pPr>
        <w:rPr>
          <w:rStyle w:val="Strong"/>
        </w:rPr>
      </w:pPr>
      <w:r w:rsidRPr="00837BBC">
        <w:rPr>
          <w:rStyle w:val="Strong"/>
        </w:rPr>
        <w:t>Recommending Bodies</w:t>
      </w:r>
    </w:p>
    <w:p w14:paraId="45041775" w14:textId="60B0396E" w:rsidR="09C8C934" w:rsidRDefault="22EC702E" w:rsidP="00837BBC">
      <w:hyperlink r:id="rId64">
        <w:r w:rsidRPr="1F04D6BA">
          <w:rPr>
            <w:rStyle w:val="Hyperlink"/>
            <w:rFonts w:ascii="Aptos" w:eastAsia="Aptos" w:hAnsi="Aptos" w:cs="Aptos"/>
          </w:rPr>
          <w:t>Reco</w:t>
        </w:r>
        <w:r w:rsidR="6E4779B0" w:rsidRPr="1F04D6BA">
          <w:rPr>
            <w:rStyle w:val="Hyperlink"/>
            <w:rFonts w:ascii="Aptos" w:eastAsia="Aptos" w:hAnsi="Aptos" w:cs="Aptos"/>
          </w:rPr>
          <w:t>mmending bodies</w:t>
        </w:r>
      </w:hyperlink>
      <w:r w:rsidR="6E4779B0" w:rsidRPr="1F04D6BA">
        <w:t xml:space="preserve"> advise the President’s Cabinet on policies and priorities</w:t>
      </w:r>
      <w:r w:rsidR="05245436" w:rsidRPr="1F04D6BA">
        <w:t xml:space="preserve">. </w:t>
      </w:r>
      <w:r w:rsidR="6E4779B0" w:rsidRPr="1F04D6BA">
        <w:t xml:space="preserve">These groups differ from the labor unions as they are made up of students and employees from different </w:t>
      </w:r>
      <w:r w:rsidR="5508305A" w:rsidRPr="1F04D6BA">
        <w:t xml:space="preserve">employment </w:t>
      </w:r>
      <w:r w:rsidR="6E4779B0" w:rsidRPr="1F04D6BA">
        <w:t xml:space="preserve">classifications. These groups are designed to help set priorities and play an essential role in </w:t>
      </w:r>
      <w:hyperlink r:id="rId65">
        <w:r w:rsidR="6E4779B0" w:rsidRPr="1F04D6BA">
          <w:rPr>
            <w:rStyle w:val="Hyperlink"/>
            <w:rFonts w:ascii="Aptos" w:eastAsia="Aptos" w:hAnsi="Aptos" w:cs="Aptos"/>
          </w:rPr>
          <w:t>Seattle Central’s Integrated Planning process</w:t>
        </w:r>
      </w:hyperlink>
      <w:r w:rsidR="6E4779B0" w:rsidRPr="1F04D6BA">
        <w:t>.</w:t>
      </w:r>
      <w:r w:rsidR="45F79154" w:rsidRPr="1F04D6BA">
        <w:t xml:space="preserve"> Committee charges and bylaws specify membership, scope, and reporting lines so that input is appropriately routed and considered in decisions.</w:t>
      </w:r>
    </w:p>
    <w:p w14:paraId="5412B39B" w14:textId="63886F0C" w:rsidR="645BBCB9" w:rsidRDefault="09C8C934" w:rsidP="00837BBC">
      <w:r w:rsidRPr="645BBCB9">
        <w:t xml:space="preserve">The </w:t>
      </w:r>
      <w:hyperlink r:id="rId66" w:history="1">
        <w:r w:rsidRPr="645BBCB9">
          <w:rPr>
            <w:rStyle w:val="Hyperlink"/>
            <w:rFonts w:ascii="Aptos" w:eastAsia="Aptos" w:hAnsi="Aptos" w:cs="Aptos"/>
          </w:rPr>
          <w:t>Curriculum Coordinating Council + (CCC+)</w:t>
        </w:r>
      </w:hyperlink>
      <w:r w:rsidRPr="645BBCB9">
        <w:t xml:space="preserve"> is a representative faculty body that exercises a major role in the policies, decisions, and processes related to curriculum and instruction at Seattle Central College. The council recommends instruction-related policies to the Vice President of Instruction. Members of the CCC+ include chairs of the </w:t>
      </w:r>
      <w:hyperlink r:id="rId67" w:history="1">
        <w:r w:rsidRPr="00DE69DB">
          <w:rPr>
            <w:rStyle w:val="Hyperlink"/>
            <w:rFonts w:ascii="Aptos" w:eastAsia="Aptos" w:hAnsi="Aptos" w:cs="Aptos"/>
          </w:rPr>
          <w:t>Course Approval Committee</w:t>
        </w:r>
      </w:hyperlink>
      <w:r w:rsidRPr="645BBCB9">
        <w:t xml:space="preserve">, </w:t>
      </w:r>
      <w:hyperlink r:id="rId68" w:history="1">
        <w:r w:rsidRPr="00076990">
          <w:rPr>
            <w:rStyle w:val="Hyperlink"/>
            <w:rFonts w:ascii="Aptos" w:eastAsia="Aptos" w:hAnsi="Aptos" w:cs="Aptos"/>
          </w:rPr>
          <w:t>Ensure Learning Committee</w:t>
        </w:r>
      </w:hyperlink>
      <w:r w:rsidRPr="645BBCB9">
        <w:t xml:space="preserve">, and </w:t>
      </w:r>
      <w:hyperlink r:id="rId69" w:history="1">
        <w:r w:rsidRPr="00076990">
          <w:rPr>
            <w:rStyle w:val="Hyperlink"/>
            <w:rFonts w:ascii="Aptos" w:eastAsia="Aptos" w:hAnsi="Aptos" w:cs="Aptos"/>
          </w:rPr>
          <w:t>Learning Communities Committee</w:t>
        </w:r>
      </w:hyperlink>
      <w:r w:rsidRPr="645BBCB9">
        <w:t>, faculty representing instructional areas of the college, the Director of Assessment, and the Vice President of Instruction.</w:t>
      </w:r>
    </w:p>
    <w:p w14:paraId="7BFCF74E" w14:textId="6C3E4E0A" w:rsidR="00580EAA" w:rsidRDefault="09C8C934" w:rsidP="009255E5">
      <w:hyperlink r:id="rId70">
        <w:r w:rsidRPr="1F04D6BA">
          <w:rPr>
            <w:rStyle w:val="Hyperlink"/>
            <w:rFonts w:ascii="Aptos" w:eastAsia="Aptos" w:hAnsi="Aptos" w:cs="Aptos"/>
          </w:rPr>
          <w:t>The Accreditation Steering Committee</w:t>
        </w:r>
      </w:hyperlink>
      <w:r w:rsidRPr="1F04D6BA">
        <w:t>, comprised of faculty, staff, and administrators, is tasked with defining mission fulfillment, annually reviewing progress towards meeting mission fulfillment, and making recommendations to further mission fulfillment.</w:t>
      </w:r>
    </w:p>
    <w:p w14:paraId="3440C102" w14:textId="2DE3172D" w:rsidR="74777F4E" w:rsidRDefault="512CC6A9" w:rsidP="00837BBC">
      <w:r w:rsidRPr="56BC53BF">
        <w:t>The Climate Committee</w:t>
      </w:r>
      <w:r w:rsidR="3396C4A4" w:rsidRPr="56BC53BF">
        <w:t>,</w:t>
      </w:r>
      <w:r w:rsidR="148813AA" w:rsidRPr="56BC53BF">
        <w:t xml:space="preserve"> a new committee at the college</w:t>
      </w:r>
      <w:r w:rsidR="3396C4A4" w:rsidRPr="56BC53BF">
        <w:t xml:space="preserve">, </w:t>
      </w:r>
      <w:r w:rsidR="028B1BD8" w:rsidRPr="56BC53BF">
        <w:t>will serve as a key partner in promoting equity, inclusion, and engagement across the Seattle Central College community, ensuring that all members have access to meaningful opportunities and resources.</w:t>
      </w:r>
      <w:r w:rsidR="5E1C1AF7" w:rsidRPr="56BC53BF">
        <w:t xml:space="preserve"> The committee will</w:t>
      </w:r>
      <w:r w:rsidR="5EEB10FE" w:rsidRPr="56BC53BF">
        <w:t xml:space="preserve"> analyze results of campus climate surveys and identify opportunities for </w:t>
      </w:r>
      <w:r w:rsidR="26AD474D" w:rsidRPr="56BC53BF">
        <w:t>improvement based on the National Association of Diversity Officers in Higher Education’s Framework for Advancing Anti-Racism Strategy on Campus.</w:t>
      </w:r>
    </w:p>
    <w:p w14:paraId="6BAE6F96" w14:textId="023BFC80" w:rsidR="008769CF" w:rsidRPr="00FA6E5A" w:rsidRDefault="5DB981DA" w:rsidP="00837BBC">
      <w:r w:rsidRPr="56BC53BF">
        <w:t>Lastly, the Facilities and Security</w:t>
      </w:r>
      <w:r w:rsidR="69B64809" w:rsidRPr="56BC53BF">
        <w:t xml:space="preserve"> Team </w:t>
      </w:r>
      <w:r w:rsidR="27B8E68E" w:rsidRPr="56BC53BF">
        <w:t>maintains representation</w:t>
      </w:r>
      <w:r w:rsidR="69B64809" w:rsidRPr="56BC53BF">
        <w:t xml:space="preserve"> </w:t>
      </w:r>
      <w:proofErr w:type="gramStart"/>
      <w:r w:rsidR="69B64809" w:rsidRPr="56BC53BF">
        <w:t>on</w:t>
      </w:r>
      <w:proofErr w:type="gramEnd"/>
      <w:r w:rsidR="69B64809" w:rsidRPr="56BC53BF">
        <w:t xml:space="preserve"> </w:t>
      </w:r>
      <w:r w:rsidR="27B8E68E" w:rsidRPr="56BC53BF">
        <w:t xml:space="preserve">the </w:t>
      </w:r>
      <w:r w:rsidR="69B64809" w:rsidRPr="56BC53BF">
        <w:t xml:space="preserve">College Council to ensure </w:t>
      </w:r>
      <w:r w:rsidR="27B8E68E" w:rsidRPr="56BC53BF">
        <w:t>timely communication</w:t>
      </w:r>
      <w:r w:rsidR="69B64809" w:rsidRPr="56BC53BF">
        <w:t xml:space="preserve"> about</w:t>
      </w:r>
      <w:r w:rsidR="5E47BB71" w:rsidRPr="56BC53BF">
        <w:t xml:space="preserve"> </w:t>
      </w:r>
      <w:r w:rsidR="27B8E68E" w:rsidRPr="56BC53BF">
        <w:t xml:space="preserve">ongoing </w:t>
      </w:r>
      <w:r w:rsidR="5E47BB71" w:rsidRPr="56BC53BF">
        <w:t>projects and planned work</w:t>
      </w:r>
      <w:r w:rsidR="27B8E68E" w:rsidRPr="56BC53BF">
        <w:t>. This connection allows</w:t>
      </w:r>
      <w:r w:rsidR="5E47BB71" w:rsidRPr="56BC53BF">
        <w:t xml:space="preserve"> concerns </w:t>
      </w:r>
      <w:r w:rsidR="27B8E68E" w:rsidRPr="56BC53BF">
        <w:t xml:space="preserve">regarding </w:t>
      </w:r>
      <w:r w:rsidR="5E47BB71" w:rsidRPr="56BC53BF">
        <w:t xml:space="preserve">facilities </w:t>
      </w:r>
      <w:r w:rsidR="38496B36" w:rsidRPr="56BC53BF">
        <w:t xml:space="preserve">and security </w:t>
      </w:r>
      <w:r w:rsidR="27B8E68E" w:rsidRPr="56BC53BF">
        <w:t>to be</w:t>
      </w:r>
      <w:r w:rsidR="38496B36" w:rsidRPr="56BC53BF">
        <w:t xml:space="preserve"> shared directly with </w:t>
      </w:r>
      <w:r w:rsidR="27B8E68E" w:rsidRPr="56BC53BF">
        <w:t xml:space="preserve">the </w:t>
      </w:r>
      <w:r w:rsidR="38496B36" w:rsidRPr="56BC53BF">
        <w:t xml:space="preserve">team for </w:t>
      </w:r>
      <w:r w:rsidR="27B8E68E" w:rsidRPr="56BC53BF">
        <w:t>prompt resolution. Meeting monthly, the</w:t>
      </w:r>
      <w:r w:rsidR="38496B36" w:rsidRPr="56BC53BF">
        <w:t xml:space="preserve"> Facilities and Security </w:t>
      </w:r>
      <w:r w:rsidR="27B8E68E" w:rsidRPr="56BC53BF">
        <w:t xml:space="preserve">Team uses this input to </w:t>
      </w:r>
      <w:r w:rsidR="3301F2FE" w:rsidRPr="56BC53BF">
        <w:t>better plan</w:t>
      </w:r>
      <w:r w:rsidR="38496B36" w:rsidRPr="56BC53BF">
        <w:t xml:space="preserve"> and prioritize </w:t>
      </w:r>
      <w:r w:rsidR="27B8E68E" w:rsidRPr="56BC53BF">
        <w:t xml:space="preserve">institutional </w:t>
      </w:r>
      <w:r w:rsidR="38496B36" w:rsidRPr="56BC53BF">
        <w:t>need</w:t>
      </w:r>
      <w:r w:rsidR="6A06E531" w:rsidRPr="56BC53BF">
        <w:t>s.</w:t>
      </w:r>
    </w:p>
    <w:p w14:paraId="3C1C41B1" w14:textId="1B444434" w:rsidR="09C8C934" w:rsidRPr="00837BBC" w:rsidRDefault="6E4779B0" w:rsidP="00837BBC">
      <w:pPr>
        <w:rPr>
          <w:rStyle w:val="Strong"/>
        </w:rPr>
      </w:pPr>
      <w:r w:rsidRPr="00837BBC">
        <w:rPr>
          <w:rStyle w:val="Strong"/>
        </w:rPr>
        <w:t>Working Groups</w:t>
      </w:r>
    </w:p>
    <w:p w14:paraId="515CD005" w14:textId="4D57CD75" w:rsidR="09C8C934" w:rsidRDefault="6E4779B0" w:rsidP="00837BBC">
      <w:r w:rsidRPr="56BC53BF">
        <w:t>In addition to the standing shared governance structure, work groups and task forces are created</w:t>
      </w:r>
      <w:r w:rsidR="57EF25F2" w:rsidRPr="56BC53BF">
        <w:t xml:space="preserve"> as necessary</w:t>
      </w:r>
      <w:r w:rsidRPr="56BC53BF">
        <w:t xml:space="preserve"> in response to emerging issues. For example, in winter 2025, the college formed the Budget </w:t>
      </w:r>
      <w:r w:rsidR="006666D8">
        <w:t>Strategy</w:t>
      </w:r>
      <w:r w:rsidR="09C8C934" w:rsidRPr="645BBCB9">
        <w:t xml:space="preserve"> </w:t>
      </w:r>
      <w:r w:rsidR="006666D8">
        <w:t>Team</w:t>
      </w:r>
      <w:r w:rsidRPr="56BC53BF">
        <w:t xml:space="preserve"> to address a budgetary shortfall. </w:t>
      </w:r>
      <w:r w:rsidR="006666D8">
        <w:t>This team</w:t>
      </w:r>
      <w:r w:rsidR="2C716BCD">
        <w:t>—</w:t>
      </w:r>
      <w:r w:rsidRPr="56BC53BF">
        <w:t>consisting of representatives from all three unions, representatives of College Council, and members of President’s Cabinet</w:t>
      </w:r>
      <w:r w:rsidR="4566BEDA">
        <w:t>—</w:t>
      </w:r>
      <w:r w:rsidRPr="56BC53BF">
        <w:t xml:space="preserve">came together to determine short- and long-term strategies to balance the budget. </w:t>
      </w:r>
      <w:r w:rsidR="09C8C934" w:rsidRPr="645BBCB9">
        <w:t xml:space="preserve">The </w:t>
      </w:r>
      <w:r w:rsidR="006666D8">
        <w:t>Strategy Team’s</w:t>
      </w:r>
      <w:r w:rsidRPr="56BC53BF">
        <w:t xml:space="preserve"> commitment to shared governance is highlighted in </w:t>
      </w:r>
      <w:hyperlink r:id="rId71">
        <w:r w:rsidR="69AF2251" w:rsidRPr="56BC53BF">
          <w:rPr>
            <w:rStyle w:val="Hyperlink"/>
            <w:rFonts w:ascii="Aptos" w:eastAsia="Aptos" w:hAnsi="Aptos" w:cs="Aptos"/>
          </w:rPr>
          <w:t>this short video</w:t>
        </w:r>
      </w:hyperlink>
      <w:r w:rsidR="69AF2251" w:rsidRPr="56BC53BF">
        <w:t>.</w:t>
      </w:r>
      <w:r w:rsidR="006666D8">
        <w:t xml:space="preserve"> </w:t>
      </w:r>
      <w:r w:rsidR="005F5E1D">
        <w:t>Because of the positive impact of t</w:t>
      </w:r>
      <w:r w:rsidR="006666D8">
        <w:t>he Budget Strategy Team</w:t>
      </w:r>
      <w:r w:rsidR="005F5E1D">
        <w:t xml:space="preserve"> and continued budget challenges, the </w:t>
      </w:r>
      <w:r w:rsidR="001A0954">
        <w:t>Budget Strategy Team is continui</w:t>
      </w:r>
      <w:r w:rsidR="00324B42">
        <w:t>ng to operate as an integral part of the budget planning process (see 2.E.2, below).</w:t>
      </w:r>
    </w:p>
    <w:p w14:paraId="7846422A" w14:textId="2404CF73" w:rsidR="1F7518F6" w:rsidRPr="00837BBC" w:rsidRDefault="1F7518F6" w:rsidP="00837BBC">
      <w:pPr>
        <w:rPr>
          <w:rStyle w:val="Strong"/>
        </w:rPr>
      </w:pPr>
      <w:r w:rsidRPr="00837BBC">
        <w:rPr>
          <w:rStyle w:val="Strong"/>
        </w:rPr>
        <w:t>District-Level Shared Governance</w:t>
      </w:r>
    </w:p>
    <w:p w14:paraId="37CF3D87" w14:textId="07DD3350" w:rsidR="1E29C5C5" w:rsidRDefault="110218C0" w:rsidP="00837BBC">
      <w:r w:rsidRPr="56BC53BF">
        <w:t xml:space="preserve">Faculty, staff, administrators, and students are consulted in districtwide decision-making </w:t>
      </w:r>
      <w:r w:rsidR="24BF7077" w:rsidRPr="56BC53BF">
        <w:t xml:space="preserve">and planning </w:t>
      </w:r>
      <w:r w:rsidRPr="56BC53BF">
        <w:t xml:space="preserve">processes. </w:t>
      </w:r>
      <w:r w:rsidR="60648C7C" w:rsidRPr="56BC53BF">
        <w:t>Notably, t</w:t>
      </w:r>
      <w:r w:rsidR="17DBE2DD" w:rsidRPr="56BC53BF">
        <w:t>he</w:t>
      </w:r>
      <w:r w:rsidRPr="56BC53BF">
        <w:t xml:space="preserve"> district-wide </w:t>
      </w:r>
      <w:hyperlink r:id="rId72">
        <w:r w:rsidRPr="56BC53BF">
          <w:rPr>
            <w:rStyle w:val="Hyperlink"/>
            <w:rFonts w:ascii="Aptos" w:eastAsia="Aptos" w:hAnsi="Aptos" w:cs="Aptos"/>
          </w:rPr>
          <w:t>Strategic Plan Steering Committee</w:t>
        </w:r>
      </w:hyperlink>
      <w:r w:rsidRPr="56BC53BF">
        <w:t xml:space="preserve"> included over 40 members representing students, faculty, classified employees, administrative and exempt employees, and executive sponsors from all three colleges in the Seattle Colleges District. This Strategic Planning Steering Committee </w:t>
      </w:r>
      <w:r w:rsidR="1F706E5C" w:rsidRPr="56BC53BF">
        <w:t>collaborated</w:t>
      </w:r>
      <w:r w:rsidRPr="56BC53BF">
        <w:t xml:space="preserve"> over 18 months to write a 10-year Strategic Plan to guide future decisions and actions by the colleges and district.</w:t>
      </w:r>
      <w:r w:rsidR="00671715">
        <w:t xml:space="preserve"> Further opportunities for shared governance are outlined in Article 12.2 of the </w:t>
      </w:r>
      <w:hyperlink r:id="rId73" w:history="1">
        <w:r w:rsidR="00671715" w:rsidRPr="00A73431">
          <w:rPr>
            <w:rStyle w:val="Hyperlink"/>
            <w:rFonts w:ascii="Aptos" w:eastAsia="Aptos" w:hAnsi="Aptos" w:cs="Aptos"/>
          </w:rPr>
          <w:t>faculty contract</w:t>
        </w:r>
      </w:hyperlink>
      <w:r w:rsidR="00671715">
        <w:t>.</w:t>
      </w:r>
    </w:p>
    <w:p w14:paraId="2F91FFB5" w14:textId="0123E671" w:rsidR="006941F1" w:rsidRPr="006941F1" w:rsidRDefault="110218C0" w:rsidP="00837BBC">
      <w:r w:rsidRPr="56BC53BF">
        <w:t>Students, staff, and faculty are also included in decision-making at the Seattle Colleges District through advisory representation to the Board of Trustees. Representatives from the Associated Student Council and employee labor unions serve as advisory representatives to the Board of Trustees in order “maximize the opportunity for various constituencies to present their views on matters under consideration by the Board” (</w:t>
      </w:r>
      <w:hyperlink r:id="rId74">
        <w:r w:rsidRPr="56BC53BF">
          <w:rPr>
            <w:rStyle w:val="Hyperlink"/>
            <w:rFonts w:ascii="Aptos" w:eastAsia="Aptos" w:hAnsi="Aptos" w:cs="Aptos"/>
          </w:rPr>
          <w:t>Seattle College District Policy 129</w:t>
        </w:r>
      </w:hyperlink>
      <w:r w:rsidRPr="56BC53BF">
        <w:t>).</w:t>
      </w:r>
      <w:r w:rsidR="10B97A51" w:rsidRPr="56BC53BF">
        <w:t xml:space="preserve"> Board meeting agendas, minutes, and policy documents are publicly accessible, ensuring that </w:t>
      </w:r>
      <w:r w:rsidR="4A45ECE2" w:rsidRPr="56BC53BF">
        <w:t>community</w:t>
      </w:r>
      <w:r w:rsidR="10B97A51" w:rsidRPr="56BC53BF">
        <w:t xml:space="preserve"> input and board deliberations are transparent.</w:t>
      </w:r>
    </w:p>
    <w:p w14:paraId="6E18173A" w14:textId="3BB8AEAD" w:rsidR="00157BD1" w:rsidRPr="00DF0C61" w:rsidRDefault="018E031E" w:rsidP="0D7C3CF0">
      <w:pPr>
        <w:pStyle w:val="NWCCUEvidence"/>
        <w:rPr>
          <w:b w:val="0"/>
          <w:bCs w:val="0"/>
        </w:rPr>
      </w:pPr>
      <w:r>
        <w:t>Evidence for 2.A.</w:t>
      </w:r>
      <w:r w:rsidR="42A6F436">
        <w:t>4</w:t>
      </w:r>
    </w:p>
    <w:p w14:paraId="456C7D84" w14:textId="417872AF" w:rsidR="00157BD1" w:rsidRPr="00E63A33" w:rsidRDefault="00157BD1" w:rsidP="7CB9BB68">
      <w:pPr>
        <w:rPr>
          <w:rStyle w:val="Strong"/>
        </w:rPr>
      </w:pPr>
      <w:r w:rsidRPr="00E63A33">
        <w:rPr>
          <w:rStyle w:val="Strong"/>
        </w:rPr>
        <w:t>Institutional governance policies and procedures</w:t>
      </w:r>
    </w:p>
    <w:p w14:paraId="0446A1F7" w14:textId="3C8F7F05" w:rsidR="00157BD1" w:rsidRPr="00157BD1" w:rsidRDefault="00157BD1" w:rsidP="0050248E">
      <w:pPr>
        <w:pStyle w:val="ListParagraph"/>
        <w:numPr>
          <w:ilvl w:val="0"/>
          <w:numId w:val="15"/>
        </w:numPr>
        <w:rPr>
          <w:rFonts w:ascii="Aptos" w:eastAsia="Aptos" w:hAnsi="Aptos" w:cs="Aptos"/>
          <w:color w:val="467886"/>
          <w:u w:val="single"/>
        </w:rPr>
      </w:pPr>
      <w:hyperlink r:id="rId75">
        <w:r w:rsidRPr="00157BD1">
          <w:rPr>
            <w:rFonts w:ascii="Aptos" w:eastAsia="Aptos" w:hAnsi="Aptos" w:cs="Aptos"/>
            <w:color w:val="467886"/>
            <w:u w:val="single"/>
          </w:rPr>
          <w:t>Seattle College District Policy 129</w:t>
        </w:r>
      </w:hyperlink>
    </w:p>
    <w:p w14:paraId="7531172E" w14:textId="79922084" w:rsidR="0072189F" w:rsidRPr="00BD0764" w:rsidRDefault="00BD0764" w:rsidP="0050248E">
      <w:pPr>
        <w:pStyle w:val="ListParagraph"/>
        <w:numPr>
          <w:ilvl w:val="0"/>
          <w:numId w:val="15"/>
        </w:numPr>
        <w:rPr>
          <w:rStyle w:val="Hyperlink"/>
        </w:rPr>
      </w:pPr>
      <w:r>
        <w:fldChar w:fldCharType="begin"/>
      </w:r>
      <w:r w:rsidR="000E6183">
        <w:instrText>HYPERLINK "https://scedu.sharepoint.com/:b:/s/SeattleCentralAccreditation/IQDwBALo1WXCSqrVwPR8ZiTNAZO3ZJSOKG1X6aXHVZ9qqRA?e=ULoL2A"</w:instrText>
      </w:r>
      <w:r>
        <w:fldChar w:fldCharType="separate"/>
      </w:r>
      <w:r w:rsidR="0072189F" w:rsidRPr="00BD0764">
        <w:rPr>
          <w:rStyle w:val="Hyperlink"/>
        </w:rPr>
        <w:t>AFT Seattle 1789 Collective Bargaining Agreement</w:t>
      </w:r>
    </w:p>
    <w:p w14:paraId="5E4838C4" w14:textId="76AEEDA4" w:rsidR="00D87B47" w:rsidRPr="00844DAA" w:rsidRDefault="00BD0764" w:rsidP="0050248E">
      <w:pPr>
        <w:pStyle w:val="ListParagraph"/>
        <w:numPr>
          <w:ilvl w:val="0"/>
          <w:numId w:val="15"/>
        </w:numPr>
        <w:rPr>
          <w:rStyle w:val="Hyperlink"/>
        </w:rPr>
      </w:pPr>
      <w:r>
        <w:fldChar w:fldCharType="end"/>
      </w:r>
      <w:r w:rsidR="00844DAA">
        <w:fldChar w:fldCharType="begin"/>
      </w:r>
      <w:r w:rsidR="00266C4E">
        <w:instrText>HYPERLINK "https://scedu.sharepoint.com/:b:/s/SeattleCentralAccreditation/IQCCu6WH06MrQpBD94kBd7EHASdaLj1hVVJf9qZBgp7PIVA?e=faI8hj"</w:instrText>
      </w:r>
      <w:r w:rsidR="00844DAA">
        <w:fldChar w:fldCharType="separate"/>
      </w:r>
      <w:r w:rsidR="00D87B47" w:rsidRPr="00844DAA">
        <w:rPr>
          <w:rStyle w:val="Hyperlink"/>
          <w:rFonts w:ascii="Aptos" w:eastAsia="Aptos" w:hAnsi="Aptos" w:cs="Aptos"/>
        </w:rPr>
        <w:t>W</w:t>
      </w:r>
      <w:r w:rsidR="0044741F" w:rsidRPr="00844DAA">
        <w:rPr>
          <w:rStyle w:val="Hyperlink"/>
          <w:rFonts w:ascii="Aptos" w:eastAsia="Aptos" w:hAnsi="Aptos" w:cs="Aptos"/>
        </w:rPr>
        <w:t>ashington State</w:t>
      </w:r>
      <w:r w:rsidR="00E228E1" w:rsidRPr="00844DAA">
        <w:rPr>
          <w:rStyle w:val="Hyperlink"/>
          <w:rFonts w:ascii="Aptos" w:eastAsia="Aptos" w:hAnsi="Aptos" w:cs="Aptos"/>
        </w:rPr>
        <w:t xml:space="preserve"> Federation of State Employees </w:t>
      </w:r>
      <w:r w:rsidR="00354DB2">
        <w:rPr>
          <w:rStyle w:val="Hyperlink"/>
          <w:rFonts w:ascii="Aptos" w:eastAsia="Aptos" w:hAnsi="Aptos" w:cs="Aptos"/>
        </w:rPr>
        <w:t>Collective Bargaining Agreement</w:t>
      </w:r>
    </w:p>
    <w:p w14:paraId="5BB3BBE8" w14:textId="454C3B74" w:rsidR="00D87B47" w:rsidRPr="00B93802" w:rsidRDefault="00844DAA" w:rsidP="0050248E">
      <w:pPr>
        <w:pStyle w:val="ListParagraph"/>
        <w:numPr>
          <w:ilvl w:val="0"/>
          <w:numId w:val="15"/>
        </w:numPr>
        <w:rPr>
          <w:rStyle w:val="Hyperlink"/>
        </w:rPr>
      </w:pPr>
      <w:r>
        <w:fldChar w:fldCharType="end"/>
      </w:r>
      <w:r w:rsidR="00B93802">
        <w:fldChar w:fldCharType="begin"/>
      </w:r>
      <w:r w:rsidR="002B18C2">
        <w:instrText>HYPERLINK "https://scedu.sharepoint.com/:b:/s/SeattleCentralAccreditation/IQBqz_Wek7nIT4pUQYKKLFqWAT1_0CRqz4a4k-myky0yKcI?e=qgFcGI"</w:instrText>
      </w:r>
      <w:r w:rsidR="00B93802">
        <w:fldChar w:fldCharType="separate"/>
      </w:r>
      <w:r w:rsidR="00D87B47" w:rsidRPr="00B93802">
        <w:rPr>
          <w:rStyle w:val="Hyperlink"/>
          <w:rFonts w:ascii="Aptos" w:eastAsia="Aptos" w:hAnsi="Aptos" w:cs="Aptos"/>
        </w:rPr>
        <w:t>AFT</w:t>
      </w:r>
      <w:r w:rsidR="00AA280C" w:rsidRPr="00B93802">
        <w:rPr>
          <w:rStyle w:val="Hyperlink"/>
          <w:rFonts w:ascii="Aptos" w:eastAsia="Aptos" w:hAnsi="Aptos" w:cs="Aptos"/>
        </w:rPr>
        <w:t xml:space="preserve"> Seattle Professional Staff </w:t>
      </w:r>
      <w:r w:rsidR="00354DB2">
        <w:rPr>
          <w:rStyle w:val="Hyperlink"/>
          <w:rFonts w:ascii="Aptos" w:eastAsia="Aptos" w:hAnsi="Aptos" w:cs="Aptos"/>
        </w:rPr>
        <w:t>Collective Bargaining Agreement</w:t>
      </w:r>
    </w:p>
    <w:p w14:paraId="253884AD" w14:textId="73160AF3" w:rsidR="00157BD1" w:rsidRPr="00E63A33" w:rsidRDefault="00B93802" w:rsidP="009255E5">
      <w:pPr>
        <w:rPr>
          <w:rStyle w:val="Strong"/>
        </w:rPr>
      </w:pPr>
      <w:r>
        <w:fldChar w:fldCharType="end"/>
      </w:r>
      <w:r w:rsidR="002102D4" w:rsidRPr="00E63A33">
        <w:rPr>
          <w:rStyle w:val="Strong"/>
        </w:rPr>
        <w:t xml:space="preserve">Optional: documentation of decision-making structures and processes publicly available to relevant constituencies, if not already addressed in the </w:t>
      </w:r>
      <w:proofErr w:type="gramStart"/>
      <w:r w:rsidR="002102D4" w:rsidRPr="00E63A33">
        <w:rPr>
          <w:rStyle w:val="Strong"/>
        </w:rPr>
        <w:t>provided policies</w:t>
      </w:r>
      <w:proofErr w:type="gramEnd"/>
    </w:p>
    <w:p w14:paraId="27E60C6D" w14:textId="623AFAC4" w:rsidR="58426048" w:rsidRPr="003431BE" w:rsidRDefault="003431BE" w:rsidP="0050248E">
      <w:pPr>
        <w:pStyle w:val="ListParagraph"/>
        <w:numPr>
          <w:ilvl w:val="0"/>
          <w:numId w:val="15"/>
        </w:numPr>
        <w:rPr>
          <w:rStyle w:val="Hyperlink"/>
          <w:rFonts w:ascii="Aptos" w:eastAsia="Aptos" w:hAnsi="Aptos" w:cs="Aptos"/>
        </w:rPr>
      </w:pPr>
      <w:r w:rsidRPr="0D7C3CF0">
        <w:fldChar w:fldCharType="begin"/>
      </w:r>
      <w:r w:rsidR="0026490C">
        <w:instrText>HYPERLINK "https://scedu.sharepoint.com/:w:/s/SeattleCentralAccreditation/IQCnfJIB_INwS4IVVc2wp8iQAazs0jDBzVOvwtkmmYG0IlE?e=PwfJ5Z"</w:instrText>
      </w:r>
      <w:r w:rsidRPr="0D7C3CF0">
        <w:fldChar w:fldCharType="separate"/>
      </w:r>
      <w:r w:rsidR="58426048" w:rsidRPr="003431BE">
        <w:rPr>
          <w:rStyle w:val="Hyperlink"/>
          <w:rFonts w:ascii="Aptos" w:eastAsia="Aptos" w:hAnsi="Aptos" w:cs="Aptos"/>
        </w:rPr>
        <w:t>NWCCU Mission Fulfillment Fellowship Project Report</w:t>
      </w:r>
    </w:p>
    <w:p w14:paraId="2BF623B7" w14:textId="15F82398" w:rsidR="001D74F7" w:rsidRDefault="003431BE" w:rsidP="0050248E">
      <w:pPr>
        <w:pStyle w:val="ListParagraph"/>
        <w:numPr>
          <w:ilvl w:val="0"/>
          <w:numId w:val="15"/>
        </w:numPr>
        <w:rPr>
          <w:rStyle w:val="Hyperlink"/>
        </w:rPr>
      </w:pPr>
      <w:r w:rsidRPr="0D7C3CF0">
        <w:rPr>
          <w:rFonts w:ascii="Aptos" w:eastAsia="Aptos" w:hAnsi="Aptos" w:cs="Aptos"/>
        </w:rPr>
        <w:fldChar w:fldCharType="end"/>
      </w:r>
      <w:r w:rsidR="001F0C55" w:rsidRPr="0D7C3CF0">
        <w:fldChar w:fldCharType="begin"/>
      </w:r>
      <w:r>
        <w:instrText>HYPERLINK "https://scedu.sharepoint.com/:b:/s/SeattleCentralAccreditation/IQCxhV28bzF8SZC9QFDZhJy4ARZhwH45ZAPamEbdtwksh2U?e=NC5Ges"</w:instrText>
      </w:r>
      <w:r w:rsidR="001F0C55" w:rsidRPr="0D7C3CF0">
        <w:fldChar w:fldCharType="separate"/>
      </w:r>
      <w:r w:rsidR="2DCE6789" w:rsidRPr="0D7C3CF0">
        <w:rPr>
          <w:rStyle w:val="Hyperlink"/>
        </w:rPr>
        <w:t>Seattle Central College Integrated Planning Model</w:t>
      </w:r>
    </w:p>
    <w:p w14:paraId="0CE0003F" w14:textId="48334C3A" w:rsidR="00CA5D5F" w:rsidRDefault="00CA5D5F" w:rsidP="00CA5D5F">
      <w:pPr>
        <w:pStyle w:val="Heading3"/>
      </w:pPr>
    </w:p>
    <w:p w14:paraId="325E07F2" w14:textId="07C4E5C4" w:rsidR="00CA5D5F" w:rsidRDefault="001F0C55" w:rsidP="0D7C3CF0">
      <w:r>
        <w:br w:type="page"/>
      </w:r>
    </w:p>
    <w:bookmarkStart w:id="7" w:name="_Toc222757115"/>
    <w:p w14:paraId="623755B1" w14:textId="5E01A05E" w:rsidR="00CA5D5F" w:rsidRDefault="001F0C55" w:rsidP="00CA5D5F">
      <w:pPr>
        <w:pStyle w:val="Heading3"/>
      </w:pPr>
      <w:r w:rsidRPr="0D7C3CF0">
        <w:rPr>
          <w:rFonts w:eastAsiaTheme="minorEastAsia" w:cstheme="minorBidi"/>
          <w:color w:val="auto"/>
          <w:sz w:val="24"/>
          <w:szCs w:val="24"/>
        </w:rPr>
        <w:fldChar w:fldCharType="end"/>
      </w:r>
      <w:r w:rsidR="19D97B7B">
        <w:t>2B Academic Freedom</w:t>
      </w:r>
      <w:bookmarkEnd w:id="7"/>
    </w:p>
    <w:p w14:paraId="3B3A73A1" w14:textId="1DE9CE2D" w:rsidR="4E6EE324" w:rsidRPr="00B247AE" w:rsidRDefault="4F16E060" w:rsidP="009B36F8">
      <w:pPr>
        <w:pStyle w:val="NWCCUStandard"/>
        <w:rPr>
          <w:rStyle w:val="IntenseEmphasis"/>
          <w:i w:val="0"/>
          <w:iCs w:val="0"/>
          <w:color w:val="auto"/>
        </w:rPr>
      </w:pPr>
      <w:r w:rsidRPr="0D7C3CF0">
        <w:rPr>
          <w:b/>
          <w:bCs/>
        </w:rPr>
        <w:t>S</w:t>
      </w:r>
      <w:r w:rsidR="3A540F8C" w:rsidRPr="0D7C3CF0">
        <w:rPr>
          <w:b/>
          <w:bCs/>
        </w:rPr>
        <w:t>t</w:t>
      </w:r>
      <w:r w:rsidRPr="0D7C3CF0">
        <w:rPr>
          <w:b/>
          <w:bCs/>
        </w:rPr>
        <w:t xml:space="preserve">andard </w:t>
      </w:r>
      <w:r w:rsidR="6F20FFCB" w:rsidRPr="0D7C3CF0">
        <w:rPr>
          <w:b/>
          <w:bCs/>
        </w:rPr>
        <w:t>2.B.1</w:t>
      </w:r>
      <w:r w:rsidR="6F20FFCB" w:rsidRPr="0D7C3CF0">
        <w:rPr>
          <w:rStyle w:val="IntenseEmphasis"/>
          <w:i w:val="0"/>
          <w:iCs w:val="0"/>
          <w:color w:val="auto"/>
        </w:rPr>
        <w:t xml:space="preserve"> </w:t>
      </w:r>
      <w:r w:rsidR="5EB72433" w:rsidRPr="0D7C3CF0">
        <w:rPr>
          <w:rStyle w:val="IntenseEmphasis"/>
          <w:i w:val="0"/>
          <w:iCs w:val="0"/>
          <w:color w:val="auto"/>
        </w:rPr>
        <w:t>Within the context of its mission and values, the institution adheres to the principles of academic freedom and independence that protect its constituencies from inappropriate internal and external influences, pressures, and harassment</w:t>
      </w:r>
      <w:r w:rsidR="477C676C" w:rsidRPr="0D7C3CF0">
        <w:rPr>
          <w:rStyle w:val="IntenseEmphasis"/>
          <w:i w:val="0"/>
          <w:iCs w:val="0"/>
          <w:color w:val="auto"/>
        </w:rPr>
        <w:t xml:space="preserve"> (</w:t>
      </w:r>
      <w:r w:rsidR="7C6171A0" w:rsidRPr="0D7C3CF0">
        <w:rPr>
          <w:rStyle w:val="IntenseEmphasis"/>
          <w:i w:val="0"/>
          <w:iCs w:val="0"/>
          <w:color w:val="auto"/>
        </w:rPr>
        <w:t>a</w:t>
      </w:r>
      <w:r w:rsidR="477C676C" w:rsidRPr="0D7C3CF0">
        <w:rPr>
          <w:rStyle w:val="IntenseEmphasis"/>
          <w:i w:val="0"/>
          <w:iCs w:val="0"/>
          <w:color w:val="auto"/>
        </w:rPr>
        <w:t>ligns with Eligibility Requirement 16)</w:t>
      </w:r>
      <w:r w:rsidR="69EE0622" w:rsidRPr="0D7C3CF0">
        <w:rPr>
          <w:rStyle w:val="IntenseEmphasis"/>
          <w:i w:val="0"/>
          <w:iCs w:val="0"/>
          <w:color w:val="auto"/>
        </w:rPr>
        <w:t>.</w:t>
      </w:r>
    </w:p>
    <w:p w14:paraId="7644D69C" w14:textId="1490EDED" w:rsidR="4E6EE324" w:rsidRPr="00B247AE" w:rsidRDefault="455A9BBC" w:rsidP="009B36F8">
      <w:pPr>
        <w:pStyle w:val="NWCCUStandard"/>
        <w:rPr>
          <w:rStyle w:val="IntenseEmphasis"/>
          <w:i w:val="0"/>
          <w:iCs w:val="0"/>
          <w:color w:val="auto"/>
        </w:rPr>
      </w:pPr>
      <w:r w:rsidRPr="0D7C3CF0">
        <w:rPr>
          <w:b/>
          <w:bCs/>
        </w:rPr>
        <w:t xml:space="preserve">Standard </w:t>
      </w:r>
      <w:r w:rsidR="5EB72433" w:rsidRPr="0D7C3CF0">
        <w:rPr>
          <w:b/>
          <w:bCs/>
        </w:rPr>
        <w:t>2.B.2</w:t>
      </w:r>
      <w:r w:rsidR="5EB72433" w:rsidRPr="0D7C3CF0">
        <w:rPr>
          <w:rStyle w:val="IntenseEmphasis"/>
          <w:i w:val="0"/>
          <w:iCs w:val="0"/>
          <w:color w:val="auto"/>
        </w:rPr>
        <w:t xml:space="preserve"> Within the context of its mission and values, the institution defines and actively promotes an environment that supports independent thought in the pursuit and dissemination of knowledge. It affirms the freedom of faculty, staff, administrators, and students to share their scholarship and reasoned conclusions with others. While the institution and individuals within the institution may hold to a particular personal, social, or religious philosophy, its constituencies are intellectually free to test and examine all knowledge and theories, thought, reason, and perspectives of truth. Individuals within the institution allow others the freedom to do the same</w:t>
      </w:r>
      <w:r w:rsidR="23465DD8" w:rsidRPr="0D7C3CF0">
        <w:rPr>
          <w:rStyle w:val="IntenseEmphasis"/>
          <w:i w:val="0"/>
          <w:iCs w:val="0"/>
          <w:color w:val="auto"/>
        </w:rPr>
        <w:t xml:space="preserve"> (</w:t>
      </w:r>
      <w:r w:rsidR="7C6171A0" w:rsidRPr="0D7C3CF0">
        <w:rPr>
          <w:rStyle w:val="IntenseEmphasis"/>
          <w:i w:val="0"/>
          <w:iCs w:val="0"/>
          <w:color w:val="auto"/>
        </w:rPr>
        <w:t>a</w:t>
      </w:r>
      <w:r w:rsidR="23465DD8" w:rsidRPr="0D7C3CF0">
        <w:rPr>
          <w:rStyle w:val="IntenseEmphasis"/>
          <w:i w:val="0"/>
          <w:iCs w:val="0"/>
          <w:color w:val="auto"/>
        </w:rPr>
        <w:t>ligns with Eligibility Requirement 16)</w:t>
      </w:r>
      <w:r w:rsidR="69EE0622" w:rsidRPr="0D7C3CF0">
        <w:rPr>
          <w:rStyle w:val="IntenseEmphasis"/>
          <w:i w:val="0"/>
          <w:iCs w:val="0"/>
          <w:color w:val="auto"/>
        </w:rPr>
        <w:t>.</w:t>
      </w:r>
    </w:p>
    <w:p w14:paraId="7883D812" w14:textId="77777777" w:rsidR="00580EAA" w:rsidRDefault="011C0BA2" w:rsidP="009255E5">
      <w:r>
        <w:t>Promoting an environment that celebrates a</w:t>
      </w:r>
      <w:r w:rsidR="67D38957">
        <w:t xml:space="preserve">cademic freedom is </w:t>
      </w:r>
      <w:r w:rsidR="76FF84FC">
        <w:t>one way we live out</w:t>
      </w:r>
      <w:r w:rsidR="11A0E6D6">
        <w:t xml:space="preserve"> </w:t>
      </w:r>
      <w:r w:rsidR="00C31965">
        <w:t xml:space="preserve">the </w:t>
      </w:r>
      <w:r w:rsidR="11A0E6D6">
        <w:t>Seattle Colleges’ values of collaboration</w:t>
      </w:r>
      <w:r w:rsidR="00EB73CD">
        <w:t>, integrity, and engagement</w:t>
      </w:r>
      <w:r w:rsidR="11A0E6D6">
        <w:t xml:space="preserve">. </w:t>
      </w:r>
      <w:r w:rsidR="49B9762B">
        <w:t>The freedom to ask tough questions, explore ideas, and have brave conversations are crucial to buildin</w:t>
      </w:r>
      <w:r w:rsidR="6A249FDA">
        <w:t xml:space="preserve">g a community of learners and fulfilling our mission to </w:t>
      </w:r>
      <w:r w:rsidR="67D38957">
        <w:t xml:space="preserve">“prepare each student for success in life and </w:t>
      </w:r>
      <w:r w:rsidR="3D14EC1A">
        <w:t>work, fostering a diverse, engaged, and dynamic community”.</w:t>
      </w:r>
    </w:p>
    <w:p w14:paraId="3769B2B0" w14:textId="4613968F" w:rsidR="0093465A" w:rsidRDefault="751A6A21" w:rsidP="00837BBC">
      <w:pPr>
        <w:rPr>
          <w:rFonts w:ascii="Aptos" w:eastAsia="Aptos" w:hAnsi="Aptos" w:cs="Aptos"/>
          <w:color w:val="000000" w:themeColor="text1"/>
        </w:rPr>
      </w:pPr>
      <w:r>
        <w:t>Seattle Central affirms that faculty, staff, administrators, and students are intellectually free to examine all knowledge, theories, and perspectives of truth and to share their scholarship and reasoned conclusions with others.</w:t>
      </w:r>
      <w:r w:rsidR="009B1EC9">
        <w:t xml:space="preserve"> </w:t>
      </w:r>
      <w:r w:rsidR="0093465A" w:rsidRPr="0306F495">
        <w:rPr>
          <w:rFonts w:ascii="Aptos" w:eastAsia="Aptos" w:hAnsi="Aptos" w:cs="Aptos"/>
          <w:color w:val="000000" w:themeColor="text1"/>
        </w:rPr>
        <w:t>Students’ rights</w:t>
      </w:r>
      <w:r w:rsidR="0093465A">
        <w:rPr>
          <w:rFonts w:ascii="Aptos" w:eastAsia="Aptos" w:hAnsi="Aptos" w:cs="Aptos"/>
          <w:color w:val="000000" w:themeColor="text1"/>
        </w:rPr>
        <w:t xml:space="preserve"> to academic freedom are guaranteed by</w:t>
      </w:r>
      <w:r w:rsidR="0093465A" w:rsidRPr="0306F495">
        <w:rPr>
          <w:rFonts w:ascii="Aptos" w:eastAsia="Aptos" w:hAnsi="Aptos" w:cs="Aptos"/>
          <w:color w:val="000000" w:themeColor="text1"/>
        </w:rPr>
        <w:t xml:space="preserve"> </w:t>
      </w:r>
      <w:hyperlink r:id="rId76">
        <w:r w:rsidR="0093465A" w:rsidRPr="0306F495">
          <w:rPr>
            <w:rStyle w:val="Hyperlink"/>
            <w:rFonts w:ascii="Aptos" w:eastAsia="Aptos" w:hAnsi="Aptos" w:cs="Aptos"/>
          </w:rPr>
          <w:t>Washington State Academic Code (WAC) 132F-121-020</w:t>
        </w:r>
      </w:hyperlink>
      <w:r w:rsidR="0093465A">
        <w:t xml:space="preserve"> and explained in the </w:t>
      </w:r>
      <w:hyperlink r:id="rId77">
        <w:r w:rsidR="0BFC4FE6" w:rsidRPr="7D2F85DC">
          <w:rPr>
            <w:rStyle w:val="Hyperlink"/>
          </w:rPr>
          <w:t>academic catalog</w:t>
        </w:r>
      </w:hyperlink>
      <w:r w:rsidR="0BFC4FE6">
        <w:t>.</w:t>
      </w:r>
      <w:r w:rsidR="0093465A" w:rsidRPr="0306F495">
        <w:rPr>
          <w:rFonts w:ascii="Aptos" w:eastAsia="Aptos" w:hAnsi="Aptos" w:cs="Aptos"/>
          <w:color w:val="000000" w:themeColor="text1"/>
        </w:rPr>
        <w:t xml:space="preserve"> </w:t>
      </w:r>
      <w:r w:rsidR="0093465A">
        <w:rPr>
          <w:rFonts w:ascii="Aptos" w:eastAsia="Aptos" w:hAnsi="Aptos" w:cs="Aptos"/>
          <w:color w:val="000000" w:themeColor="text1"/>
        </w:rPr>
        <w:t>The catalog defines academic freedom as the “ability to think critically, explore different viewpoints, and pursue educational goals.” Students have the right to:</w:t>
      </w:r>
    </w:p>
    <w:p w14:paraId="6CF8CCC5" w14:textId="77777777" w:rsidR="0093465A" w:rsidRDefault="0093465A" w:rsidP="0050248E">
      <w:pPr>
        <w:pStyle w:val="ListParagraph"/>
        <w:numPr>
          <w:ilvl w:val="0"/>
          <w:numId w:val="35"/>
        </w:numPr>
      </w:pPr>
      <w:r>
        <w:t xml:space="preserve">Express ideas </w:t>
      </w:r>
      <w:proofErr w:type="gramStart"/>
      <w:r>
        <w:t>freely—including</w:t>
      </w:r>
      <w:proofErr w:type="gramEnd"/>
      <w:r>
        <w:t xml:space="preserve"> asking questions and participating in discussions on campus and in classrooms</w:t>
      </w:r>
    </w:p>
    <w:p w14:paraId="1FD4A2AC" w14:textId="6EFF7167" w:rsidR="0093465A" w:rsidRDefault="0093465A" w:rsidP="0050248E">
      <w:pPr>
        <w:pStyle w:val="ListParagraph"/>
        <w:numPr>
          <w:ilvl w:val="0"/>
          <w:numId w:val="35"/>
        </w:numPr>
      </w:pPr>
      <w:r>
        <w:t xml:space="preserve">Choose educational goals—by </w:t>
      </w:r>
      <w:r w:rsidR="00434634">
        <w:t>selecting college</w:t>
      </w:r>
      <w:r>
        <w:t xml:space="preserve"> programs, services, and classes</w:t>
      </w:r>
    </w:p>
    <w:p w14:paraId="3B7152C3" w14:textId="77777777" w:rsidR="0093465A" w:rsidRDefault="0093465A" w:rsidP="0050248E">
      <w:pPr>
        <w:pStyle w:val="ListParagraph"/>
        <w:numPr>
          <w:ilvl w:val="0"/>
          <w:numId w:val="35"/>
        </w:numPr>
      </w:pPr>
      <w:r>
        <w:t xml:space="preserve">Fair grading—based on academic performance, not </w:t>
      </w:r>
      <w:proofErr w:type="gramStart"/>
      <w:r>
        <w:t>personal opinion</w:t>
      </w:r>
      <w:proofErr w:type="gramEnd"/>
      <w:r>
        <w:t>, bias, or unfair treatment</w:t>
      </w:r>
    </w:p>
    <w:p w14:paraId="0580D81D" w14:textId="77777777" w:rsidR="0093465A" w:rsidRPr="00AC449B" w:rsidRDefault="0093465A" w:rsidP="0050248E">
      <w:pPr>
        <w:pStyle w:val="ListParagraph"/>
        <w:numPr>
          <w:ilvl w:val="0"/>
          <w:numId w:val="35"/>
        </w:numPr>
      </w:pPr>
      <w:r>
        <w:t>A respectful learning environment—that is free from unlawful discrimination, harassment, and inappropriate or disrespectful behavior, including sexual harassment</w:t>
      </w:r>
    </w:p>
    <w:p w14:paraId="39A97276" w14:textId="77777777" w:rsidR="00C4588A" w:rsidRPr="00C4588A" w:rsidRDefault="00C4588A" w:rsidP="00837BBC">
      <w:pPr>
        <w:rPr>
          <w:color w:val="000000" w:themeColor="text1"/>
        </w:rPr>
      </w:pPr>
      <w:hyperlink r:id="rId78">
        <w:r w:rsidRPr="00C4588A">
          <w:rPr>
            <w:rStyle w:val="Hyperlink"/>
            <w:rFonts w:ascii="Aptos" w:eastAsia="Aptos" w:hAnsi="Aptos" w:cs="Aptos"/>
          </w:rPr>
          <w:t>Seattle College District Policy 365</w:t>
        </w:r>
      </w:hyperlink>
      <w:r w:rsidRPr="00C4588A">
        <w:rPr>
          <w:color w:val="000000" w:themeColor="text1"/>
        </w:rPr>
        <w:t xml:space="preserve"> affirms that academic freedom is indispensable for the Seattle Colleges’ goal of educating students. The policy states that “faculty at Seattle Colleges encourage free discussion, inquiry, and expression, both in and out of the classroom setting.”</w:t>
      </w:r>
    </w:p>
    <w:p w14:paraId="1D7F6E3D" w14:textId="7605426B" w:rsidR="4E6EE324" w:rsidRDefault="485BBD61" w:rsidP="00837BBC">
      <w:r w:rsidRPr="00C778BD">
        <w:t xml:space="preserve">Article 6.9 of the </w:t>
      </w:r>
      <w:hyperlink r:id="rId79" w:history="1">
        <w:r w:rsidR="00773FDD" w:rsidRPr="00D02877">
          <w:rPr>
            <w:rStyle w:val="Hyperlink"/>
            <w:rFonts w:ascii="Aptos" w:eastAsia="Aptos" w:hAnsi="Aptos" w:cs="Aptos"/>
          </w:rPr>
          <w:t>f</w:t>
        </w:r>
        <w:r w:rsidRPr="00D02877">
          <w:rPr>
            <w:rStyle w:val="Hyperlink"/>
            <w:rFonts w:ascii="Aptos" w:eastAsia="Aptos" w:hAnsi="Aptos" w:cs="Aptos"/>
          </w:rPr>
          <w:t xml:space="preserve">aculty </w:t>
        </w:r>
        <w:r w:rsidR="0025732F" w:rsidRPr="00D02877">
          <w:rPr>
            <w:rStyle w:val="Hyperlink"/>
            <w:rFonts w:ascii="Aptos" w:eastAsia="Aptos" w:hAnsi="Aptos" w:cs="Aptos"/>
          </w:rPr>
          <w:t>contract</w:t>
        </w:r>
      </w:hyperlink>
      <w:r w:rsidRPr="7CB9BB68">
        <w:t xml:space="preserve"> defines academic freedom as “the freedom of speech guaranteed by the First Amendment” and states that “free inquiry and free discourse shall not be abridged, whether directly or indirectly, by statute or community pressure.” Academic freedom is further described as “unconditional freedom of discussion in the classroom” and “the absence of restriction upon the faculty’s teaching method.”</w:t>
      </w:r>
    </w:p>
    <w:p w14:paraId="4EEF8D6E" w14:textId="060EFD15" w:rsidR="00580EAA" w:rsidRDefault="485BBD61" w:rsidP="009255E5">
      <w:r w:rsidRPr="0306F495">
        <w:t xml:space="preserve">Article 6.9B </w:t>
      </w:r>
      <w:r w:rsidR="003B393F">
        <w:t xml:space="preserve">of the </w:t>
      </w:r>
      <w:hyperlink r:id="rId80" w:history="1">
        <w:r w:rsidR="00756288" w:rsidRPr="00945674">
          <w:rPr>
            <w:rStyle w:val="Hyperlink"/>
            <w:rFonts w:ascii="Aptos" w:eastAsia="Aptos" w:hAnsi="Aptos" w:cs="Aptos"/>
          </w:rPr>
          <w:t xml:space="preserve">faculty </w:t>
        </w:r>
        <w:r w:rsidR="0025732F" w:rsidRPr="00945674">
          <w:rPr>
            <w:rStyle w:val="Hyperlink"/>
            <w:rFonts w:ascii="Aptos" w:eastAsia="Aptos" w:hAnsi="Aptos" w:cs="Aptos"/>
          </w:rPr>
          <w:t>contract</w:t>
        </w:r>
      </w:hyperlink>
      <w:r w:rsidR="00756288">
        <w:t xml:space="preserve"> </w:t>
      </w:r>
      <w:r w:rsidRPr="0306F495">
        <w:t>delineates academic freedoms for faculty, including classroom freedom (freedom over class content and conduct), freedom from library censorship, constitutional freedom, freedom of association, freedom of petition and silence, and the right to organize.</w:t>
      </w:r>
    </w:p>
    <w:p w14:paraId="55197B7E" w14:textId="2D98833D" w:rsidR="00345C02" w:rsidRPr="00345C02" w:rsidRDefault="00345C02" w:rsidP="00837BBC">
      <w:r w:rsidRPr="00345C02">
        <w:t>Seattle Central College actively promotes academic freedom by providing opportunities for all members of our community to share their scholarship and reasoned conclusions with others. For example:</w:t>
      </w:r>
      <w:r w:rsidRPr="00345C02">
        <w:rPr>
          <w:rFonts w:ascii="Arial" w:eastAsia="Aptos" w:hAnsi="Arial" w:cs="Arial"/>
        </w:rPr>
        <w:t> </w:t>
      </w:r>
      <w:r w:rsidRPr="00345C02">
        <w:t> </w:t>
      </w:r>
    </w:p>
    <w:p w14:paraId="4DA38416" w14:textId="1AAE4E77" w:rsidR="00345C02" w:rsidRPr="00345C02" w:rsidRDefault="00345C02" w:rsidP="0050248E">
      <w:pPr>
        <w:pStyle w:val="ListParagraph"/>
        <w:numPr>
          <w:ilvl w:val="0"/>
          <w:numId w:val="13"/>
        </w:numPr>
      </w:pPr>
      <w:r w:rsidRPr="00345C02">
        <w:t xml:space="preserve">The Seattle Central Library hosts </w:t>
      </w:r>
      <w:r w:rsidR="5D74B3F6" w:rsidRPr="7D2F85DC">
        <w:t>periodic</w:t>
      </w:r>
      <w:r w:rsidRPr="00345C02">
        <w:t xml:space="preserve"> </w:t>
      </w:r>
      <w:hyperlink r:id="rId81">
        <w:r w:rsidR="72803B73" w:rsidRPr="7D2F85DC">
          <w:rPr>
            <w:rStyle w:val="Hyperlink"/>
          </w:rPr>
          <w:t>Conversations on Social Issues (COSI)</w:t>
        </w:r>
      </w:hyperlink>
      <w:r w:rsidRPr="00345C02">
        <w:t xml:space="preserve"> sessions in which faculty, staff, and students exchange ideas and opinions on varied topics</w:t>
      </w:r>
      <w:r w:rsidR="646995D5" w:rsidRPr="7D2F85DC">
        <w:t xml:space="preserve"> on varied and timely topics, such as</w:t>
      </w:r>
      <w:r w:rsidRPr="00345C02">
        <w:t xml:space="preserve"> imperialism and Palestine </w:t>
      </w:r>
    </w:p>
    <w:p w14:paraId="150F2EBD" w14:textId="1B163DC8" w:rsidR="00345C02" w:rsidRPr="00345C02" w:rsidRDefault="00345C02" w:rsidP="0050248E">
      <w:pPr>
        <w:pStyle w:val="ListParagraph"/>
        <w:numPr>
          <w:ilvl w:val="0"/>
          <w:numId w:val="13"/>
        </w:numPr>
      </w:pPr>
      <w:r w:rsidRPr="00345C02">
        <w:t xml:space="preserve">Students submit news articles, opinions, and artwork to the </w:t>
      </w:r>
      <w:hyperlink r:id="rId82">
        <w:r w:rsidR="0E0B3C4A" w:rsidRPr="7D2F85DC">
          <w:rPr>
            <w:rStyle w:val="Hyperlink"/>
          </w:rPr>
          <w:t>Seattle Collegian</w:t>
        </w:r>
      </w:hyperlink>
      <w:r w:rsidRPr="00345C02">
        <w:t>, the independent student news publication of Seattle Central College</w:t>
      </w:r>
    </w:p>
    <w:p w14:paraId="0280CDF9" w14:textId="72354B1A" w:rsidR="00345C02" w:rsidRPr="00345C02" w:rsidRDefault="0E0B3C4A" w:rsidP="0050248E">
      <w:pPr>
        <w:pStyle w:val="ListParagraph"/>
        <w:numPr>
          <w:ilvl w:val="0"/>
          <w:numId w:val="13"/>
        </w:numPr>
      </w:pPr>
      <w:r w:rsidRPr="7D2F85DC">
        <w:t xml:space="preserve">Students’ artwork is displayed in the </w:t>
      </w:r>
      <w:hyperlink r:id="rId83">
        <w:r w:rsidRPr="7D2F85DC">
          <w:rPr>
            <w:rStyle w:val="Hyperlink"/>
          </w:rPr>
          <w:t>M. Rosetta Hunter Art Gallery</w:t>
        </w:r>
      </w:hyperlink>
      <w:r w:rsidR="00345C02" w:rsidRPr="00345C02">
        <w:t xml:space="preserve"> each spring as part of the Seattle Central Student Invitational Exhibition</w:t>
      </w:r>
    </w:p>
    <w:p w14:paraId="226A7D9C" w14:textId="0371DBF7" w:rsidR="00345C02" w:rsidRPr="00345C02" w:rsidRDefault="0E0B3C4A" w:rsidP="0050248E">
      <w:pPr>
        <w:pStyle w:val="ListParagraph"/>
        <w:numPr>
          <w:ilvl w:val="0"/>
          <w:numId w:val="13"/>
        </w:numPr>
        <w:rPr>
          <w:rFonts w:ascii="Aptos" w:eastAsia="Aptos" w:hAnsi="Aptos" w:cs="Aptos"/>
        </w:rPr>
      </w:pPr>
      <w:r w:rsidRPr="7D2F85DC">
        <w:rPr>
          <w:rFonts w:ascii="Aptos" w:eastAsia="Aptos" w:hAnsi="Aptos" w:cs="Aptos"/>
        </w:rPr>
        <w:t xml:space="preserve">Students submit original short stories, plays, essays, and poetry for the annual </w:t>
      </w:r>
      <w:hyperlink r:id="rId84">
        <w:r w:rsidRPr="7D2F85DC">
          <w:t>League for Innovation Student Literary Contest</w:t>
        </w:r>
      </w:hyperlink>
    </w:p>
    <w:p w14:paraId="6A618D55" w14:textId="18D10A6C" w:rsidR="00345C02" w:rsidRPr="00345C02" w:rsidRDefault="00345C02" w:rsidP="0050248E">
      <w:pPr>
        <w:pStyle w:val="ListParagraph"/>
        <w:numPr>
          <w:ilvl w:val="0"/>
          <w:numId w:val="13"/>
        </w:numPr>
      </w:pPr>
      <w:r w:rsidRPr="00345C02">
        <w:t>Students in Apparel Design, Graphic Design, Visual Media, and Culinary Arts showcase their work in annual student exhibitions</w:t>
      </w:r>
    </w:p>
    <w:p w14:paraId="3B77E78C" w14:textId="722298C5" w:rsidR="00345C02" w:rsidRPr="00345C02" w:rsidRDefault="0E0B3C4A" w:rsidP="0050248E">
      <w:pPr>
        <w:pStyle w:val="ListParagraph"/>
        <w:numPr>
          <w:ilvl w:val="0"/>
          <w:numId w:val="13"/>
        </w:numPr>
        <w:rPr>
          <w:rFonts w:ascii="Aptos" w:eastAsia="Aptos" w:hAnsi="Aptos" w:cs="Aptos"/>
          <w:color w:val="000000" w:themeColor="text1"/>
        </w:rPr>
      </w:pPr>
      <w:r w:rsidRPr="7D2F85DC">
        <w:rPr>
          <w:rFonts w:ascii="Aptos" w:eastAsia="Aptos" w:hAnsi="Aptos" w:cs="Aptos"/>
          <w:color w:val="000000" w:themeColor="text1"/>
        </w:rPr>
        <w:t xml:space="preserve">The </w:t>
      </w:r>
      <w:hyperlink r:id="rId85">
        <w:r w:rsidRPr="7D2F85DC">
          <w:rPr>
            <w:color w:val="000000" w:themeColor="text1"/>
          </w:rPr>
          <w:t>Division for Access, Community and Opportunity</w:t>
        </w:r>
      </w:hyperlink>
      <w:r w:rsidRPr="7D2F85DC">
        <w:rPr>
          <w:rFonts w:ascii="Aptos" w:eastAsia="Aptos" w:hAnsi="Aptos" w:cs="Aptos"/>
          <w:color w:val="000000" w:themeColor="text1"/>
        </w:rPr>
        <w:t xml:space="preserve"> provides opportunities for students and employees to explore issues through </w:t>
      </w:r>
      <w:hyperlink r:id="rId86">
        <w:r w:rsidRPr="7D2F85DC">
          <w:rPr>
            <w:color w:val="000000" w:themeColor="text1"/>
          </w:rPr>
          <w:t>affinity spaces</w:t>
        </w:r>
      </w:hyperlink>
      <w:r w:rsidRPr="7D2F85DC">
        <w:rPr>
          <w:rFonts w:ascii="Aptos" w:eastAsia="Aptos" w:hAnsi="Aptos" w:cs="Aptos"/>
          <w:color w:val="000000" w:themeColor="text1"/>
        </w:rPr>
        <w:t xml:space="preserve"> and </w:t>
      </w:r>
      <w:hyperlink r:id="rId87">
        <w:r w:rsidRPr="7D2F85DC">
          <w:rPr>
            <w:color w:val="000000" w:themeColor="text1"/>
          </w:rPr>
          <w:t>events</w:t>
        </w:r>
      </w:hyperlink>
    </w:p>
    <w:p w14:paraId="73856A32" w14:textId="5BFBA47A" w:rsidR="624935F2" w:rsidRDefault="4247A7A9" w:rsidP="00837BBC">
      <w:pPr>
        <w:rPr>
          <w:rFonts w:ascii="Segoe UI" w:eastAsia="Segoe UI" w:hAnsi="Segoe UI" w:cs="Segoe UI"/>
          <w:sz w:val="21"/>
          <w:szCs w:val="21"/>
        </w:rPr>
      </w:pPr>
      <w:r w:rsidRPr="00F47113">
        <w:t xml:space="preserve">While individuals within </w:t>
      </w:r>
      <w:r>
        <w:t>the college</w:t>
      </w:r>
      <w:r w:rsidRPr="00F47113">
        <w:t xml:space="preserve"> may hold personal, social, or religious philosophies, Seattle Central affirms that these do not restrict freedom of inquiry or expression. </w:t>
      </w:r>
      <w:r>
        <w:t>M</w:t>
      </w:r>
      <w:r w:rsidRPr="00F47113">
        <w:t>embers of the college community allow others the same freedom to test and examine ideas, theories, and perspectives.</w:t>
      </w:r>
    </w:p>
    <w:p w14:paraId="6DB60953" w14:textId="0868D8D6" w:rsidR="4E6EE324" w:rsidRDefault="485BBD61" w:rsidP="00837BBC">
      <w:r w:rsidRPr="7CB9BB68">
        <w:t xml:space="preserve">Members of the college community have the right to exercise their academic freedom and </w:t>
      </w:r>
      <w:r w:rsidR="00756288" w:rsidRPr="7CB9BB68">
        <w:t>responsibility</w:t>
      </w:r>
      <w:r w:rsidRPr="7CB9BB68">
        <w:t xml:space="preserve"> to treat others with courtesy and respect. Students, faculty and staff are protected from inappropriate internal and external influences, pressures, and harassment by</w:t>
      </w:r>
      <w:r>
        <w:t xml:space="preserve">  </w:t>
      </w:r>
      <w:hyperlink r:id="rId88">
        <w:r w:rsidRPr="7CB9BB68">
          <w:rPr>
            <w:rStyle w:val="Hyperlink"/>
            <w:rFonts w:ascii="Aptos" w:eastAsia="Aptos" w:hAnsi="Aptos" w:cs="Aptos"/>
          </w:rPr>
          <w:t>Seattle College District Policy 282</w:t>
        </w:r>
      </w:hyperlink>
      <w:r w:rsidRPr="7CB9BB68">
        <w:t xml:space="preserve"> (Discrimination, Harassment and Bullying). The accompanying</w:t>
      </w:r>
      <w:r>
        <w:t xml:space="preserve">  </w:t>
      </w:r>
      <w:hyperlink r:id="rId89">
        <w:r w:rsidRPr="7CB9BB68">
          <w:rPr>
            <w:rStyle w:val="Hyperlink"/>
            <w:rFonts w:ascii="Aptos" w:eastAsia="Aptos" w:hAnsi="Aptos" w:cs="Aptos"/>
          </w:rPr>
          <w:t>Procedure 282</w:t>
        </w:r>
      </w:hyperlink>
      <w:r w:rsidRPr="7CB9BB68">
        <w:t xml:space="preserve"> describes the district’s responsibility to “stop, remediate, and prevent all manners of discrimination and harassment.” Members of the college community who believe that they have been the subject of bullying are encouraged to report the incident to their College Human Resources Director </w:t>
      </w:r>
      <w:r w:rsidR="3DA17F6D" w:rsidRPr="2466A728">
        <w:t>o</w:t>
      </w:r>
      <w:r w:rsidR="30DA558D" w:rsidRPr="2466A728">
        <w:t>r</w:t>
      </w:r>
      <w:r w:rsidRPr="7CB9BB68">
        <w:t xml:space="preserve"> Student Conduct Officer.</w:t>
      </w:r>
    </w:p>
    <w:p w14:paraId="2A2BC4AC" w14:textId="005D6564" w:rsidR="00CF1B60" w:rsidRPr="00DF0C61" w:rsidRDefault="54264F19" w:rsidP="0D7C3CF0">
      <w:pPr>
        <w:pStyle w:val="NWCCUEvidence"/>
        <w:rPr>
          <w:b w:val="0"/>
          <w:bCs w:val="0"/>
        </w:rPr>
      </w:pPr>
      <w:r>
        <w:t xml:space="preserve">Evidence for </w:t>
      </w:r>
      <w:r w:rsidR="17912C8C">
        <w:t>2.B.1 and 2.B.2</w:t>
      </w:r>
    </w:p>
    <w:p w14:paraId="4A89F93F" w14:textId="4689D5E4" w:rsidR="00CF1B60" w:rsidRPr="001A6520" w:rsidRDefault="00DA4A80" w:rsidP="7CB9BB68">
      <w:pPr>
        <w:rPr>
          <w:rStyle w:val="Strong"/>
        </w:rPr>
      </w:pPr>
      <w:r w:rsidRPr="001A6520">
        <w:rPr>
          <w:rStyle w:val="Strong"/>
        </w:rPr>
        <w:t>Academic freedom policies and procedures</w:t>
      </w:r>
    </w:p>
    <w:p w14:paraId="497731C3" w14:textId="3C33E482" w:rsidR="00DA4A80" w:rsidRPr="005B1EC2" w:rsidRDefault="005B1EC2" w:rsidP="0050248E">
      <w:pPr>
        <w:pStyle w:val="ListParagraph"/>
        <w:numPr>
          <w:ilvl w:val="0"/>
          <w:numId w:val="18"/>
        </w:numPr>
        <w:rPr>
          <w:rStyle w:val="Hyperlink"/>
          <w:rFonts w:eastAsia="Arial" w:cs="Arial"/>
        </w:rPr>
      </w:pPr>
      <w:r>
        <w:fldChar w:fldCharType="begin"/>
      </w:r>
      <w:r w:rsidR="00404993">
        <w:instrText>HYPERLINK "https://scedu.sharepoint.com/:b:/s/SeattleCentralAccreditation/IQDwBALo1WXCSqrVwPR8ZiTNAZO3ZJSOKG1X6aXHVZ9qqRA?e=ULoL2A"</w:instrText>
      </w:r>
      <w:r>
        <w:fldChar w:fldCharType="separate"/>
      </w:r>
      <w:r w:rsidR="00DA4A80" w:rsidRPr="005B1EC2">
        <w:rPr>
          <w:rStyle w:val="Hyperlink"/>
          <w:rFonts w:eastAsia="Arial" w:cs="Arial"/>
        </w:rPr>
        <w:t>Article 6.9, AFT Seattle 1789 Collective Bargaining Agreement</w:t>
      </w:r>
    </w:p>
    <w:p w14:paraId="7CBCD230" w14:textId="07AE819A" w:rsidR="00DA4A80" w:rsidRPr="00892998" w:rsidRDefault="005B1EC2" w:rsidP="0050248E">
      <w:pPr>
        <w:pStyle w:val="ListParagraph"/>
        <w:numPr>
          <w:ilvl w:val="0"/>
          <w:numId w:val="18"/>
        </w:numPr>
        <w:rPr>
          <w:rStyle w:val="Hyperlink"/>
          <w:rFonts w:eastAsia="Arial" w:cs="Arial"/>
        </w:rPr>
      </w:pPr>
      <w:r>
        <w:rPr>
          <w:rFonts w:eastAsia="Arial" w:cs="Arial"/>
        </w:rPr>
        <w:fldChar w:fldCharType="end"/>
      </w:r>
      <w:hyperlink r:id="rId90">
        <w:r w:rsidR="00DA4A80" w:rsidRPr="00892998">
          <w:rPr>
            <w:rStyle w:val="Hyperlink"/>
            <w:rFonts w:eastAsia="Arial" w:cs="Arial"/>
          </w:rPr>
          <w:t>Seattle College District Policy 282: Discrimination, Harassment and Bullying</w:t>
        </w:r>
      </w:hyperlink>
    </w:p>
    <w:p w14:paraId="43770E95" w14:textId="72D87F29" w:rsidR="00DA4A80" w:rsidRPr="00892998" w:rsidRDefault="00DA4A80" w:rsidP="0050248E">
      <w:pPr>
        <w:pStyle w:val="ListParagraph"/>
        <w:numPr>
          <w:ilvl w:val="0"/>
          <w:numId w:val="18"/>
        </w:numPr>
        <w:rPr>
          <w:rStyle w:val="Hyperlink"/>
          <w:rFonts w:eastAsia="Arial" w:cs="Arial"/>
        </w:rPr>
      </w:pPr>
      <w:hyperlink r:id="rId91">
        <w:r w:rsidRPr="00892998">
          <w:rPr>
            <w:rStyle w:val="Hyperlink"/>
            <w:rFonts w:eastAsia="Arial" w:cs="Arial"/>
          </w:rPr>
          <w:t>Seattle College District Procedure 282: Discrimination, Harassment and Bullying</w:t>
        </w:r>
      </w:hyperlink>
    </w:p>
    <w:p w14:paraId="6680D6C5" w14:textId="77BC3022" w:rsidR="00DA4A80" w:rsidRPr="001A6520" w:rsidRDefault="00DA4A80" w:rsidP="00DA4A80">
      <w:pPr>
        <w:rPr>
          <w:rStyle w:val="Strong"/>
        </w:rPr>
      </w:pPr>
      <w:r w:rsidRPr="001A6520">
        <w:rPr>
          <w:rStyle w:val="Strong"/>
        </w:rPr>
        <w:t>Evidence that students also have academic freedom</w:t>
      </w:r>
    </w:p>
    <w:p w14:paraId="5B2CF6AD" w14:textId="77777777" w:rsidR="005232C9" w:rsidRPr="00892998" w:rsidRDefault="00DA4A80" w:rsidP="0050248E">
      <w:pPr>
        <w:pStyle w:val="ListParagraph"/>
        <w:numPr>
          <w:ilvl w:val="0"/>
          <w:numId w:val="18"/>
        </w:numPr>
        <w:rPr>
          <w:rStyle w:val="Hyperlink"/>
        </w:rPr>
      </w:pPr>
      <w:hyperlink r:id="rId92">
        <w:r w:rsidRPr="00537EA4">
          <w:rPr>
            <w:rStyle w:val="Hyperlink"/>
            <w:rFonts w:eastAsia="Arial" w:cs="Arial"/>
          </w:rPr>
          <w:t>Washington Administrative Code 132F-121-020: Student Rights, Freedoms, and Responsibilities</w:t>
        </w:r>
      </w:hyperlink>
    </w:p>
    <w:p w14:paraId="1355BC7E" w14:textId="670040EF" w:rsidR="00DA4A80" w:rsidRPr="00892998" w:rsidRDefault="00DA4A80" w:rsidP="0050248E">
      <w:pPr>
        <w:pStyle w:val="ListParagraph"/>
        <w:numPr>
          <w:ilvl w:val="0"/>
          <w:numId w:val="18"/>
        </w:numPr>
        <w:rPr>
          <w:rStyle w:val="Hyperlink"/>
        </w:rPr>
      </w:pPr>
      <w:hyperlink r:id="rId93">
        <w:r w:rsidRPr="00537EA4">
          <w:rPr>
            <w:rStyle w:val="Hyperlink"/>
            <w:rFonts w:eastAsia="Arial" w:cs="Arial"/>
          </w:rPr>
          <w:t>Seattle College District Policy 365: Student Rights, Freedoms and Responsibilities</w:t>
        </w:r>
      </w:hyperlink>
    </w:p>
    <w:p w14:paraId="45C57B00" w14:textId="655544CB" w:rsidR="00340D16" w:rsidRPr="00340D16" w:rsidRDefault="6F0797E2" w:rsidP="6A950998">
      <w:pPr>
        <w:pStyle w:val="Heading3"/>
        <w:rPr>
          <w:rStyle w:val="eop"/>
        </w:rPr>
      </w:pPr>
      <w:bookmarkStart w:id="8" w:name="_Toc222757116"/>
      <w:r w:rsidRPr="56BC53BF">
        <w:rPr>
          <w:rStyle w:val="eop"/>
        </w:rPr>
        <w:t>2C Policies and Procedures</w:t>
      </w:r>
      <w:bookmarkEnd w:id="8"/>
    </w:p>
    <w:p w14:paraId="6F8116D4" w14:textId="55D69A06" w:rsidR="6956E1AC" w:rsidRPr="00B247AE" w:rsidRDefault="330EE906" w:rsidP="009B36F8">
      <w:pPr>
        <w:pStyle w:val="NWCCUStandard"/>
        <w:rPr>
          <w:rStyle w:val="IntenseEmphasis"/>
          <w:i w:val="0"/>
          <w:iCs w:val="0"/>
          <w:color w:val="auto"/>
        </w:rPr>
      </w:pPr>
      <w:r w:rsidRPr="0D7C3CF0">
        <w:rPr>
          <w:b/>
          <w:bCs/>
        </w:rPr>
        <w:t xml:space="preserve">Standard 2.C.1 </w:t>
      </w:r>
      <w:r w:rsidR="21F5A4B0" w:rsidRPr="0D7C3CF0">
        <w:rPr>
          <w:rStyle w:val="IntenseEmphasis"/>
          <w:i w:val="0"/>
          <w:iCs w:val="0"/>
          <w:color w:val="auto"/>
        </w:rPr>
        <w:t>The institution’s transfer-of-credit policy maintains the integrity of its programs and facilitates the efficient mobility of students desirous of the completion of their educational credits, credentials, or degrees in furtherance of their academic goals.</w:t>
      </w:r>
    </w:p>
    <w:p w14:paraId="72A1F68E" w14:textId="11767B89" w:rsidR="00FC555B" w:rsidRPr="00FC555B" w:rsidRDefault="00FC555B" w:rsidP="00837BBC">
      <w:r w:rsidRPr="00FC555B">
        <w:t xml:space="preserve">Seattle Central College </w:t>
      </w:r>
      <w:r w:rsidR="0098E0C0" w:rsidRPr="7D2F85DC">
        <w:t>prioritizes</w:t>
      </w:r>
      <w:r w:rsidRPr="00FC555B">
        <w:t xml:space="preserve"> helping students </w:t>
      </w:r>
      <w:r w:rsidR="0098E0C0" w:rsidRPr="7D2F85DC">
        <w:t>achieve</w:t>
      </w:r>
      <w:r w:rsidRPr="00FC555B">
        <w:t xml:space="preserve"> their academic and career </w:t>
      </w:r>
      <w:r w:rsidR="0098E0C0" w:rsidRPr="7D2F85DC">
        <w:t>aspirations</w:t>
      </w:r>
      <w:r w:rsidR="7882C649" w:rsidRPr="7D2F85DC">
        <w:t>.</w:t>
      </w:r>
      <w:r w:rsidRPr="00FC555B">
        <w:t xml:space="preserve"> Our transfer-of-credit policies are designed to recognize the diverse learning experiences students bring and to ensure that previously earned credits are applied efficiently toward degree completion.</w:t>
      </w:r>
    </w:p>
    <w:p w14:paraId="4A7CA5CA" w14:textId="2B9C18AD" w:rsidR="00FC555B" w:rsidRPr="00FC555B" w:rsidRDefault="00FC555B" w:rsidP="00837BBC">
      <w:r w:rsidRPr="00FC555B">
        <w:t xml:space="preserve">Under </w:t>
      </w:r>
      <w:hyperlink r:id="rId94" w:history="1">
        <w:r w:rsidRPr="00FC555B">
          <w:rPr>
            <w:rStyle w:val="Hyperlink"/>
            <w:rFonts w:ascii="Aptos" w:eastAsia="Aptos" w:hAnsi="Aptos" w:cs="Aptos"/>
          </w:rPr>
          <w:t>Seattle Colleges District Policy 515</w:t>
        </w:r>
      </w:hyperlink>
      <w:r w:rsidRPr="00FC555B">
        <w:t>, students may be awarded college credit through multiple pathways, including:</w:t>
      </w:r>
    </w:p>
    <w:p w14:paraId="2AF10822" w14:textId="77777777" w:rsidR="00FC555B" w:rsidRPr="00FC555B" w:rsidRDefault="00FC555B" w:rsidP="0050248E">
      <w:pPr>
        <w:pStyle w:val="ListParagraph"/>
        <w:numPr>
          <w:ilvl w:val="0"/>
          <w:numId w:val="29"/>
        </w:numPr>
      </w:pPr>
      <w:r w:rsidRPr="00FC555B">
        <w:t>Transfer of credit from regionally accredited colleges or universities</w:t>
      </w:r>
    </w:p>
    <w:p w14:paraId="7BD1BA58" w14:textId="77777777" w:rsidR="00FC555B" w:rsidRPr="00FC555B" w:rsidRDefault="00FC555B" w:rsidP="0050248E">
      <w:pPr>
        <w:pStyle w:val="ListParagraph"/>
        <w:numPr>
          <w:ilvl w:val="0"/>
          <w:numId w:val="29"/>
        </w:numPr>
      </w:pPr>
      <w:r w:rsidRPr="00FC555B">
        <w:t>Transfer of credit from recognized international institutions</w:t>
      </w:r>
    </w:p>
    <w:p w14:paraId="37E6B270" w14:textId="77777777" w:rsidR="00FC555B" w:rsidRPr="00FC555B" w:rsidRDefault="00FC555B" w:rsidP="0050248E">
      <w:pPr>
        <w:pStyle w:val="ListParagraph"/>
        <w:numPr>
          <w:ilvl w:val="0"/>
          <w:numId w:val="29"/>
        </w:numPr>
      </w:pPr>
      <w:r w:rsidRPr="00FC555B">
        <w:t>Demonstrated proficiency through challenge exams or standardized advanced placement exams</w:t>
      </w:r>
    </w:p>
    <w:p w14:paraId="28583EE4" w14:textId="77777777" w:rsidR="00FC555B" w:rsidRPr="00FC555B" w:rsidRDefault="00FC555B" w:rsidP="0050248E">
      <w:pPr>
        <w:pStyle w:val="ListParagraph"/>
        <w:numPr>
          <w:ilvl w:val="0"/>
          <w:numId w:val="29"/>
        </w:numPr>
      </w:pPr>
      <w:r w:rsidRPr="00FC555B">
        <w:t>Prior experiential learning, including work and life experiences</w:t>
      </w:r>
    </w:p>
    <w:p w14:paraId="5C718040" w14:textId="77777777" w:rsidR="00FC555B" w:rsidRPr="00FC555B" w:rsidRDefault="00FC555B" w:rsidP="0050248E">
      <w:pPr>
        <w:pStyle w:val="ListParagraph"/>
        <w:numPr>
          <w:ilvl w:val="0"/>
          <w:numId w:val="29"/>
        </w:numPr>
      </w:pPr>
      <w:r w:rsidRPr="00FC555B">
        <w:t>Recognized educational experiences, such as military training</w:t>
      </w:r>
    </w:p>
    <w:p w14:paraId="095205C6" w14:textId="6C0412A6" w:rsidR="00FC555B" w:rsidRPr="00FC555B" w:rsidRDefault="151CB4AC" w:rsidP="00837BBC">
      <w:r w:rsidRPr="56BC53BF">
        <w:t xml:space="preserve">As part of the Washington State Board for Community and Technical Colleges (SBCTC), Seattle Central follows </w:t>
      </w:r>
      <w:hyperlink r:id="rId95" w:anchor="section-4-30">
        <w:r w:rsidRPr="56BC53BF">
          <w:rPr>
            <w:rStyle w:val="Hyperlink"/>
            <w:rFonts w:ascii="Aptos" w:eastAsia="Aptos" w:hAnsi="Aptos" w:cs="Aptos"/>
          </w:rPr>
          <w:t>statewide policies</w:t>
        </w:r>
      </w:hyperlink>
      <w:r w:rsidRPr="56BC53BF">
        <w:t xml:space="preserve"> that support seamless credit transfer both into and out of the college. These policies include reciprocity agreements with other Washington community and technical colleges, ensuring that students can continue their education without repeating coursework.</w:t>
      </w:r>
    </w:p>
    <w:p w14:paraId="2AB42D56" w14:textId="38B9DC27" w:rsidR="00FC555B" w:rsidRPr="00FC555B" w:rsidRDefault="324D9515" w:rsidP="00837BBC">
      <w:r>
        <w:t>To maintain the integrity of Seattle Central’s academic programs, all transfer credits are evaluated for equivalency and applicability to degree requirements. This ensures that program rigor and learning outcomes are not compromised while honoring students’ prior achievements.</w:t>
      </w:r>
      <w:r w:rsidR="0049452E">
        <w:t xml:space="preserve"> </w:t>
      </w:r>
      <w:r w:rsidR="00FC555B" w:rsidRPr="00FC555B">
        <w:t>Seattle Central maintains Direct Transfer Agreements (DTA) with Washington’s public baccalaureate institutions</w:t>
      </w:r>
      <w:r w:rsidR="00920207">
        <w:t xml:space="preserve"> </w:t>
      </w:r>
      <w:r w:rsidR="00920207">
        <w:rPr>
          <w:rStyle w:val="normaltextrun"/>
          <w:rFonts w:ascii="Aptos" w:hAnsi="Aptos" w:cs="Segoe UI"/>
        </w:rPr>
        <w:t xml:space="preserve">through the </w:t>
      </w:r>
      <w:hyperlink r:id="rId96">
        <w:r w:rsidR="48D977D6" w:rsidRPr="6D506E55">
          <w:rPr>
            <w:rStyle w:val="normaltextrun"/>
            <w:rFonts w:ascii="Aptos" w:hAnsi="Aptos" w:cs="Segoe UI"/>
            <w:color w:val="467886"/>
            <w:u w:val="single"/>
          </w:rPr>
          <w:t>Intercollege Relations Commissions (ICRC)</w:t>
        </w:r>
      </w:hyperlink>
      <w:r w:rsidR="48D977D6" w:rsidRPr="6D506E55">
        <w:rPr>
          <w:rStyle w:val="normaltextrun"/>
          <w:rFonts w:ascii="Aptos" w:hAnsi="Aptos" w:cs="Segoe UI"/>
        </w:rPr>
        <w:t xml:space="preserve"> guidelines</w:t>
      </w:r>
      <w:r w:rsidR="38E08AB9" w:rsidRPr="6D506E55">
        <w:t>.</w:t>
      </w:r>
      <w:r w:rsidR="00FC555B" w:rsidRPr="00FC555B">
        <w:t xml:space="preserve"> Students who complete the Associate of Arts (AA-DTA) degree fulfill most general education requirements at participating universities, giving them a strong foundation for upper-division coursework.</w:t>
      </w:r>
    </w:p>
    <w:p w14:paraId="3A52E5C2" w14:textId="71ABB8AC" w:rsidR="0041A8ED" w:rsidRPr="00C23A0C" w:rsidRDefault="00FC555B" w:rsidP="00837BBC">
      <w:pPr>
        <w:rPr>
          <w:rStyle w:val="eop"/>
          <w:rFonts w:ascii="Aptos" w:eastAsia="Aptos" w:hAnsi="Aptos" w:cs="Aptos"/>
          <w:color w:val="000000" w:themeColor="text1"/>
        </w:rPr>
      </w:pPr>
      <w:r w:rsidRPr="00FC555B">
        <w:t xml:space="preserve">To further support students, Seattle Central promotes </w:t>
      </w:r>
      <w:hyperlink r:id="rId97">
        <w:r w:rsidRPr="24A6BB8F">
          <w:rPr>
            <w:rStyle w:val="Hyperlink"/>
            <w:rFonts w:ascii="Aptos" w:eastAsia="Aptos" w:hAnsi="Aptos" w:cs="Aptos"/>
          </w:rPr>
          <w:t>Washington 45</w:t>
        </w:r>
      </w:hyperlink>
      <w:r w:rsidRPr="00FC555B">
        <w:t>, a list of commonly accepted courses that meet general education requirements at public four-year institutions. This initiative helps students plan their academic journey with confidence, knowing their efforts will be recognized across institutions.</w:t>
      </w:r>
      <w:r w:rsidR="00257901">
        <w:t xml:space="preserve"> </w:t>
      </w:r>
      <w:r w:rsidRPr="00FC555B">
        <w:t xml:space="preserve">Finally, </w:t>
      </w:r>
      <w:hyperlink r:id="rId98" w:history="1">
        <w:r w:rsidRPr="005A64F1">
          <w:rPr>
            <w:rStyle w:val="Hyperlink"/>
            <w:rFonts w:ascii="Aptos" w:eastAsia="Aptos" w:hAnsi="Aptos" w:cs="Aptos"/>
          </w:rPr>
          <w:t>Seattle Colleges District Procedure 515</w:t>
        </w:r>
      </w:hyperlink>
      <w:r w:rsidRPr="00FC555B">
        <w:t xml:space="preserve"> provides clear guidelines for awarding credit for prior learning, standardized test scores, portfolios, and extra-institutional learning. These policies ensure that students’ knowledge and experiences are valued and that academic programs maintain integrity and rigor.</w:t>
      </w:r>
    </w:p>
    <w:p w14:paraId="3B9D79F9" w14:textId="1388CBDA" w:rsidR="00537EA4" w:rsidRPr="00DF0C61" w:rsidRDefault="66EBA136" w:rsidP="0D7C3CF0">
      <w:pPr>
        <w:pStyle w:val="NWCCUEvidence"/>
        <w:rPr>
          <w:b w:val="0"/>
          <w:bCs w:val="0"/>
        </w:rPr>
      </w:pPr>
      <w:r>
        <w:t>Evidence for 2.C.1</w:t>
      </w:r>
    </w:p>
    <w:p w14:paraId="54B09F7A" w14:textId="77777777" w:rsidR="00AB2A5E" w:rsidRPr="001A6520" w:rsidRDefault="00537EA4" w:rsidP="00AB2A5E">
      <w:pPr>
        <w:rPr>
          <w:rStyle w:val="Strong"/>
        </w:rPr>
      </w:pPr>
      <w:r w:rsidRPr="001A6520">
        <w:rPr>
          <w:rStyle w:val="Strong"/>
        </w:rPr>
        <w:t>Transfer of credit policies and procedures</w:t>
      </w:r>
    </w:p>
    <w:p w14:paraId="5398E3B6" w14:textId="77777777" w:rsidR="00537EA4" w:rsidRPr="00892998" w:rsidRDefault="00537EA4" w:rsidP="0050248E">
      <w:pPr>
        <w:pStyle w:val="ListParagraph"/>
        <w:numPr>
          <w:ilvl w:val="0"/>
          <w:numId w:val="18"/>
        </w:numPr>
        <w:rPr>
          <w:rStyle w:val="Hyperlink"/>
        </w:rPr>
      </w:pPr>
      <w:hyperlink r:id="rId99">
        <w:r w:rsidRPr="00892998">
          <w:rPr>
            <w:rStyle w:val="Hyperlink"/>
          </w:rPr>
          <w:t>Seattle Colleges District Policy 515: SCD College Awarded Credit</w:t>
        </w:r>
      </w:hyperlink>
    </w:p>
    <w:p w14:paraId="2B64A68B" w14:textId="77777777" w:rsidR="00537EA4" w:rsidRPr="00892998" w:rsidRDefault="00537EA4" w:rsidP="0050248E">
      <w:pPr>
        <w:pStyle w:val="ListParagraph"/>
        <w:numPr>
          <w:ilvl w:val="0"/>
          <w:numId w:val="18"/>
        </w:numPr>
        <w:rPr>
          <w:rStyle w:val="Hyperlink"/>
        </w:rPr>
      </w:pPr>
      <w:hyperlink r:id="rId100">
        <w:r w:rsidRPr="00892998">
          <w:rPr>
            <w:rStyle w:val="Hyperlink"/>
          </w:rPr>
          <w:t>Seattle Colleges District Procedure 515: SCD College Awarded Credit</w:t>
        </w:r>
      </w:hyperlink>
    </w:p>
    <w:p w14:paraId="4F55EBC6" w14:textId="37235698" w:rsidR="00537EA4" w:rsidRPr="00892998" w:rsidRDefault="00537EA4" w:rsidP="0050248E">
      <w:pPr>
        <w:pStyle w:val="ListParagraph"/>
        <w:numPr>
          <w:ilvl w:val="0"/>
          <w:numId w:val="18"/>
        </w:numPr>
        <w:rPr>
          <w:rStyle w:val="Hyperlink"/>
        </w:rPr>
      </w:pPr>
      <w:hyperlink r:id="rId101" w:history="1">
        <w:r w:rsidRPr="003C0605">
          <w:rPr>
            <w:rStyle w:val="Hyperlink"/>
          </w:rPr>
          <w:t>Seattle Colleges Academic Catalog</w:t>
        </w:r>
        <w:r w:rsidR="003C0605" w:rsidRPr="003C0605">
          <w:rPr>
            <w:rStyle w:val="Hyperlink"/>
          </w:rPr>
          <w:t xml:space="preserve"> (pages 22-23)</w:t>
        </w:r>
      </w:hyperlink>
    </w:p>
    <w:p w14:paraId="2E42FD7F" w14:textId="7F0E7BF8" w:rsidR="00537EA4" w:rsidRPr="00892998" w:rsidRDefault="00537EA4" w:rsidP="0050248E">
      <w:pPr>
        <w:pStyle w:val="ListParagraph"/>
        <w:numPr>
          <w:ilvl w:val="0"/>
          <w:numId w:val="18"/>
        </w:numPr>
        <w:rPr>
          <w:rStyle w:val="Hyperlink"/>
        </w:rPr>
      </w:pPr>
      <w:hyperlink r:id="rId102">
        <w:r w:rsidRPr="00892998">
          <w:rPr>
            <w:rStyle w:val="Hyperlink"/>
          </w:rPr>
          <w:t>Seattle Central Credit Transfer Policies</w:t>
        </w:r>
      </w:hyperlink>
    </w:p>
    <w:p w14:paraId="5B03C08F" w14:textId="438AC089" w:rsidR="00806125" w:rsidRDefault="008324DB" w:rsidP="0050248E">
      <w:pPr>
        <w:pStyle w:val="ListParagraph"/>
        <w:numPr>
          <w:ilvl w:val="0"/>
          <w:numId w:val="18"/>
        </w:numPr>
        <w:rPr>
          <w:rStyle w:val="Hyperlink"/>
        </w:rPr>
      </w:pPr>
      <w:r>
        <w:fldChar w:fldCharType="begin"/>
      </w:r>
      <w:r>
        <w:instrText>HYPERLINK "https://www.sbctc.edu/colleges-staff/policies-rules/policy-manual/chapter-4" \l "section-4-30"</w:instrText>
      </w:r>
      <w:r>
        <w:fldChar w:fldCharType="separate"/>
      </w:r>
      <w:r w:rsidR="00537EA4" w:rsidRPr="008324DB">
        <w:rPr>
          <w:rStyle w:val="Hyperlink"/>
        </w:rPr>
        <w:t>State Board of Colleges and Technical Colleges Policy Manual Transfer Policies</w:t>
      </w:r>
      <w:r w:rsidR="009237F3" w:rsidRPr="008324DB">
        <w:rPr>
          <w:rStyle w:val="Hyperlink"/>
        </w:rPr>
        <w:t xml:space="preserve"> (4.</w:t>
      </w:r>
      <w:r w:rsidR="00F26651" w:rsidRPr="008324DB">
        <w:rPr>
          <w:rStyle w:val="Hyperlink"/>
        </w:rPr>
        <w:t>30)</w:t>
      </w:r>
    </w:p>
    <w:p w14:paraId="4DF010DC" w14:textId="77777777" w:rsidR="00806125" w:rsidRDefault="00806125">
      <w:pPr>
        <w:spacing w:before="0" w:line="279" w:lineRule="auto"/>
        <w:rPr>
          <w:rStyle w:val="Hyperlink"/>
        </w:rPr>
      </w:pPr>
      <w:r>
        <w:rPr>
          <w:rStyle w:val="Hyperlink"/>
        </w:rPr>
        <w:br w:type="page"/>
      </w:r>
    </w:p>
    <w:p w14:paraId="796AFB6D" w14:textId="77777777" w:rsidR="00580EAA" w:rsidRDefault="008324DB" w:rsidP="009B36F8">
      <w:pPr>
        <w:pStyle w:val="NWCCUStandard"/>
        <w:rPr>
          <w:rStyle w:val="IntenseEmphasis"/>
          <w:i w:val="0"/>
          <w:iCs w:val="0"/>
          <w:color w:val="auto"/>
        </w:rPr>
      </w:pPr>
      <w:r>
        <w:fldChar w:fldCharType="end"/>
      </w:r>
      <w:r w:rsidR="3DFDDA75" w:rsidRPr="0D7C3CF0">
        <w:rPr>
          <w:b/>
          <w:bCs/>
        </w:rPr>
        <w:t xml:space="preserve">Standard 2.C.2 </w:t>
      </w:r>
      <w:r w:rsidR="42CB72B7" w:rsidRPr="0D7C3CF0">
        <w:rPr>
          <w:rStyle w:val="IntenseEmphasis"/>
          <w:i w:val="0"/>
          <w:iCs w:val="0"/>
          <w:color w:val="auto"/>
        </w:rPr>
        <w:t>The institution’s policies and procedures related to student rights and responsibilities should include, but not be limited to, provisions related to academic honesty, conduct, appeals, grievances, and accommodations for persons with disabilities.</w:t>
      </w:r>
    </w:p>
    <w:p w14:paraId="5B64CB25" w14:textId="0F278020" w:rsidR="00B2284D" w:rsidRDefault="00363E87" w:rsidP="00837BBC">
      <w:r w:rsidRPr="00363E87">
        <w:t xml:space="preserve">Seattle Central College </w:t>
      </w:r>
      <w:r w:rsidR="0E4CDF9A">
        <w:t>actively upholds</w:t>
      </w:r>
      <w:r w:rsidRPr="00363E87">
        <w:t xml:space="preserve"> and </w:t>
      </w:r>
      <w:r w:rsidR="0E4CDF9A">
        <w:t>communicates</w:t>
      </w:r>
      <w:r w:rsidRPr="00363E87">
        <w:t xml:space="preserve"> student rights and responsibilities </w:t>
      </w:r>
      <w:r w:rsidR="54E832D6">
        <w:t>to ensure</w:t>
      </w:r>
      <w:r w:rsidRPr="00363E87">
        <w:t xml:space="preserve"> a safe, respectful, and inclusive learning environment. These rights are outlined in the</w:t>
      </w:r>
      <w:r w:rsidR="00B2284D" w:rsidRPr="00B2284D">
        <w:t xml:space="preserve"> </w:t>
      </w:r>
      <w:hyperlink r:id="rId103">
        <w:r w:rsidR="1F5AB13A" w:rsidRPr="5236B394">
          <w:rPr>
            <w:rStyle w:val="Hyperlink"/>
          </w:rPr>
          <w:t>Washington Administrative Code (WAC) 132F-121</w:t>
        </w:r>
      </w:hyperlink>
      <w:r w:rsidR="00B2284D" w:rsidRPr="00B2284D">
        <w:t xml:space="preserve"> and in </w:t>
      </w:r>
      <w:hyperlink r:id="rId104">
        <w:r w:rsidR="1F5AB13A" w:rsidRPr="5236B394">
          <w:rPr>
            <w:rStyle w:val="Hyperlink"/>
          </w:rPr>
          <w:t>Seattle Colleges District Policy 365</w:t>
        </w:r>
      </w:hyperlink>
      <w:r w:rsidR="00996A0E">
        <w:t>, and are accessible to students through multiple channels, including</w:t>
      </w:r>
      <w:r w:rsidR="00C42C58">
        <w:t xml:space="preserve"> t</w:t>
      </w:r>
      <w:r w:rsidR="00B2284D" w:rsidRPr="00B2284D">
        <w:t xml:space="preserve">he </w:t>
      </w:r>
      <w:hyperlink r:id="rId105">
        <w:r w:rsidR="1F5AB13A" w:rsidRPr="5236B394">
          <w:rPr>
            <w:rStyle w:val="Hyperlink"/>
          </w:rPr>
          <w:t>academic catalog</w:t>
        </w:r>
      </w:hyperlink>
      <w:r w:rsidR="00C42C58">
        <w:t xml:space="preserve"> (pages 58-62)</w:t>
      </w:r>
      <w:r w:rsidR="5762D138">
        <w:t xml:space="preserve">, the </w:t>
      </w:r>
      <w:hyperlink r:id="rId106">
        <w:r w:rsidR="5762D138" w:rsidRPr="5236B394">
          <w:rPr>
            <w:rStyle w:val="Hyperlink"/>
          </w:rPr>
          <w:t>student handbook</w:t>
        </w:r>
      </w:hyperlink>
      <w:r w:rsidR="5762D138">
        <w:t>,</w:t>
      </w:r>
      <w:r w:rsidR="1F5AB13A">
        <w:t xml:space="preserve"> and </w:t>
      </w:r>
      <w:r w:rsidR="00C42C58">
        <w:t>t</w:t>
      </w:r>
      <w:r w:rsidR="1F5AB13A">
        <w:t xml:space="preserve">he </w:t>
      </w:r>
      <w:hyperlink r:id="rId107">
        <w:r w:rsidR="1F5AB13A" w:rsidRPr="5236B394">
          <w:rPr>
            <w:rStyle w:val="Hyperlink"/>
          </w:rPr>
          <w:t>Students Rights and Rules webpage</w:t>
        </w:r>
      </w:hyperlink>
      <w:r w:rsidR="1F5AB13A">
        <w:t>. </w:t>
      </w:r>
    </w:p>
    <w:p w14:paraId="7249153D" w14:textId="044376B7" w:rsidR="00AD1FF6" w:rsidRDefault="00AD1FF6" w:rsidP="00837BBC">
      <w:r w:rsidRPr="00AD1FF6">
        <w:t xml:space="preserve">Students are supported in understanding and exercising their rights related to academic honesty, student conduct, appeals, and grievances through clearly defined procedures. These include </w:t>
      </w:r>
      <w:hyperlink r:id="rId108" w:history="1">
        <w:r w:rsidRPr="00AD1FF6">
          <w:rPr>
            <w:rStyle w:val="Hyperlink"/>
          </w:rPr>
          <w:t>Seattle College District Procedure 375</w:t>
        </w:r>
      </w:hyperlink>
      <w:r w:rsidRPr="00AD1FF6">
        <w:t xml:space="preserve"> for conduct and discipline</w:t>
      </w:r>
      <w:r w:rsidR="00F352F1">
        <w:t>,</w:t>
      </w:r>
      <w:r w:rsidRPr="00AD1FF6">
        <w:t xml:space="preserve"> and </w:t>
      </w:r>
      <w:hyperlink r:id="rId109" w:history="1">
        <w:r w:rsidRPr="00AD1FF6">
          <w:rPr>
            <w:rStyle w:val="Hyperlink"/>
          </w:rPr>
          <w:t>Procedure 370</w:t>
        </w:r>
      </w:hyperlink>
      <w:r w:rsidRPr="00AD1FF6">
        <w:t xml:space="preserve"> for complaints and grievances. These processes are designed to ensure fairness, transparency, and student voice.</w:t>
      </w:r>
    </w:p>
    <w:p w14:paraId="2A52AD6D" w14:textId="0BE92B26" w:rsidR="008B4617" w:rsidRDefault="00C42A33" w:rsidP="009255E5">
      <w:r w:rsidRPr="00C42A33">
        <w:t>Seattle Central also prioritizes equitable access for students with disabilities. In alignment with the Americans with Disabilities Act, Section 504 of the Rehabilitation Act, and Washington State disability laws, the college provides accommodations through the</w:t>
      </w:r>
      <w:r w:rsidR="006D4BD4">
        <w:t xml:space="preserve"> </w:t>
      </w:r>
      <w:hyperlink r:id="rId110" w:history="1">
        <w:r w:rsidR="006D4BD4" w:rsidRPr="006D4BD4">
          <w:rPr>
            <w:rStyle w:val="Hyperlink"/>
          </w:rPr>
          <w:t>Accessibility Resource Center</w:t>
        </w:r>
      </w:hyperlink>
      <w:r w:rsidRPr="00C42A33">
        <w:t xml:space="preserve">. </w:t>
      </w:r>
      <w:r w:rsidRPr="0054567E">
        <w:t>Th</w:t>
      </w:r>
      <w:r w:rsidRPr="00C42A33">
        <w:t xml:space="preserve">e </w:t>
      </w:r>
      <w:hyperlink r:id="rId111" w:history="1">
        <w:r w:rsidRPr="006D4BD4">
          <w:rPr>
            <w:rStyle w:val="Hyperlink"/>
          </w:rPr>
          <w:t>A</w:t>
        </w:r>
        <w:r w:rsidR="006D4BD4" w:rsidRPr="006D4BD4">
          <w:rPr>
            <w:rStyle w:val="Hyperlink"/>
          </w:rPr>
          <w:t xml:space="preserve">ccessibility </w:t>
        </w:r>
        <w:r w:rsidRPr="006D4BD4">
          <w:rPr>
            <w:rStyle w:val="Hyperlink"/>
          </w:rPr>
          <w:t>R</w:t>
        </w:r>
        <w:r w:rsidR="006D4BD4" w:rsidRPr="006D4BD4">
          <w:rPr>
            <w:rStyle w:val="Hyperlink"/>
          </w:rPr>
          <w:t xml:space="preserve">esource </w:t>
        </w:r>
        <w:r w:rsidRPr="006D4BD4">
          <w:rPr>
            <w:rStyle w:val="Hyperlink"/>
          </w:rPr>
          <w:t>C</w:t>
        </w:r>
        <w:r w:rsidR="006D4BD4" w:rsidRPr="006D4BD4">
          <w:rPr>
            <w:rStyle w:val="Hyperlink"/>
          </w:rPr>
          <w:t>enter</w:t>
        </w:r>
        <w:r w:rsidRPr="006D4BD4">
          <w:rPr>
            <w:rStyle w:val="Hyperlink"/>
          </w:rPr>
          <w:t>’s Student Handbook</w:t>
        </w:r>
      </w:hyperlink>
      <w:r w:rsidRPr="00C42A33">
        <w:t xml:space="preserve"> outlines eligibility, available accommodations, and step-by-step guidance for accessing support</w:t>
      </w:r>
      <w:r w:rsidR="006D4BD4">
        <w:t xml:space="preserve">, </w:t>
      </w:r>
      <w:r w:rsidRPr="00C42A33">
        <w:t>ensuring that students can fully participate in all aspects of college life.</w:t>
      </w:r>
    </w:p>
    <w:p w14:paraId="6CBB4506" w14:textId="2CC8B19D" w:rsidR="00891B6C" w:rsidRDefault="49794E6A" w:rsidP="0D7C3CF0">
      <w:pPr>
        <w:pStyle w:val="NWCCUEvidence"/>
        <w:rPr>
          <w:b w:val="0"/>
          <w:bCs w:val="0"/>
        </w:rPr>
      </w:pPr>
      <w:r>
        <w:t>Evidence for 2.C.2</w:t>
      </w:r>
    </w:p>
    <w:p w14:paraId="333A212C" w14:textId="40648E7E" w:rsidR="0072754D" w:rsidRPr="00CB3777" w:rsidRDefault="000B3898" w:rsidP="00B345AE">
      <w:pPr>
        <w:rPr>
          <w:rStyle w:val="Strong"/>
        </w:rPr>
      </w:pPr>
      <w:r w:rsidRPr="00CB3777">
        <w:rPr>
          <w:rStyle w:val="Strong"/>
        </w:rPr>
        <w:t>Student rights and responsibilities policies</w:t>
      </w:r>
    </w:p>
    <w:p w14:paraId="14C33BC6" w14:textId="353BA359" w:rsidR="000B3898" w:rsidRPr="005C79DF" w:rsidRDefault="005C79DF" w:rsidP="0050248E">
      <w:pPr>
        <w:pStyle w:val="ListParagraph"/>
        <w:numPr>
          <w:ilvl w:val="0"/>
          <w:numId w:val="18"/>
        </w:numPr>
        <w:rPr>
          <w:rStyle w:val="Hyperlink"/>
        </w:rPr>
      </w:pPr>
      <w:r>
        <w:fldChar w:fldCharType="begin"/>
      </w:r>
      <w:r>
        <w:instrText>HYPERLINK "https://app.leg.wa.gov/WAC/default.aspx?cite=132F-121-020"</w:instrText>
      </w:r>
      <w:r>
        <w:fldChar w:fldCharType="separate"/>
      </w:r>
      <w:r w:rsidR="000B3898" w:rsidRPr="005C79DF">
        <w:rPr>
          <w:rStyle w:val="Hyperlink"/>
        </w:rPr>
        <w:t>WAC 132F-121-020: Student Rights, Freedoms, and Responsibilities</w:t>
      </w:r>
    </w:p>
    <w:p w14:paraId="7F216D1D" w14:textId="61A05488" w:rsidR="000B3898" w:rsidRPr="00892998" w:rsidRDefault="005C79DF" w:rsidP="0050248E">
      <w:pPr>
        <w:pStyle w:val="ListParagraph"/>
        <w:numPr>
          <w:ilvl w:val="0"/>
          <w:numId w:val="18"/>
        </w:numPr>
        <w:rPr>
          <w:rStyle w:val="Hyperlink"/>
        </w:rPr>
      </w:pPr>
      <w:r>
        <w:fldChar w:fldCharType="end"/>
      </w:r>
      <w:hyperlink r:id="rId112">
        <w:r w:rsidR="000B3898" w:rsidRPr="00892998">
          <w:rPr>
            <w:rStyle w:val="Hyperlink"/>
          </w:rPr>
          <w:t>Seattle College District Policy 365</w:t>
        </w:r>
      </w:hyperlink>
    </w:p>
    <w:p w14:paraId="703B53F4" w14:textId="31AEB7C3" w:rsidR="000B3898" w:rsidRPr="00CB3777" w:rsidRDefault="00DA258A" w:rsidP="009255E5">
      <w:pPr>
        <w:rPr>
          <w:rStyle w:val="Strong"/>
        </w:rPr>
      </w:pPr>
      <w:r w:rsidRPr="00CB3777">
        <w:rPr>
          <w:rStyle w:val="Strong"/>
        </w:rPr>
        <w:t xml:space="preserve">Academic </w:t>
      </w:r>
      <w:proofErr w:type="gramStart"/>
      <w:r w:rsidRPr="00CB3777">
        <w:rPr>
          <w:rStyle w:val="Strong"/>
        </w:rPr>
        <w:t>honesty policies</w:t>
      </w:r>
      <w:proofErr w:type="gramEnd"/>
    </w:p>
    <w:p w14:paraId="4F1A36DB" w14:textId="0A9449DC" w:rsidR="00B4215F" w:rsidRPr="005C79DF" w:rsidRDefault="005C79DF" w:rsidP="0050248E">
      <w:pPr>
        <w:pStyle w:val="ListParagraph"/>
        <w:numPr>
          <w:ilvl w:val="0"/>
          <w:numId w:val="18"/>
        </w:numPr>
        <w:rPr>
          <w:rStyle w:val="Hyperlink"/>
        </w:rPr>
      </w:pPr>
      <w:r>
        <w:fldChar w:fldCharType="begin"/>
      </w:r>
      <w:r>
        <w:instrText>HYPERLINK "https://app.leg.wa.gov/WAC/default.aspx?cite=132F-121-100"</w:instrText>
      </w:r>
      <w:r>
        <w:fldChar w:fldCharType="separate"/>
      </w:r>
      <w:r w:rsidR="00B4215F" w:rsidRPr="005C79DF">
        <w:rPr>
          <w:rStyle w:val="Hyperlink"/>
        </w:rPr>
        <w:t>WAC 132F-121-100: Student Conduct Generally</w:t>
      </w:r>
    </w:p>
    <w:p w14:paraId="083AB40E" w14:textId="4E3D2A14" w:rsidR="00B4215F" w:rsidRPr="005C79DF" w:rsidRDefault="005C79DF" w:rsidP="0050248E">
      <w:pPr>
        <w:pStyle w:val="ListParagraph"/>
        <w:numPr>
          <w:ilvl w:val="0"/>
          <w:numId w:val="18"/>
        </w:numPr>
        <w:rPr>
          <w:rStyle w:val="Hyperlink"/>
        </w:rPr>
      </w:pPr>
      <w:r>
        <w:fldChar w:fldCharType="end"/>
      </w:r>
      <w:r>
        <w:fldChar w:fldCharType="begin"/>
      </w:r>
      <w:r>
        <w:instrText>HYPERLINK "https://app.leg.wa.gov/WAC/default.aspx?cite=132F-121-120"</w:instrText>
      </w:r>
      <w:r>
        <w:fldChar w:fldCharType="separate"/>
      </w:r>
      <w:r w:rsidR="00B4215F" w:rsidRPr="005C79DF">
        <w:rPr>
          <w:rStyle w:val="Hyperlink"/>
        </w:rPr>
        <w:t>WAC 132F-121-120: Instructor Sanctions for Course Work Dishonesty or Classroom Misconduct</w:t>
      </w:r>
    </w:p>
    <w:p w14:paraId="4F750EC8" w14:textId="243CA4C0" w:rsidR="00B4215F" w:rsidRPr="00CB3777" w:rsidRDefault="005C79DF" w:rsidP="009255E5">
      <w:pPr>
        <w:rPr>
          <w:rStyle w:val="Strong"/>
        </w:rPr>
      </w:pPr>
      <w:r>
        <w:fldChar w:fldCharType="end"/>
      </w:r>
      <w:r w:rsidR="00B4215F" w:rsidRPr="00CB3777">
        <w:rPr>
          <w:rStyle w:val="Strong"/>
        </w:rPr>
        <w:t>Student conduct policies</w:t>
      </w:r>
    </w:p>
    <w:p w14:paraId="4F89DCAE" w14:textId="11FCB12A" w:rsidR="00B4215F" w:rsidRPr="005C79DF" w:rsidRDefault="005C79DF" w:rsidP="0050248E">
      <w:pPr>
        <w:pStyle w:val="ListParagraph"/>
        <w:numPr>
          <w:ilvl w:val="0"/>
          <w:numId w:val="18"/>
        </w:numPr>
        <w:rPr>
          <w:rStyle w:val="Hyperlink"/>
        </w:rPr>
      </w:pPr>
      <w:r>
        <w:fldChar w:fldCharType="begin"/>
      </w:r>
      <w:r>
        <w:instrText>HYPERLINK "https://app.leg.wa.gov/WAC/default.aspx?cite=132F-121-100"</w:instrText>
      </w:r>
      <w:r>
        <w:fldChar w:fldCharType="separate"/>
      </w:r>
      <w:r w:rsidR="00B4215F" w:rsidRPr="005C79DF">
        <w:rPr>
          <w:rStyle w:val="Hyperlink"/>
        </w:rPr>
        <w:t>WAC 132F-121-100: Student Conduct Generally</w:t>
      </w:r>
    </w:p>
    <w:p w14:paraId="26E58E1E" w14:textId="00E937AD" w:rsidR="00B4215F" w:rsidRPr="002651DA" w:rsidRDefault="005C79DF" w:rsidP="0050248E">
      <w:pPr>
        <w:pStyle w:val="ListParagraph"/>
        <w:numPr>
          <w:ilvl w:val="0"/>
          <w:numId w:val="18"/>
        </w:numPr>
        <w:rPr>
          <w:rStyle w:val="Hyperlink"/>
        </w:rPr>
      </w:pPr>
      <w:r>
        <w:fldChar w:fldCharType="end"/>
      </w:r>
      <w:hyperlink r:id="rId113">
        <w:r w:rsidR="00B4215F" w:rsidRPr="00892998">
          <w:rPr>
            <w:rStyle w:val="Hyperlink"/>
          </w:rPr>
          <w:t>Seattle College District Policy 375: Student Conduct</w:t>
        </w:r>
      </w:hyperlink>
    </w:p>
    <w:p w14:paraId="0D2BA064" w14:textId="5DB4D2E0" w:rsidR="00B4215F" w:rsidRPr="00CB3777" w:rsidRDefault="00B4215F" w:rsidP="009255E5">
      <w:pPr>
        <w:rPr>
          <w:rStyle w:val="Strong"/>
        </w:rPr>
      </w:pPr>
      <w:r w:rsidRPr="00CB3777">
        <w:rPr>
          <w:rStyle w:val="Strong"/>
        </w:rPr>
        <w:t>Appeals and grievances policies</w:t>
      </w:r>
    </w:p>
    <w:p w14:paraId="57426110" w14:textId="72AEC0B5" w:rsidR="005E318D" w:rsidRPr="005C79DF" w:rsidRDefault="005C79DF" w:rsidP="0050248E">
      <w:pPr>
        <w:pStyle w:val="ListParagraph"/>
        <w:numPr>
          <w:ilvl w:val="0"/>
          <w:numId w:val="18"/>
        </w:numPr>
        <w:rPr>
          <w:rStyle w:val="Hyperlink"/>
        </w:rPr>
      </w:pPr>
      <w:r w:rsidRPr="002651DA">
        <w:rPr>
          <w:rStyle w:val="Hyperlink"/>
        </w:rPr>
        <w:fldChar w:fldCharType="begin"/>
      </w:r>
      <w:r w:rsidRPr="002651DA">
        <w:rPr>
          <w:rStyle w:val="Hyperlink"/>
        </w:rPr>
        <w:instrText>HYPERLINK "https://app.leg.wa.gov/WAC/default.aspx?cite=132F-121-170"</w:instrText>
      </w:r>
      <w:r w:rsidRPr="002651DA">
        <w:rPr>
          <w:rStyle w:val="Hyperlink"/>
        </w:rPr>
      </w:r>
      <w:r w:rsidRPr="002651DA">
        <w:rPr>
          <w:rStyle w:val="Hyperlink"/>
        </w:rPr>
        <w:fldChar w:fldCharType="separate"/>
      </w:r>
      <w:r w:rsidR="005E318D" w:rsidRPr="005C79DF">
        <w:rPr>
          <w:rStyle w:val="Hyperlink"/>
        </w:rPr>
        <w:t>WAC 132F-121-170: Appeals and referrals generally</w:t>
      </w:r>
    </w:p>
    <w:p w14:paraId="289293E2" w14:textId="230B3BD0" w:rsidR="005E318D" w:rsidRPr="005C79DF" w:rsidRDefault="005C79DF" w:rsidP="0050248E">
      <w:pPr>
        <w:pStyle w:val="ListParagraph"/>
        <w:numPr>
          <w:ilvl w:val="0"/>
          <w:numId w:val="18"/>
        </w:numPr>
        <w:rPr>
          <w:rStyle w:val="Hyperlink"/>
        </w:rPr>
      </w:pPr>
      <w:r w:rsidRPr="002651DA">
        <w:rPr>
          <w:rStyle w:val="Hyperlink"/>
        </w:rPr>
        <w:fldChar w:fldCharType="end"/>
      </w:r>
      <w:r w:rsidRPr="002651DA">
        <w:rPr>
          <w:rStyle w:val="Hyperlink"/>
        </w:rPr>
        <w:fldChar w:fldCharType="begin"/>
      </w:r>
      <w:r w:rsidRPr="002651DA">
        <w:rPr>
          <w:rStyle w:val="Hyperlink"/>
        </w:rPr>
        <w:instrText>HYPERLINK "https://app.leg.wa.gov/WAC/default.aspx?cite=132F-121-060"</w:instrText>
      </w:r>
      <w:r w:rsidRPr="002651DA">
        <w:rPr>
          <w:rStyle w:val="Hyperlink"/>
        </w:rPr>
      </w:r>
      <w:r w:rsidRPr="002651DA">
        <w:rPr>
          <w:rStyle w:val="Hyperlink"/>
        </w:rPr>
        <w:fldChar w:fldCharType="separate"/>
      </w:r>
      <w:r w:rsidR="005E318D" w:rsidRPr="005C79DF">
        <w:rPr>
          <w:rStyle w:val="Hyperlink"/>
        </w:rPr>
        <w:t>WAC 132F-121-060--Student Grievances Generally</w:t>
      </w:r>
    </w:p>
    <w:p w14:paraId="1A3FFC40" w14:textId="36FE4F3B" w:rsidR="005E318D" w:rsidRPr="005C79DF" w:rsidRDefault="005C79DF" w:rsidP="0050248E">
      <w:pPr>
        <w:pStyle w:val="ListParagraph"/>
        <w:numPr>
          <w:ilvl w:val="0"/>
          <w:numId w:val="18"/>
        </w:numPr>
        <w:rPr>
          <w:rStyle w:val="Hyperlink"/>
        </w:rPr>
      </w:pPr>
      <w:r w:rsidRPr="002651DA">
        <w:rPr>
          <w:rStyle w:val="Hyperlink"/>
        </w:rPr>
        <w:fldChar w:fldCharType="end"/>
      </w:r>
      <w:r w:rsidRPr="002651DA">
        <w:rPr>
          <w:rStyle w:val="Hyperlink"/>
        </w:rPr>
        <w:fldChar w:fldCharType="begin"/>
      </w:r>
      <w:r w:rsidRPr="002651DA">
        <w:rPr>
          <w:rStyle w:val="Hyperlink"/>
        </w:rPr>
        <w:instrText>HYPERLINK "https://app.leg.wa.gov/WAC/default.aspx?cite=132F-121-070"</w:instrText>
      </w:r>
      <w:r w:rsidRPr="002651DA">
        <w:rPr>
          <w:rStyle w:val="Hyperlink"/>
        </w:rPr>
      </w:r>
      <w:r w:rsidRPr="002651DA">
        <w:rPr>
          <w:rStyle w:val="Hyperlink"/>
        </w:rPr>
        <w:fldChar w:fldCharType="separate"/>
      </w:r>
      <w:r w:rsidR="005E318D" w:rsidRPr="005C79DF">
        <w:rPr>
          <w:rStyle w:val="Hyperlink"/>
        </w:rPr>
        <w:t>WAC 132F-121-070:</w:t>
      </w:r>
      <w:r w:rsidR="0078183E" w:rsidRPr="005C79DF">
        <w:rPr>
          <w:rStyle w:val="Hyperlink"/>
        </w:rPr>
        <w:t xml:space="preserve"> </w:t>
      </w:r>
      <w:r w:rsidR="005E318D" w:rsidRPr="005C79DF">
        <w:rPr>
          <w:rStyle w:val="Hyperlink"/>
        </w:rPr>
        <w:t>Informal processing of student grievances</w:t>
      </w:r>
    </w:p>
    <w:p w14:paraId="23BCF11A" w14:textId="573C01C8" w:rsidR="005E318D" w:rsidRPr="005C79DF" w:rsidRDefault="005C79DF" w:rsidP="0050248E">
      <w:pPr>
        <w:pStyle w:val="ListParagraph"/>
        <w:numPr>
          <w:ilvl w:val="0"/>
          <w:numId w:val="18"/>
        </w:numPr>
        <w:rPr>
          <w:rStyle w:val="Hyperlink"/>
        </w:rPr>
      </w:pPr>
      <w:r w:rsidRPr="002651DA">
        <w:rPr>
          <w:rStyle w:val="Hyperlink"/>
        </w:rPr>
        <w:fldChar w:fldCharType="end"/>
      </w:r>
      <w:r w:rsidRPr="002651DA">
        <w:rPr>
          <w:rStyle w:val="Hyperlink"/>
        </w:rPr>
        <w:fldChar w:fldCharType="begin"/>
      </w:r>
      <w:r w:rsidRPr="002651DA">
        <w:rPr>
          <w:rStyle w:val="Hyperlink"/>
        </w:rPr>
        <w:instrText>HYPERLINK "https://app.leg.wa.gov/WAC/default.aspx?cite=132F-121-080"</w:instrText>
      </w:r>
      <w:r w:rsidRPr="002651DA">
        <w:rPr>
          <w:rStyle w:val="Hyperlink"/>
        </w:rPr>
      </w:r>
      <w:r w:rsidRPr="002651DA">
        <w:rPr>
          <w:rStyle w:val="Hyperlink"/>
        </w:rPr>
        <w:fldChar w:fldCharType="separate"/>
      </w:r>
      <w:r w:rsidR="005E318D" w:rsidRPr="005C79DF">
        <w:rPr>
          <w:rStyle w:val="Hyperlink"/>
        </w:rPr>
        <w:t>WAC 132F-121-080: Formal processing of student grievances</w:t>
      </w:r>
    </w:p>
    <w:p w14:paraId="227A41B9" w14:textId="1408E71D" w:rsidR="005E318D" w:rsidRPr="005C79DF" w:rsidRDefault="005C79DF" w:rsidP="0050248E">
      <w:pPr>
        <w:pStyle w:val="ListParagraph"/>
        <w:numPr>
          <w:ilvl w:val="0"/>
          <w:numId w:val="18"/>
        </w:numPr>
        <w:rPr>
          <w:rStyle w:val="Hyperlink"/>
        </w:rPr>
      </w:pPr>
      <w:r w:rsidRPr="002651DA">
        <w:rPr>
          <w:rStyle w:val="Hyperlink"/>
        </w:rPr>
        <w:fldChar w:fldCharType="end"/>
      </w:r>
      <w:r w:rsidRPr="002651DA">
        <w:rPr>
          <w:rStyle w:val="Hyperlink"/>
        </w:rPr>
        <w:fldChar w:fldCharType="begin"/>
      </w:r>
      <w:r w:rsidRPr="002651DA">
        <w:rPr>
          <w:rStyle w:val="Hyperlink"/>
        </w:rPr>
        <w:instrText>HYPERLINK "https://www.seattlecolleges.edu/about/student-rules/policies/pol370"</w:instrText>
      </w:r>
      <w:r w:rsidRPr="002651DA">
        <w:rPr>
          <w:rStyle w:val="Hyperlink"/>
        </w:rPr>
      </w:r>
      <w:r w:rsidRPr="002651DA">
        <w:rPr>
          <w:rStyle w:val="Hyperlink"/>
        </w:rPr>
        <w:fldChar w:fldCharType="separate"/>
      </w:r>
      <w:r w:rsidR="005E318D" w:rsidRPr="005C79DF">
        <w:rPr>
          <w:rStyle w:val="Hyperlink"/>
        </w:rPr>
        <w:t>Seattle College District Policy 370: Student Complaints</w:t>
      </w:r>
    </w:p>
    <w:p w14:paraId="36B4F5B1" w14:textId="6EE53598" w:rsidR="005E318D" w:rsidRPr="005C79DF" w:rsidRDefault="005C79DF" w:rsidP="0050248E">
      <w:pPr>
        <w:pStyle w:val="ListParagraph"/>
        <w:numPr>
          <w:ilvl w:val="0"/>
          <w:numId w:val="18"/>
        </w:numPr>
        <w:rPr>
          <w:rStyle w:val="Hyperlink"/>
        </w:rPr>
      </w:pPr>
      <w:r w:rsidRPr="002651DA">
        <w:rPr>
          <w:rStyle w:val="Hyperlink"/>
        </w:rPr>
        <w:fldChar w:fldCharType="end"/>
      </w:r>
      <w:r w:rsidRPr="002651DA">
        <w:rPr>
          <w:rStyle w:val="Hyperlink"/>
        </w:rPr>
        <w:fldChar w:fldCharType="begin"/>
      </w:r>
      <w:r w:rsidRPr="002651DA">
        <w:rPr>
          <w:rStyle w:val="Hyperlink"/>
        </w:rPr>
        <w:instrText>HYPERLINK "https://www.seattlecolleges.edu/about/policies-and-procedures/pro370?hasboth=1&amp;docID=370&amp;companionId=pol"</w:instrText>
      </w:r>
      <w:r w:rsidRPr="002651DA">
        <w:rPr>
          <w:rStyle w:val="Hyperlink"/>
        </w:rPr>
      </w:r>
      <w:r w:rsidRPr="002651DA">
        <w:rPr>
          <w:rStyle w:val="Hyperlink"/>
        </w:rPr>
        <w:fldChar w:fldCharType="separate"/>
      </w:r>
      <w:r w:rsidR="005E318D" w:rsidRPr="005C79DF">
        <w:rPr>
          <w:rStyle w:val="Hyperlink"/>
        </w:rPr>
        <w:t>Seattle College District Procedure 370</w:t>
      </w:r>
    </w:p>
    <w:p w14:paraId="46034960" w14:textId="6F53BEF9" w:rsidR="005E318D" w:rsidRPr="00E0305D" w:rsidRDefault="005C79DF" w:rsidP="00E0305D">
      <w:pPr>
        <w:rPr>
          <w:rStyle w:val="Strong"/>
        </w:rPr>
      </w:pPr>
      <w:r w:rsidRPr="002651DA">
        <w:rPr>
          <w:rStyle w:val="Hyperlink"/>
        </w:rPr>
        <w:fldChar w:fldCharType="end"/>
      </w:r>
      <w:proofErr w:type="gramStart"/>
      <w:r w:rsidR="005E318D" w:rsidRPr="00E0305D">
        <w:rPr>
          <w:rStyle w:val="Strong"/>
        </w:rPr>
        <w:t>Accommodations</w:t>
      </w:r>
      <w:proofErr w:type="gramEnd"/>
      <w:r w:rsidR="005E318D" w:rsidRPr="00E0305D">
        <w:rPr>
          <w:rStyle w:val="Strong"/>
        </w:rPr>
        <w:t xml:space="preserve"> for </w:t>
      </w:r>
      <w:proofErr w:type="gramStart"/>
      <w:r w:rsidR="005E318D" w:rsidRPr="00E0305D">
        <w:rPr>
          <w:rStyle w:val="Strong"/>
        </w:rPr>
        <w:t>persons</w:t>
      </w:r>
      <w:proofErr w:type="gramEnd"/>
      <w:r w:rsidR="005E318D" w:rsidRPr="00E0305D">
        <w:rPr>
          <w:rStyle w:val="Strong"/>
        </w:rPr>
        <w:t xml:space="preserve"> with disabilities policies</w:t>
      </w:r>
    </w:p>
    <w:p w14:paraId="7EEB45DE" w14:textId="6F85E4DF" w:rsidR="005E318D" w:rsidRPr="005C79DF" w:rsidRDefault="005C79DF" w:rsidP="0050248E">
      <w:pPr>
        <w:pStyle w:val="ListParagraph"/>
        <w:numPr>
          <w:ilvl w:val="0"/>
          <w:numId w:val="18"/>
        </w:numPr>
        <w:rPr>
          <w:rStyle w:val="Hyperlink"/>
        </w:rPr>
      </w:pPr>
      <w:r w:rsidRPr="002651DA">
        <w:rPr>
          <w:rStyle w:val="Hyperlink"/>
        </w:rPr>
        <w:fldChar w:fldCharType="begin"/>
      </w:r>
      <w:r w:rsidRPr="002651DA">
        <w:rPr>
          <w:rStyle w:val="Hyperlink"/>
        </w:rPr>
        <w:instrText>HYPERLINK "https://www.seattlecolleges.edu/about/policies-and-procedures/pol387?hasboth=1&amp;docID=387&amp;companionId=pro"</w:instrText>
      </w:r>
      <w:r w:rsidRPr="002651DA">
        <w:rPr>
          <w:rStyle w:val="Hyperlink"/>
        </w:rPr>
      </w:r>
      <w:r w:rsidRPr="002651DA">
        <w:rPr>
          <w:rStyle w:val="Hyperlink"/>
        </w:rPr>
        <w:fldChar w:fldCharType="separate"/>
      </w:r>
      <w:r w:rsidR="005E318D" w:rsidRPr="005C79DF">
        <w:rPr>
          <w:rStyle w:val="Hyperlink"/>
        </w:rPr>
        <w:t xml:space="preserve">Seattle Colleges District Policy 387: Disability Nondiscrimination and Accommodations for Students </w:t>
      </w:r>
      <w:proofErr w:type="gramStart"/>
      <w:r w:rsidR="005E318D" w:rsidRPr="005C79DF">
        <w:rPr>
          <w:rStyle w:val="Hyperlink"/>
        </w:rPr>
        <w:t>With</w:t>
      </w:r>
      <w:proofErr w:type="gramEnd"/>
      <w:r w:rsidR="005E318D" w:rsidRPr="005C79DF">
        <w:rPr>
          <w:rStyle w:val="Hyperlink"/>
        </w:rPr>
        <w:t xml:space="preserve"> Disabilities</w:t>
      </w:r>
    </w:p>
    <w:p w14:paraId="7112F26D" w14:textId="31947CB2" w:rsidR="005E318D" w:rsidRPr="005C79DF" w:rsidRDefault="005C79DF" w:rsidP="0050248E">
      <w:pPr>
        <w:pStyle w:val="ListParagraph"/>
        <w:numPr>
          <w:ilvl w:val="0"/>
          <w:numId w:val="18"/>
        </w:numPr>
        <w:rPr>
          <w:rStyle w:val="Hyperlink"/>
        </w:rPr>
      </w:pPr>
      <w:r w:rsidRPr="002651DA">
        <w:rPr>
          <w:rStyle w:val="Hyperlink"/>
        </w:rPr>
        <w:fldChar w:fldCharType="end"/>
      </w:r>
      <w:r w:rsidRPr="002651DA">
        <w:rPr>
          <w:rStyle w:val="Hyperlink"/>
        </w:rPr>
        <w:fldChar w:fldCharType="begin"/>
      </w:r>
      <w:r w:rsidRPr="002651DA">
        <w:rPr>
          <w:rStyle w:val="Hyperlink"/>
        </w:rPr>
        <w:instrText>HYPERLINK "https://www.seattlecolleges.edu/about/policies-and-procedures/pro387?hasboth=1&amp;docID=387&amp;companionId=pol"</w:instrText>
      </w:r>
      <w:r w:rsidRPr="002651DA">
        <w:rPr>
          <w:rStyle w:val="Hyperlink"/>
        </w:rPr>
      </w:r>
      <w:r w:rsidRPr="002651DA">
        <w:rPr>
          <w:rStyle w:val="Hyperlink"/>
        </w:rPr>
        <w:fldChar w:fldCharType="separate"/>
      </w:r>
      <w:r w:rsidR="005E318D" w:rsidRPr="005C79DF">
        <w:rPr>
          <w:rStyle w:val="Hyperlink"/>
        </w:rPr>
        <w:t>Seattle Colleges District Procedure 387.</w:t>
      </w:r>
      <w:r w:rsidR="002E0494">
        <w:rPr>
          <w:rStyle w:val="Hyperlink"/>
        </w:rPr>
        <w:t>1</w:t>
      </w:r>
      <w:r w:rsidR="005E318D" w:rsidRPr="005C79DF">
        <w:rPr>
          <w:rStyle w:val="Hyperlink"/>
        </w:rPr>
        <w:t xml:space="preserve">0-.80: Disability Nondiscrimination </w:t>
      </w:r>
      <w:proofErr w:type="gramStart"/>
      <w:r w:rsidR="005E318D" w:rsidRPr="005C79DF">
        <w:rPr>
          <w:rStyle w:val="Hyperlink"/>
        </w:rPr>
        <w:t>And</w:t>
      </w:r>
      <w:proofErr w:type="gramEnd"/>
      <w:r w:rsidR="005E318D" w:rsidRPr="005C79DF">
        <w:rPr>
          <w:rStyle w:val="Hyperlink"/>
        </w:rPr>
        <w:t xml:space="preserve"> Accommodations </w:t>
      </w:r>
      <w:proofErr w:type="gramStart"/>
      <w:r w:rsidR="005E318D" w:rsidRPr="005C79DF">
        <w:rPr>
          <w:rStyle w:val="Hyperlink"/>
        </w:rPr>
        <w:t>For</w:t>
      </w:r>
      <w:proofErr w:type="gramEnd"/>
      <w:r w:rsidR="005E318D" w:rsidRPr="005C79DF">
        <w:rPr>
          <w:rStyle w:val="Hyperlink"/>
        </w:rPr>
        <w:t xml:space="preserve"> Students </w:t>
      </w:r>
      <w:proofErr w:type="gramStart"/>
      <w:r w:rsidR="005E318D" w:rsidRPr="005C79DF">
        <w:rPr>
          <w:rStyle w:val="Hyperlink"/>
        </w:rPr>
        <w:t>With</w:t>
      </w:r>
      <w:proofErr w:type="gramEnd"/>
      <w:r w:rsidR="005E318D" w:rsidRPr="005C79DF">
        <w:rPr>
          <w:rStyle w:val="Hyperlink"/>
        </w:rPr>
        <w:t xml:space="preserve"> Disabilities</w:t>
      </w:r>
    </w:p>
    <w:p w14:paraId="7604565B" w14:textId="4204B494" w:rsidR="008B4617" w:rsidRDefault="005C79DF">
      <w:pPr>
        <w:pStyle w:val="ListParagraph"/>
        <w:numPr>
          <w:ilvl w:val="0"/>
          <w:numId w:val="18"/>
        </w:numPr>
      </w:pPr>
      <w:r w:rsidRPr="002651DA">
        <w:rPr>
          <w:rStyle w:val="Hyperlink"/>
        </w:rPr>
        <w:fldChar w:fldCharType="end"/>
      </w:r>
      <w:hyperlink r:id="rId114" w:history="1">
        <w:r w:rsidR="004E5FB2" w:rsidRPr="005C79DF">
          <w:rPr>
            <w:rStyle w:val="Hyperlink"/>
          </w:rPr>
          <w:t>Accessibility Resource Center Policies and Procedures </w:t>
        </w:r>
      </w:hyperlink>
    </w:p>
    <w:p w14:paraId="075D6306" w14:textId="7D77BFC1" w:rsidR="632516DA" w:rsidRPr="00B247AE" w:rsidRDefault="486CE1ED" w:rsidP="009B36F8">
      <w:pPr>
        <w:pStyle w:val="NWCCUStandard"/>
        <w:rPr>
          <w:rStyle w:val="IntenseEmphasis"/>
          <w:i w:val="0"/>
          <w:iCs w:val="0"/>
          <w:color w:val="auto"/>
        </w:rPr>
      </w:pPr>
      <w:r w:rsidRPr="0D7C3CF0">
        <w:rPr>
          <w:b/>
          <w:bCs/>
        </w:rPr>
        <w:t xml:space="preserve">Standard 2.C.3 </w:t>
      </w:r>
      <w:r w:rsidR="38C3C8D7" w:rsidRPr="0D7C3CF0">
        <w:rPr>
          <w:rStyle w:val="IntenseEmphasis"/>
          <w:i w:val="0"/>
          <w:iCs w:val="0"/>
          <w:color w:val="auto"/>
        </w:rPr>
        <w:t>The institution’s academic and administrative policies and procedures should include admission and placement policies that guide the enrollment of students in courses and programs through an evaluation of prerequisite knowledge, skills, and abilities to ensure a reasonable probability of student success at a level commensurate with the institution’s expectations. Such policies should also include a policy regarding continuation in and termination from its educational programs, including its appeal and re-admission policy</w:t>
      </w:r>
      <w:r w:rsidR="65E7EF68" w:rsidRPr="0D7C3CF0">
        <w:rPr>
          <w:rStyle w:val="IntenseEmphasis"/>
          <w:i w:val="0"/>
          <w:iCs w:val="0"/>
          <w:color w:val="auto"/>
        </w:rPr>
        <w:t xml:space="preserve"> (</w:t>
      </w:r>
      <w:r w:rsidR="7C6171A0" w:rsidRPr="0D7C3CF0">
        <w:rPr>
          <w:rStyle w:val="IntenseEmphasis"/>
          <w:i w:val="0"/>
          <w:iCs w:val="0"/>
          <w:color w:val="auto"/>
        </w:rPr>
        <w:t>a</w:t>
      </w:r>
      <w:r w:rsidR="65E7EF68" w:rsidRPr="0D7C3CF0">
        <w:rPr>
          <w:rStyle w:val="IntenseEmphasis"/>
          <w:i w:val="0"/>
          <w:iCs w:val="0"/>
          <w:color w:val="auto"/>
        </w:rPr>
        <w:t>ligns with Eligibility Requirement 17)</w:t>
      </w:r>
      <w:r w:rsidR="3CE9AE30" w:rsidRPr="0D7C3CF0">
        <w:rPr>
          <w:rStyle w:val="IntenseEmphasis"/>
          <w:i w:val="0"/>
          <w:iCs w:val="0"/>
          <w:color w:val="auto"/>
        </w:rPr>
        <w:t>.</w:t>
      </w:r>
    </w:p>
    <w:p w14:paraId="4D7C1EF3" w14:textId="4BA9F6ED" w:rsidR="00A24451" w:rsidRPr="00A24451" w:rsidRDefault="002746C4" w:rsidP="00837BBC">
      <w:r w:rsidRPr="002746C4">
        <w:t>Seattle Central College embraces an open-door admission policy, welcoming students who demonstrate the potential to benefit from our academic programs</w:t>
      </w:r>
      <w:r w:rsidR="00A24451">
        <w:t xml:space="preserve"> (</w:t>
      </w:r>
      <w:hyperlink r:id="rId115">
        <w:r w:rsidR="00A24451" w:rsidRPr="110643B9">
          <w:rPr>
            <w:rStyle w:val="Hyperlink"/>
          </w:rPr>
          <w:t>Seattle College District Policy 305</w:t>
        </w:r>
      </w:hyperlink>
      <w:r w:rsidR="00A24451">
        <w:t>). </w:t>
      </w:r>
    </w:p>
    <w:p w14:paraId="570F39BC" w14:textId="77777777" w:rsidR="00580EAA" w:rsidRDefault="1C2B0D4F" w:rsidP="009255E5">
      <w:r>
        <w:t xml:space="preserve">To ensure students begin their educational journey in courses aligned with their current skills, the college uses multiple </w:t>
      </w:r>
      <w:hyperlink r:id="rId116">
        <w:r w:rsidR="5001D81A" w:rsidRPr="56BC53BF">
          <w:rPr>
            <w:rStyle w:val="Hyperlink"/>
          </w:rPr>
          <w:t>placement methods</w:t>
        </w:r>
      </w:hyperlink>
      <w:r w:rsidR="5001D81A">
        <w:t>,</w:t>
      </w:r>
      <w:r>
        <w:t xml:space="preserve"> including directed self-placement, high school transcripts, GED scores, and standardized tests, as outlined in </w:t>
      </w:r>
      <w:hyperlink r:id="rId117">
        <w:r w:rsidR="5001D81A" w:rsidRPr="56BC53BF">
          <w:rPr>
            <w:rStyle w:val="Hyperlink"/>
          </w:rPr>
          <w:t>Seattle College District Policy 306</w:t>
        </w:r>
      </w:hyperlink>
      <w:r w:rsidR="5001D81A">
        <w:t>.</w:t>
      </w:r>
      <w:r>
        <w:t xml:space="preserve"> Students entering professional-technical programs may also be assessed for program-specific prerequisites to support their success.</w:t>
      </w:r>
    </w:p>
    <w:p w14:paraId="688189FA" w14:textId="25660D0C" w:rsidR="0073352B" w:rsidRDefault="0D789018" w:rsidP="00837BBC">
      <w:r>
        <w:t xml:space="preserve">To help students stay on track, </w:t>
      </w:r>
      <w:hyperlink r:id="rId118">
        <w:r w:rsidRPr="56BC53BF">
          <w:rPr>
            <w:rStyle w:val="Hyperlink"/>
          </w:rPr>
          <w:t>Seattle College District Policy 311</w:t>
        </w:r>
      </w:hyperlink>
      <w:r>
        <w:t xml:space="preserve"> outlines expectations for satisfactory academic progress, including maintaining a minimum GPA, completing a set number of credits, and finishing programs within 125% of the required time. Students who face academic challenges may receive targeted support, such as tutoring, to help them regain good standing.</w:t>
      </w:r>
    </w:p>
    <w:p w14:paraId="6852BFFE" w14:textId="45535FAD" w:rsidR="0073352B" w:rsidRDefault="0073352B" w:rsidP="00837BBC">
      <w:r w:rsidRPr="0073352B">
        <w:t xml:space="preserve">Seattle Central also ensures that students understand their rights regarding continuation, termination, appeals, and re-admission. The </w:t>
      </w:r>
      <w:hyperlink r:id="rId119" w:history="1">
        <w:r w:rsidRPr="00210557">
          <w:rPr>
            <w:rStyle w:val="Hyperlink"/>
          </w:rPr>
          <w:t>Student Conduct Policy and Procedures Manual</w:t>
        </w:r>
      </w:hyperlink>
      <w:r w:rsidRPr="0073352B">
        <w:t xml:space="preserve">, in accordance with </w:t>
      </w:r>
      <w:hyperlink r:id="rId120" w:history="1">
        <w:r w:rsidRPr="00210557">
          <w:rPr>
            <w:rStyle w:val="Hyperlink"/>
          </w:rPr>
          <w:t>WAC 132F-121-170</w:t>
        </w:r>
      </w:hyperlink>
      <w:r w:rsidRPr="0073352B">
        <w:t>, provides clear steps for students to appeal decisions and seek re-admission, reinforcing the college’s commitment to fairness and student advocacy.</w:t>
      </w:r>
    </w:p>
    <w:p w14:paraId="473CE373" w14:textId="25752C5B" w:rsidR="00685DB7" w:rsidRPr="00DF0C61" w:rsidRDefault="417E71B0" w:rsidP="0D7C3CF0">
      <w:pPr>
        <w:pStyle w:val="NWCCUEvidence"/>
        <w:rPr>
          <w:b w:val="0"/>
          <w:bCs w:val="0"/>
        </w:rPr>
      </w:pPr>
      <w:r>
        <w:t>Evidence for 2.C.3</w:t>
      </w:r>
    </w:p>
    <w:p w14:paraId="0D13AF68" w14:textId="41CC3985" w:rsidR="00685DB7" w:rsidRPr="00CB3777" w:rsidRDefault="00685DB7" w:rsidP="2CD5A219">
      <w:pPr>
        <w:rPr>
          <w:rStyle w:val="Strong"/>
        </w:rPr>
      </w:pPr>
      <w:r w:rsidRPr="00CB3777">
        <w:rPr>
          <w:rStyle w:val="Strong"/>
        </w:rPr>
        <w:t>Policies and procedures for admitting and placing students</w:t>
      </w:r>
    </w:p>
    <w:p w14:paraId="4043D38C" w14:textId="77777777" w:rsidR="006F085D" w:rsidRPr="00892998" w:rsidRDefault="006F085D" w:rsidP="0050248E">
      <w:pPr>
        <w:pStyle w:val="ListParagraph"/>
        <w:numPr>
          <w:ilvl w:val="0"/>
          <w:numId w:val="18"/>
        </w:numPr>
        <w:rPr>
          <w:rStyle w:val="Hyperlink"/>
        </w:rPr>
      </w:pPr>
      <w:hyperlink r:id="rId121">
        <w:r w:rsidRPr="00892998">
          <w:rPr>
            <w:rStyle w:val="Hyperlink"/>
          </w:rPr>
          <w:t>Seattle Colleges District Policy 305: Admissions Policy</w:t>
        </w:r>
      </w:hyperlink>
    </w:p>
    <w:p w14:paraId="05177F39" w14:textId="77777777" w:rsidR="006F085D" w:rsidRPr="000D71B1" w:rsidRDefault="006F085D" w:rsidP="0050248E">
      <w:pPr>
        <w:pStyle w:val="ListParagraph"/>
        <w:numPr>
          <w:ilvl w:val="0"/>
          <w:numId w:val="18"/>
        </w:numPr>
        <w:rPr>
          <w:rFonts w:eastAsia="Arial" w:cs="Arial"/>
          <w:color w:val="467886"/>
          <w:u w:val="single"/>
        </w:rPr>
      </w:pPr>
      <w:hyperlink r:id="rId122">
        <w:r w:rsidRPr="00892998">
          <w:rPr>
            <w:rStyle w:val="Hyperlink"/>
          </w:rPr>
          <w:t>Seattle Colleges District Policy 306: Placement</w:t>
        </w:r>
      </w:hyperlink>
    </w:p>
    <w:p w14:paraId="27D20CDA" w14:textId="406DD3FC" w:rsidR="006F085D" w:rsidRPr="00CB3777" w:rsidRDefault="006F085D" w:rsidP="2CD5A219">
      <w:pPr>
        <w:rPr>
          <w:rStyle w:val="Strong"/>
        </w:rPr>
      </w:pPr>
      <w:r w:rsidRPr="00CB3777">
        <w:rPr>
          <w:rStyle w:val="Strong"/>
        </w:rPr>
        <w:t>Policies/procedures related to continuation and termination from educational programs including appeal process and readmission policies/procedures</w:t>
      </w:r>
    </w:p>
    <w:p w14:paraId="03B328C5" w14:textId="77777777" w:rsidR="006F085D" w:rsidRPr="00892998" w:rsidRDefault="006F085D" w:rsidP="0050248E">
      <w:pPr>
        <w:pStyle w:val="ListParagraph"/>
        <w:numPr>
          <w:ilvl w:val="0"/>
          <w:numId w:val="18"/>
        </w:numPr>
        <w:rPr>
          <w:rStyle w:val="Hyperlink"/>
        </w:rPr>
      </w:pPr>
      <w:hyperlink r:id="rId123">
        <w:r w:rsidRPr="00892998">
          <w:rPr>
            <w:rStyle w:val="Hyperlink"/>
          </w:rPr>
          <w:t>Seattle College District Policy 311: Student Progress</w:t>
        </w:r>
      </w:hyperlink>
    </w:p>
    <w:p w14:paraId="2F524F26" w14:textId="0B2FB761" w:rsidR="006F085D" w:rsidRDefault="006F085D" w:rsidP="0050248E">
      <w:pPr>
        <w:pStyle w:val="ListParagraph"/>
        <w:numPr>
          <w:ilvl w:val="0"/>
          <w:numId w:val="18"/>
        </w:numPr>
      </w:pPr>
      <w:hyperlink r:id="rId124">
        <w:r w:rsidRPr="6A950998">
          <w:rPr>
            <w:rStyle w:val="Hyperlink"/>
          </w:rPr>
          <w:t>WAC 132F-121-170: Appeals and Referrals Generally</w:t>
        </w:r>
      </w:hyperlink>
    </w:p>
    <w:p w14:paraId="3260D363" w14:textId="06A95372" w:rsidR="00635090" w:rsidRPr="000D71B1" w:rsidRDefault="00635090" w:rsidP="0050248E">
      <w:pPr>
        <w:pStyle w:val="ListParagraph"/>
        <w:numPr>
          <w:ilvl w:val="0"/>
          <w:numId w:val="18"/>
        </w:numPr>
      </w:pPr>
      <w:hyperlink r:id="rId125" w:history="1">
        <w:r w:rsidRPr="00210557">
          <w:rPr>
            <w:rStyle w:val="Hyperlink"/>
          </w:rPr>
          <w:t>Student Conduct Policy and Procedures Manual</w:t>
        </w:r>
      </w:hyperlink>
    </w:p>
    <w:p w14:paraId="6D8EA056" w14:textId="29F5A90B" w:rsidR="0D0CC4B7" w:rsidRPr="00B247AE" w:rsidRDefault="77C5C528" w:rsidP="009B36F8">
      <w:pPr>
        <w:pStyle w:val="NWCCUStandard"/>
        <w:rPr>
          <w:rStyle w:val="IntenseEmphasis"/>
          <w:i w:val="0"/>
          <w:iCs w:val="0"/>
          <w:color w:val="auto"/>
        </w:rPr>
      </w:pPr>
      <w:r w:rsidRPr="0D7C3CF0">
        <w:rPr>
          <w:b/>
          <w:bCs/>
        </w:rPr>
        <w:t xml:space="preserve">Standard 2.C.4 </w:t>
      </w:r>
      <w:r w:rsidR="10E9A705" w:rsidRPr="0D7C3CF0">
        <w:rPr>
          <w:rStyle w:val="IntenseEmphasis"/>
          <w:i w:val="0"/>
          <w:iCs w:val="0"/>
          <w:color w:val="auto"/>
        </w:rPr>
        <w:t>The institution’s policies and procedures regarding the secure retention of student records must include provisions related to confidentiality, release, and the reliable backup and retrievability of such records.</w:t>
      </w:r>
    </w:p>
    <w:p w14:paraId="17316526" w14:textId="4C069E17" w:rsidR="7CB9BB68" w:rsidRDefault="00C16CF8" w:rsidP="00837BBC">
      <w:r w:rsidRPr="00C16CF8">
        <w:t xml:space="preserve">Seattle Central College </w:t>
      </w:r>
      <w:r w:rsidR="726770FF" w:rsidRPr="7D2F85DC">
        <w:t>safeguard</w:t>
      </w:r>
      <w:r w:rsidR="4156B535" w:rsidRPr="7D2F85DC">
        <w:t>s</w:t>
      </w:r>
      <w:r w:rsidRPr="00C16CF8">
        <w:t xml:space="preserve"> student records through secure, confidential, and accessible systems. The Seattle Colleges Information Technology Security Policy </w:t>
      </w:r>
      <w:r w:rsidRPr="00CBB77C">
        <w:t>(</w:t>
      </w:r>
      <w:hyperlink r:id="rId126">
        <w:r w:rsidR="6E25C03F" w:rsidRPr="7D2F85DC">
          <w:rPr>
            <w:rStyle w:val="Hyperlink"/>
            <w:rFonts w:ascii="Aptos" w:eastAsia="Aptos" w:hAnsi="Aptos" w:cs="Aptos"/>
          </w:rPr>
          <w:t xml:space="preserve">Seattle </w:t>
        </w:r>
        <w:r w:rsidR="726770FF" w:rsidRPr="7D2F85DC">
          <w:rPr>
            <w:rStyle w:val="Hyperlink"/>
            <w:rFonts w:ascii="Aptos" w:eastAsia="Aptos" w:hAnsi="Aptos" w:cs="Aptos"/>
          </w:rPr>
          <w:t>College</w:t>
        </w:r>
        <w:r w:rsidR="6E25C03F" w:rsidRPr="7D2F85DC">
          <w:rPr>
            <w:rStyle w:val="Hyperlink"/>
            <w:rFonts w:ascii="Aptos" w:eastAsia="Aptos" w:hAnsi="Aptos" w:cs="Aptos"/>
          </w:rPr>
          <w:t xml:space="preserve"> District Policy 205</w:t>
        </w:r>
      </w:hyperlink>
      <w:r w:rsidRPr="00CBB77C">
        <w:t>)</w:t>
      </w:r>
      <w:r w:rsidRPr="00C16CF8">
        <w:t xml:space="preserve"> outlines the college’s responsibility to protect the availability, confidentiality, and integrity of all institutional data, including student record</w:t>
      </w:r>
      <w:r>
        <w:t>s.</w:t>
      </w:r>
    </w:p>
    <w:p w14:paraId="15D3D102" w14:textId="1E618B9E" w:rsidR="00BA15CE" w:rsidRDefault="00BA15CE" w:rsidP="00837BBC">
      <w:hyperlink r:id="rId127">
        <w:r w:rsidRPr="3F00D22B">
          <w:rPr>
            <w:rStyle w:val="Hyperlink"/>
            <w:rFonts w:ascii="Aptos" w:eastAsia="Aptos" w:hAnsi="Aptos" w:cs="Aptos"/>
          </w:rPr>
          <w:t>Seattle Colleges District Procedure 380</w:t>
        </w:r>
      </w:hyperlink>
      <w:r w:rsidRPr="3F00D22B">
        <w:t xml:space="preserve"> </w:t>
      </w:r>
      <w:r w:rsidRPr="00BA15CE">
        <w:t xml:space="preserve">provides detailed guidance on the retention and protection of educational records. These procedures comply with the Family Educational Rights and Privacy Act (FERPA) and ensure that students can inspect and review their records, request corrections, and understand how their information may be released. Students are informed of their FERPA rights in the </w:t>
      </w:r>
      <w:hyperlink r:id="rId128">
        <w:r w:rsidR="70176B48" w:rsidRPr="0A2D6587">
          <w:rPr>
            <w:rStyle w:val="Hyperlink"/>
            <w:rFonts w:ascii="Aptos" w:eastAsia="Aptos" w:hAnsi="Aptos" w:cs="Aptos"/>
          </w:rPr>
          <w:t>academic catalog</w:t>
        </w:r>
      </w:hyperlink>
      <w:r w:rsidRPr="0A2D6587">
        <w:t xml:space="preserve"> (page 58)</w:t>
      </w:r>
      <w:r w:rsidR="004B5665" w:rsidRPr="0A2D6587">
        <w:t>.</w:t>
      </w:r>
    </w:p>
    <w:p w14:paraId="1FE4F5EC" w14:textId="367CE45F" w:rsidR="4167F4C7" w:rsidRDefault="4167F4C7" w:rsidP="00837BBC">
      <w:r w:rsidRPr="0A2D6587">
        <w:t xml:space="preserve">For reliable backup and retrievability, Seattle Colleges partners with the State Board for Community and Technical Colleges (SBCTC), which manages </w:t>
      </w:r>
      <w:proofErr w:type="spellStart"/>
      <w:r w:rsidRPr="0A2D6587">
        <w:t>ctcLink</w:t>
      </w:r>
      <w:proofErr w:type="spellEnd"/>
      <w:r w:rsidRPr="0A2D6587">
        <w:t>, the statewide student information system. SBCTC uses Amazon Web Services data storage and follows state guidelines for retention and backup to ensure data integrity and disaster recovery.</w:t>
      </w:r>
    </w:p>
    <w:p w14:paraId="5517D723" w14:textId="1EC71CD6" w:rsidR="4167F4C7" w:rsidRDefault="4167F4C7" w:rsidP="00837BBC">
      <w:r w:rsidRPr="0A2D6587">
        <w:t xml:space="preserve">Seattle Colleges IT staff manage retention and backup for institutional platforms such as Microsoft Office 365 and Starfish. IT works directly with HR Compliance staff to ensure technology configurations meet required retention schedules and security standards. </w:t>
      </w:r>
      <w:r w:rsidR="5AC1068C" w:rsidRPr="0A2D6587">
        <w:t>These combined measures provide secure storage, confidentiality, controlled release, and reliable backup and retrieval of student records across all systems.</w:t>
      </w:r>
    </w:p>
    <w:p w14:paraId="7FD0B557" w14:textId="09D122C7" w:rsidR="004132AC" w:rsidRDefault="00F64DB0" w:rsidP="009255E5">
      <w:r w:rsidRPr="00F64DB0">
        <w:t xml:space="preserve">In accordance with the </w:t>
      </w:r>
      <w:hyperlink r:id="rId129">
        <w:r w:rsidR="0054574D" w:rsidRPr="0A2D6587">
          <w:rPr>
            <w:rStyle w:val="Hyperlink"/>
            <w:rFonts w:ascii="Aptos" w:eastAsia="Aptos" w:hAnsi="Aptos" w:cs="Aptos"/>
          </w:rPr>
          <w:t>Washington State Community and Technical Colleges Records Retention Schedule</w:t>
        </w:r>
      </w:hyperlink>
      <w:r w:rsidRPr="00F64DB0">
        <w:t>, Seattle Central follows established procedures for the appropriate destruction or transfer of public records, ensuring compliance with state law and institutional accountability.</w:t>
      </w:r>
    </w:p>
    <w:p w14:paraId="5B7EE6E9" w14:textId="406BBA23" w:rsidR="001312DB" w:rsidRPr="00DF0C61" w:rsidRDefault="36BEA012" w:rsidP="0D7C3CF0">
      <w:pPr>
        <w:pStyle w:val="NWCCUEvidence"/>
        <w:rPr>
          <w:b w:val="0"/>
          <w:bCs w:val="0"/>
        </w:rPr>
      </w:pPr>
      <w:r>
        <w:t>Evidence for 2.C.4</w:t>
      </w:r>
    </w:p>
    <w:p w14:paraId="142B483C" w14:textId="021267F6" w:rsidR="001312DB" w:rsidRPr="00CB3777" w:rsidRDefault="001312DB" w:rsidP="00CBB77C">
      <w:pPr>
        <w:rPr>
          <w:rStyle w:val="Strong"/>
        </w:rPr>
      </w:pPr>
      <w:r w:rsidRPr="00CB3777">
        <w:rPr>
          <w:rStyle w:val="Strong"/>
        </w:rPr>
        <w:t>Policies/procedures regarding secure retention of student records, (i.e.</w:t>
      </w:r>
      <w:r w:rsidR="008603C8" w:rsidRPr="00CB3777">
        <w:rPr>
          <w:rStyle w:val="Strong"/>
        </w:rPr>
        <w:t>, back-up, confidentiality, release, data security for physical and electronic student records, where applicable)</w:t>
      </w:r>
    </w:p>
    <w:p w14:paraId="68A76017" w14:textId="77777777" w:rsidR="000D71B1" w:rsidRPr="00892998" w:rsidRDefault="000D71B1" w:rsidP="0050248E">
      <w:pPr>
        <w:pStyle w:val="ListParagraph"/>
        <w:numPr>
          <w:ilvl w:val="0"/>
          <w:numId w:val="18"/>
        </w:numPr>
        <w:rPr>
          <w:rStyle w:val="Hyperlink"/>
        </w:rPr>
      </w:pPr>
      <w:hyperlink r:id="rId130">
        <w:r w:rsidRPr="00892998">
          <w:rPr>
            <w:rStyle w:val="Hyperlink"/>
          </w:rPr>
          <w:t>Seattle Colleges District Policy 205: Information Technology Security</w:t>
        </w:r>
      </w:hyperlink>
    </w:p>
    <w:p w14:paraId="781E3003" w14:textId="77777777" w:rsidR="000D71B1" w:rsidRPr="00892998" w:rsidRDefault="000D71B1" w:rsidP="0050248E">
      <w:pPr>
        <w:pStyle w:val="ListParagraph"/>
        <w:numPr>
          <w:ilvl w:val="0"/>
          <w:numId w:val="18"/>
        </w:numPr>
        <w:rPr>
          <w:rStyle w:val="Hyperlink"/>
        </w:rPr>
      </w:pPr>
      <w:hyperlink r:id="rId131">
        <w:r w:rsidRPr="00892998">
          <w:rPr>
            <w:rStyle w:val="Hyperlink"/>
          </w:rPr>
          <w:t>Seattle Colleges District Policy 380: Student Records</w:t>
        </w:r>
      </w:hyperlink>
    </w:p>
    <w:p w14:paraId="3924E53E" w14:textId="77777777" w:rsidR="000D71B1" w:rsidRPr="00892998" w:rsidRDefault="000D71B1" w:rsidP="0050248E">
      <w:pPr>
        <w:pStyle w:val="ListParagraph"/>
        <w:numPr>
          <w:ilvl w:val="0"/>
          <w:numId w:val="18"/>
        </w:numPr>
        <w:rPr>
          <w:rStyle w:val="Hyperlink"/>
        </w:rPr>
      </w:pPr>
      <w:hyperlink r:id="rId132">
        <w:r w:rsidRPr="00892998">
          <w:rPr>
            <w:rStyle w:val="Hyperlink"/>
          </w:rPr>
          <w:t>Seattle Colleges District Procedure 380: Student Records</w:t>
        </w:r>
      </w:hyperlink>
    </w:p>
    <w:p w14:paraId="5D09D516" w14:textId="55A01F51" w:rsidR="000D71B1" w:rsidRPr="000D71B1" w:rsidRDefault="000D71B1" w:rsidP="0050248E">
      <w:pPr>
        <w:pStyle w:val="ListParagraph"/>
        <w:numPr>
          <w:ilvl w:val="0"/>
          <w:numId w:val="18"/>
        </w:numPr>
        <w:rPr>
          <w:b/>
          <w:bCs/>
        </w:rPr>
      </w:pPr>
      <w:hyperlink r:id="rId133" w:history="1">
        <w:r w:rsidRPr="00570294">
          <w:rPr>
            <w:rStyle w:val="Hyperlink"/>
          </w:rPr>
          <w:t>Seattle Colleges Academic Catalog</w:t>
        </w:r>
      </w:hyperlink>
    </w:p>
    <w:p w14:paraId="5DCB494A" w14:textId="06726BA2" w:rsidR="00FC0905" w:rsidRPr="0085553B" w:rsidRDefault="0085553B" w:rsidP="0050248E">
      <w:pPr>
        <w:pStyle w:val="ListParagraph"/>
        <w:numPr>
          <w:ilvl w:val="0"/>
          <w:numId w:val="18"/>
        </w:numPr>
        <w:rPr>
          <w:rStyle w:val="Hyperlink"/>
        </w:rPr>
      </w:pPr>
      <w:r>
        <w:fldChar w:fldCharType="begin"/>
      </w:r>
      <w:r w:rsidR="00031341">
        <w:instrText>HYPERLINK "https://scedu.sharepoint.com/:b:/s/SeattleCentralAccreditation/IQBl6zC5UPX3QKDmU_ua6W9DAUklZo7bYIn5U-o-0AtRMkY?e=2Tzq56"</w:instrText>
      </w:r>
      <w:r>
        <w:fldChar w:fldCharType="separate"/>
      </w:r>
      <w:r w:rsidR="0054574D" w:rsidRPr="0085553B">
        <w:rPr>
          <w:rStyle w:val="Hyperlink"/>
        </w:rPr>
        <w:t>Washington State Community and Technical Colleges Records Retention Schedule </w:t>
      </w:r>
    </w:p>
    <w:p w14:paraId="1F452B90" w14:textId="50068C90" w:rsidR="00340D16" w:rsidRDefault="0085553B" w:rsidP="00340D16">
      <w:pPr>
        <w:pStyle w:val="Heading3"/>
      </w:pPr>
      <w:r>
        <w:rPr>
          <w:rFonts w:eastAsiaTheme="minorEastAsia" w:cstheme="minorBidi"/>
          <w:color w:val="auto"/>
          <w:sz w:val="24"/>
          <w:szCs w:val="24"/>
        </w:rPr>
        <w:fldChar w:fldCharType="end"/>
      </w:r>
      <w:bookmarkStart w:id="9" w:name="_Toc222757117"/>
      <w:r w:rsidR="6F0797E2">
        <w:t>2D Institutional Integrity</w:t>
      </w:r>
      <w:bookmarkEnd w:id="9"/>
    </w:p>
    <w:p w14:paraId="33D6415C" w14:textId="26F7147E" w:rsidR="17074E23" w:rsidRPr="00B247AE" w:rsidRDefault="357B6D6A" w:rsidP="009B36F8">
      <w:pPr>
        <w:pStyle w:val="NWCCUStandard"/>
        <w:rPr>
          <w:rStyle w:val="IntenseEmphasis"/>
          <w:i w:val="0"/>
          <w:iCs w:val="0"/>
          <w:color w:val="auto"/>
        </w:rPr>
      </w:pPr>
      <w:r w:rsidRPr="0D7C3CF0">
        <w:rPr>
          <w:b/>
          <w:bCs/>
        </w:rPr>
        <w:t xml:space="preserve">Standard 2.D.1 </w:t>
      </w:r>
      <w:r w:rsidR="44CF6A00" w:rsidRPr="0D7C3CF0">
        <w:rPr>
          <w:rStyle w:val="IntenseEmphasis"/>
          <w:i w:val="0"/>
          <w:iCs w:val="0"/>
          <w:color w:val="auto"/>
        </w:rPr>
        <w:t>The institution represents itself clearly, accurately, and consistently through its announcements, statements, and publications. It communicates its academic intentions, programs, and services to students and to the public and demonstrates that its academic programs can be completed in a timely fashion. It regularly reviews its publications to ensure accuracy and integrity in all representations about its mission, programs, and services.</w:t>
      </w:r>
    </w:p>
    <w:p w14:paraId="1FBEDB3C" w14:textId="77777777" w:rsidR="00580EAA" w:rsidRDefault="008C4999" w:rsidP="009255E5">
      <w:r w:rsidRPr="008C4999">
        <w:t xml:space="preserve">Seattle Central College communicates its academic programs, services, and mission clearly and consistently to students and the public. </w:t>
      </w:r>
      <w:r w:rsidR="035F2C77">
        <w:t>Th</w:t>
      </w:r>
      <w:r w:rsidR="001839D8">
        <w:t xml:space="preserve">rough </w:t>
      </w:r>
      <w:r w:rsidR="035F2C77">
        <w:t>regular publications</w:t>
      </w:r>
      <w:r w:rsidR="00C53348">
        <w:t xml:space="preserve"> and digital platforms, the college ensures that prospective and current students have access to accurate, up-to-date information that </w:t>
      </w:r>
      <w:r w:rsidR="00E420A0">
        <w:t>supports informed decision-making and academic planning.</w:t>
      </w:r>
    </w:p>
    <w:p w14:paraId="7AB3BA73" w14:textId="6D16D38E" w:rsidR="00124DCB" w:rsidRDefault="00124DCB" w:rsidP="00837BBC">
      <w:r w:rsidRPr="00124DCB">
        <w:t xml:space="preserve">The </w:t>
      </w:r>
      <w:hyperlink r:id="rId134" w:history="1">
        <w:r w:rsidRPr="00124DCB">
          <w:rPr>
            <w:rStyle w:val="Hyperlink"/>
          </w:rPr>
          <w:t>Seattle Colleges District Academic Catalog</w:t>
        </w:r>
      </w:hyperlink>
      <w:r w:rsidRPr="00124DCB">
        <w:t xml:space="preserve">, published biannually, includes detailed information about academic programs, services, and shared mission, vision, and values. The </w:t>
      </w:r>
      <w:r w:rsidRPr="00994401">
        <w:t>Vice Chancellor of Public Relations and Strategic Initiatives</w:t>
      </w:r>
      <w:r w:rsidRPr="00124DCB">
        <w:t xml:space="preserve"> </w:t>
      </w:r>
      <w:proofErr w:type="gramStart"/>
      <w:r w:rsidRPr="00124DCB">
        <w:t>oversees</w:t>
      </w:r>
      <w:proofErr w:type="gramEnd"/>
      <w:r w:rsidRPr="00124DCB">
        <w:t xml:space="preserve"> the catalog review process, with designated content owners responsible for verifying accuracy prior to publication.</w:t>
      </w:r>
    </w:p>
    <w:p w14:paraId="20A6A7C1" w14:textId="054B2AB5" w:rsidR="1677618B" w:rsidRDefault="40C155A3" w:rsidP="00837BBC">
      <w:r>
        <w:t xml:space="preserve">Seattle Central provides accessible information about </w:t>
      </w:r>
      <w:r w:rsidR="007040E9">
        <w:t xml:space="preserve">non-instructional </w:t>
      </w:r>
      <w:r>
        <w:t>services through its</w:t>
      </w:r>
      <w:r w:rsidR="3535AE89">
        <w:t xml:space="preserve"> </w:t>
      </w:r>
      <w:hyperlink r:id="rId135">
        <w:r w:rsidR="1A8B78AB" w:rsidRPr="56BC53BF">
          <w:rPr>
            <w:rStyle w:val="Hyperlink"/>
          </w:rPr>
          <w:t>website</w:t>
        </w:r>
      </w:hyperlink>
      <w:r w:rsidR="1A8B78AB">
        <w:t xml:space="preserve">, </w:t>
      </w:r>
      <w:hyperlink r:id="rId136">
        <w:r w:rsidR="1A8B78AB" w:rsidRPr="56BC53BF">
          <w:rPr>
            <w:rStyle w:val="Hyperlink"/>
          </w:rPr>
          <w:t>Student Handbook</w:t>
        </w:r>
      </w:hyperlink>
      <w:r w:rsidR="1A8B78AB">
        <w:t>, and online New Student Orientation</w:t>
      </w:r>
      <w:r w:rsidR="08632D8B">
        <w:t>.</w:t>
      </w:r>
      <w:r w:rsidR="1A8B78AB">
        <w:t xml:space="preserve"> </w:t>
      </w:r>
      <w:r w:rsidR="00342D2F" w:rsidRPr="00342D2F">
        <w:t>Non-instructional program pages are maintained by designated department </w:t>
      </w:r>
      <w:proofErr w:type="gramStart"/>
      <w:r w:rsidR="00342D2F" w:rsidRPr="00342D2F">
        <w:t>leads</w:t>
      </w:r>
      <w:proofErr w:type="gramEnd"/>
      <w:r w:rsidR="008C29C4">
        <w:t xml:space="preserve">, who regularly review their websites to ensure that </w:t>
      </w:r>
      <w:r w:rsidR="00B77AEC">
        <w:t>website content is accurate, current, and accessible.</w:t>
      </w:r>
      <w:r w:rsidR="21CA71A6">
        <w:t xml:space="preserve"> </w:t>
      </w:r>
      <w:r w:rsidR="00B77AEC">
        <w:t xml:space="preserve">The college is in the process of codifying the processes for maintaining non-instructional services websites in the </w:t>
      </w:r>
      <w:hyperlink r:id="rId137" w:history="1">
        <w:r w:rsidR="00B77AEC" w:rsidRPr="00A22B97">
          <w:rPr>
            <w:rStyle w:val="Hyperlink"/>
          </w:rPr>
          <w:t>drafted Website Maintenance Procedures for Non-Instructional Program Pages</w:t>
        </w:r>
      </w:hyperlink>
      <w:r w:rsidR="00B77AEC">
        <w:t xml:space="preserve">. </w:t>
      </w:r>
      <w:r w:rsidR="00800CA2">
        <w:t xml:space="preserve">In addition to </w:t>
      </w:r>
      <w:r w:rsidR="00485704">
        <w:t>outlining steps</w:t>
      </w:r>
      <w:r w:rsidR="00C25C0E">
        <w:t xml:space="preserve"> for</w:t>
      </w:r>
      <w:r w:rsidR="00485704">
        <w:t xml:space="preserve"> website reviews and revisions, the procedures </w:t>
      </w:r>
      <w:r w:rsidR="00C827F9">
        <w:t>guide department leads to</w:t>
      </w:r>
      <w:r w:rsidR="004C57ED">
        <w:t xml:space="preserve"> </w:t>
      </w:r>
      <w:r w:rsidR="00B13EA4">
        <w:t>ensure</w:t>
      </w:r>
      <w:r w:rsidR="0086687F">
        <w:t xml:space="preserve"> that</w:t>
      </w:r>
      <w:r w:rsidR="009166F8">
        <w:t xml:space="preserve"> </w:t>
      </w:r>
      <w:r w:rsidR="00061736">
        <w:t xml:space="preserve">their services are accurately represented </w:t>
      </w:r>
      <w:r w:rsidR="0055792C">
        <w:t>in</w:t>
      </w:r>
      <w:r w:rsidR="0086687F">
        <w:t xml:space="preserve"> the </w:t>
      </w:r>
      <w:r w:rsidR="0021387D">
        <w:t>student handbook and online New Student Orientation</w:t>
      </w:r>
      <w:r w:rsidR="7BBF9AEE">
        <w:t>.</w:t>
      </w:r>
    </w:p>
    <w:p w14:paraId="1569B11D" w14:textId="328CE7A7" w:rsidR="1677618B" w:rsidRDefault="6575543F" w:rsidP="00837BBC">
      <w:r>
        <w:t xml:space="preserve">Each academic program at the college has a webpage that </w:t>
      </w:r>
      <w:r w:rsidR="374FAAC3">
        <w:t xml:space="preserve">demonstrates that </w:t>
      </w:r>
      <w:r w:rsidR="58E1CEA8">
        <w:t>programs can be completed in a timely manner. Each webpa</w:t>
      </w:r>
      <w:r w:rsidR="45EF9235">
        <w:t>g</w:t>
      </w:r>
      <w:r w:rsidR="58E1CEA8">
        <w:t xml:space="preserve">e </w:t>
      </w:r>
      <w:r>
        <w:t>includes:</w:t>
      </w:r>
    </w:p>
    <w:p w14:paraId="77220FBA" w14:textId="53B51E68" w:rsidR="1677618B" w:rsidRDefault="08370F78" w:rsidP="0050248E">
      <w:pPr>
        <w:pStyle w:val="ListParagraph"/>
        <w:numPr>
          <w:ilvl w:val="0"/>
          <w:numId w:val="28"/>
        </w:numPr>
      </w:pPr>
      <w:r w:rsidRPr="1FC732C2">
        <w:t>A program description</w:t>
      </w:r>
    </w:p>
    <w:p w14:paraId="2C2151C8" w14:textId="592898F2" w:rsidR="1677618B" w:rsidRDefault="08370F78" w:rsidP="0050248E">
      <w:pPr>
        <w:pStyle w:val="ListParagraph"/>
        <w:numPr>
          <w:ilvl w:val="0"/>
          <w:numId w:val="28"/>
        </w:numPr>
      </w:pPr>
      <w:r w:rsidRPr="1FC732C2">
        <w:t>Enrollment information</w:t>
      </w:r>
    </w:p>
    <w:p w14:paraId="4E40CF79" w14:textId="25F76018" w:rsidR="1677618B" w:rsidRDefault="08370F78" w:rsidP="0050248E">
      <w:pPr>
        <w:pStyle w:val="ListParagraph"/>
        <w:numPr>
          <w:ilvl w:val="0"/>
          <w:numId w:val="28"/>
        </w:numPr>
      </w:pPr>
      <w:r w:rsidRPr="1FC732C2">
        <w:t>A sample quarterly schedule (for transfer programs) for full-time students</w:t>
      </w:r>
    </w:p>
    <w:p w14:paraId="7340BAA3" w14:textId="2303BF7F" w:rsidR="1677618B" w:rsidRDefault="08370F78" w:rsidP="0050248E">
      <w:pPr>
        <w:pStyle w:val="ListParagraph"/>
        <w:numPr>
          <w:ilvl w:val="0"/>
          <w:numId w:val="28"/>
        </w:numPr>
      </w:pPr>
      <w:r w:rsidRPr="1FC732C2">
        <w:t>Course sequences (for professional-technical programs)</w:t>
      </w:r>
    </w:p>
    <w:p w14:paraId="46A06A56" w14:textId="2CF6D0B7" w:rsidR="1677618B" w:rsidRDefault="08370F78" w:rsidP="0050248E">
      <w:pPr>
        <w:pStyle w:val="ListParagraph"/>
        <w:numPr>
          <w:ilvl w:val="0"/>
          <w:numId w:val="28"/>
        </w:numPr>
      </w:pPr>
      <w:r w:rsidRPr="1FC732C2">
        <w:t>Program learning outcomes</w:t>
      </w:r>
    </w:p>
    <w:p w14:paraId="6DD0D3D6" w14:textId="2F36DA2F" w:rsidR="1677618B" w:rsidRDefault="08370F78" w:rsidP="0050248E">
      <w:pPr>
        <w:pStyle w:val="ListParagraph"/>
        <w:numPr>
          <w:ilvl w:val="0"/>
          <w:numId w:val="28"/>
        </w:numPr>
      </w:pPr>
      <w:r w:rsidRPr="1FC732C2">
        <w:t>Estimated time-to-completion</w:t>
      </w:r>
    </w:p>
    <w:p w14:paraId="7EAA1CFA" w14:textId="3C529F08" w:rsidR="1677618B" w:rsidRDefault="08370F78" w:rsidP="0050248E">
      <w:pPr>
        <w:pStyle w:val="ListParagraph"/>
        <w:numPr>
          <w:ilvl w:val="0"/>
          <w:numId w:val="28"/>
        </w:numPr>
      </w:pPr>
      <w:r w:rsidRPr="1FC732C2">
        <w:t>Career opportunities</w:t>
      </w:r>
    </w:p>
    <w:p w14:paraId="3E274054" w14:textId="38D559EF" w:rsidR="009B1EC9" w:rsidRDefault="08370F78" w:rsidP="0050248E">
      <w:pPr>
        <w:pStyle w:val="ListParagraph"/>
        <w:numPr>
          <w:ilvl w:val="0"/>
          <w:numId w:val="28"/>
        </w:numPr>
      </w:pPr>
      <w:r w:rsidRPr="1FC732C2">
        <w:t>Future education opportunities</w:t>
      </w:r>
    </w:p>
    <w:p w14:paraId="3E72FC23" w14:textId="18E6C5A3" w:rsidR="009B1EC9" w:rsidRDefault="538BADB8" w:rsidP="0050248E">
      <w:pPr>
        <w:pStyle w:val="ListParagraph"/>
        <w:numPr>
          <w:ilvl w:val="0"/>
          <w:numId w:val="28"/>
        </w:numPr>
      </w:pPr>
      <w:r>
        <w:t>Licensure requirements</w:t>
      </w:r>
      <w:r w:rsidR="00AF7EAA">
        <w:t xml:space="preserve"> (if applicable)</w:t>
      </w:r>
    </w:p>
    <w:p w14:paraId="1D7E5722" w14:textId="6513DE46" w:rsidR="1677618B" w:rsidRDefault="00107176" w:rsidP="00837BBC">
      <w:r>
        <w:t>Instructional deans</w:t>
      </w:r>
      <w:r w:rsidR="00156E8C" w:rsidRPr="00156E8C">
        <w:t xml:space="preserve"> review program pages every three years as part of the </w:t>
      </w:r>
      <w:hyperlink r:id="rId138" w:history="1">
        <w:r w:rsidR="00156E8C" w:rsidRPr="00BC4031">
          <w:rPr>
            <w:rStyle w:val="Hyperlink"/>
          </w:rPr>
          <w:t xml:space="preserve">Ensure Learning </w:t>
        </w:r>
        <w:r w:rsidR="00AB7EF9" w:rsidRPr="00BC4031">
          <w:rPr>
            <w:rStyle w:val="Hyperlink"/>
          </w:rPr>
          <w:t xml:space="preserve">Program </w:t>
        </w:r>
        <w:r w:rsidR="00156E8C" w:rsidRPr="00BC4031">
          <w:rPr>
            <w:rStyle w:val="Hyperlink"/>
          </w:rPr>
          <w:t>Review</w:t>
        </w:r>
      </w:hyperlink>
      <w:r w:rsidR="00156E8C" w:rsidRPr="00156E8C">
        <w:t>.</w:t>
      </w:r>
      <w:r w:rsidR="136D0AE4">
        <w:t xml:space="preserve"> </w:t>
      </w:r>
      <w:r w:rsidR="009D230D" w:rsidRPr="009D230D">
        <w:t>Updates are made in a centralized database that populates the catalog, website, and Starfish Degree Planner, ensuring consistency across platforms</w:t>
      </w:r>
      <w:r w:rsidR="009D230D">
        <w:t>.</w:t>
      </w:r>
    </w:p>
    <w:p w14:paraId="7544B53C" w14:textId="1BC8D1FB" w:rsidR="00FF3E30" w:rsidRPr="00DF0C61" w:rsidRDefault="17F3BB36" w:rsidP="0D7C3CF0">
      <w:pPr>
        <w:pStyle w:val="NWCCUEvidence"/>
        <w:rPr>
          <w:b w:val="0"/>
          <w:bCs w:val="0"/>
        </w:rPr>
      </w:pPr>
      <w:r>
        <w:t>Evidence for 2.D.1</w:t>
      </w:r>
    </w:p>
    <w:p w14:paraId="2BE6B7D2" w14:textId="2FBC25E2" w:rsidR="00FF3E30" w:rsidRPr="00902CAA" w:rsidRDefault="7EEA87EE" w:rsidP="00FF3E30">
      <w:pPr>
        <w:rPr>
          <w:b/>
        </w:rPr>
      </w:pPr>
      <w:r w:rsidRPr="00902CAA">
        <w:rPr>
          <w:b/>
        </w:rPr>
        <w:t>Description of procedures or process for reviewing published materials for academic programs</w:t>
      </w:r>
    </w:p>
    <w:p w14:paraId="743952A2" w14:textId="6FD7E90A" w:rsidR="002853CA" w:rsidRPr="00D00CE2" w:rsidRDefault="00D00CE2" w:rsidP="0050248E">
      <w:pPr>
        <w:pStyle w:val="ListParagraph"/>
        <w:numPr>
          <w:ilvl w:val="0"/>
          <w:numId w:val="32"/>
        </w:numPr>
        <w:rPr>
          <w:rStyle w:val="Hyperlink"/>
          <w:rFonts w:ascii="Aptos" w:eastAsia="Aptos" w:hAnsi="Aptos" w:cs="Aptos"/>
        </w:rPr>
      </w:pPr>
      <w:r>
        <w:fldChar w:fldCharType="begin"/>
      </w:r>
      <w:r w:rsidR="00D8086A">
        <w:instrText>HYPERLINK "https://scedu.sharepoint.com/:w:/s/SeattleCentralAccreditation/IQBsaIbWTVclTY7lkiKiFMtpASmixRTViT5oqwe8qsEcGxE?e=AFdvpL"</w:instrText>
      </w:r>
      <w:r>
        <w:fldChar w:fldCharType="separate"/>
      </w:r>
      <w:r w:rsidR="002853CA" w:rsidRPr="00D00CE2">
        <w:rPr>
          <w:rStyle w:val="Hyperlink"/>
          <w:rFonts w:ascii="Aptos" w:eastAsia="Aptos" w:hAnsi="Aptos" w:cs="Aptos"/>
        </w:rPr>
        <w:t>Seattle Central College Academic Programs Website Maintenance Procedures</w:t>
      </w:r>
    </w:p>
    <w:p w14:paraId="5DD95137" w14:textId="7499F34D" w:rsidR="00AB7EF9" w:rsidRPr="00F16138" w:rsidRDefault="00D00CE2" w:rsidP="0050248E">
      <w:pPr>
        <w:pStyle w:val="ListParagraph"/>
        <w:numPr>
          <w:ilvl w:val="0"/>
          <w:numId w:val="32"/>
        </w:numPr>
        <w:rPr>
          <w:rStyle w:val="Hyperlink"/>
          <w:rFonts w:ascii="Aptos" w:eastAsia="Aptos" w:hAnsi="Aptos" w:cs="Aptos"/>
        </w:rPr>
      </w:pPr>
      <w:r>
        <w:rPr>
          <w:rFonts w:ascii="Aptos" w:eastAsia="Aptos" w:hAnsi="Aptos" w:cs="Aptos"/>
        </w:rPr>
        <w:fldChar w:fldCharType="end"/>
      </w:r>
      <w:r w:rsidR="00F16138">
        <w:fldChar w:fldCharType="begin"/>
      </w:r>
      <w:r w:rsidR="0087650B">
        <w:instrText>HYPERLINK "https://scedu.sharepoint.com/:w:/s/SeattleCentralAccreditation/IQB0xgzEdbcLQoyOJprTzpcYAQ0ibkViQ7VnoKHQMMcolfQ?e=9Ew9HO"</w:instrText>
      </w:r>
      <w:r w:rsidR="00F16138">
        <w:fldChar w:fldCharType="separate"/>
      </w:r>
      <w:r w:rsidR="00AB7EF9" w:rsidRPr="00F16138">
        <w:rPr>
          <w:rStyle w:val="Hyperlink"/>
        </w:rPr>
        <w:t>Ensure Learning Program Review</w:t>
      </w:r>
    </w:p>
    <w:p w14:paraId="320F21D5" w14:textId="58C7ABC3" w:rsidR="00FF3E30" w:rsidRPr="00902CAA" w:rsidRDefault="00F16138" w:rsidP="00FF3E30">
      <w:pPr>
        <w:rPr>
          <w:b/>
        </w:rPr>
      </w:pPr>
      <w:r>
        <w:fldChar w:fldCharType="end"/>
      </w:r>
      <w:r w:rsidR="00FF3E30" w:rsidRPr="00902CAA">
        <w:rPr>
          <w:b/>
        </w:rPr>
        <w:t>Links to program information that demonstrates clear information about time to completion for programs</w:t>
      </w:r>
    </w:p>
    <w:p w14:paraId="3A01EC0F" w14:textId="57CE45A5" w:rsidR="00913828" w:rsidRPr="00404836" w:rsidRDefault="00913828" w:rsidP="0050248E">
      <w:pPr>
        <w:pStyle w:val="ListParagraph"/>
        <w:numPr>
          <w:ilvl w:val="0"/>
          <w:numId w:val="18"/>
        </w:numPr>
      </w:pPr>
      <w:hyperlink r:id="rId139" w:history="1">
        <w:r w:rsidRPr="005E6CB8">
          <w:rPr>
            <w:rStyle w:val="Hyperlink"/>
          </w:rPr>
          <w:t>Seattle Colleges Academic Catalog</w:t>
        </w:r>
      </w:hyperlink>
    </w:p>
    <w:p w14:paraId="4DE2B033" w14:textId="73E40621" w:rsidR="00270A51" w:rsidRPr="00404836" w:rsidRDefault="00270A51" w:rsidP="0050248E">
      <w:pPr>
        <w:pStyle w:val="ListParagraph"/>
        <w:numPr>
          <w:ilvl w:val="0"/>
          <w:numId w:val="18"/>
        </w:numPr>
      </w:pPr>
      <w:hyperlink r:id="rId140" w:anchor="program_a_z" w:history="1">
        <w:r w:rsidRPr="00270A51">
          <w:rPr>
            <w:rStyle w:val="Hyperlink"/>
          </w:rPr>
          <w:t>Seattle Central College Program Webpages</w:t>
        </w:r>
      </w:hyperlink>
    </w:p>
    <w:p w14:paraId="5270A053" w14:textId="1310F654" w:rsidR="00FF3E30" w:rsidRPr="00902CAA" w:rsidRDefault="00FF3E30" w:rsidP="00204483">
      <w:pPr>
        <w:rPr>
          <w:b/>
        </w:rPr>
      </w:pPr>
      <w:r w:rsidRPr="00902CAA">
        <w:rPr>
          <w:b/>
        </w:rPr>
        <w:t>Description of procedures or process for reviewing published materials about services available to students</w:t>
      </w:r>
    </w:p>
    <w:p w14:paraId="029476AC" w14:textId="3A230A22" w:rsidR="00C31604" w:rsidRPr="0048026C" w:rsidRDefault="0048026C">
      <w:pPr>
        <w:pStyle w:val="ListParagraph"/>
        <w:numPr>
          <w:ilvl w:val="0"/>
          <w:numId w:val="32"/>
        </w:numPr>
        <w:rPr>
          <w:rStyle w:val="Hyperlink"/>
        </w:rPr>
      </w:pPr>
      <w:r>
        <w:fldChar w:fldCharType="begin"/>
      </w:r>
      <w:r>
        <w:instrText>HYPERLINK "https://scedu.sharepoint.com/:w:/s/SeattleCentralAccreditation/IQDWqqkI0KSITI9ZwGIC1w-kAQZzJrPedOrS_sTAXIL7D1c?e=9VEdp5"</w:instrText>
      </w:r>
      <w:r>
        <w:fldChar w:fldCharType="separate"/>
      </w:r>
      <w:r w:rsidR="00806DFE" w:rsidRPr="0048026C">
        <w:rPr>
          <w:rStyle w:val="Hyperlink"/>
        </w:rPr>
        <w:t xml:space="preserve">Seattle Central College </w:t>
      </w:r>
      <w:r w:rsidR="00384BC7" w:rsidRPr="0048026C">
        <w:rPr>
          <w:rStyle w:val="Hyperlink"/>
        </w:rPr>
        <w:t>Non-Instructional Program</w:t>
      </w:r>
      <w:r w:rsidR="00806DFE" w:rsidRPr="0048026C">
        <w:rPr>
          <w:rStyle w:val="Hyperlink"/>
        </w:rPr>
        <w:t xml:space="preserve"> Web</w:t>
      </w:r>
      <w:r w:rsidR="00F83AFD" w:rsidRPr="0048026C">
        <w:rPr>
          <w:rStyle w:val="Hyperlink"/>
        </w:rPr>
        <w:t>site</w:t>
      </w:r>
      <w:r w:rsidR="00D63BC7" w:rsidRPr="0048026C">
        <w:rPr>
          <w:rStyle w:val="Hyperlink"/>
        </w:rPr>
        <w:t xml:space="preserve"> Maintenance Procedures</w:t>
      </w:r>
      <w:r w:rsidR="00662486" w:rsidRPr="0048026C">
        <w:rPr>
          <w:rStyle w:val="Hyperlink"/>
        </w:rPr>
        <w:t xml:space="preserve"> (Draft)</w:t>
      </w:r>
    </w:p>
    <w:p w14:paraId="4A59E60B" w14:textId="2173641E" w:rsidR="00FF3E30" w:rsidRPr="00902CAA" w:rsidRDefault="0048026C" w:rsidP="00FF3E30">
      <w:pPr>
        <w:rPr>
          <w:b/>
        </w:rPr>
      </w:pPr>
      <w:r>
        <w:fldChar w:fldCharType="end"/>
      </w:r>
      <w:r w:rsidR="2544E0DB" w:rsidRPr="00902CAA">
        <w:rPr>
          <w:b/>
        </w:rPr>
        <w:t xml:space="preserve">Description or evidence of recruiting practices that </w:t>
      </w:r>
      <w:proofErr w:type="gramStart"/>
      <w:r w:rsidR="2544E0DB" w:rsidRPr="00902CAA">
        <w:rPr>
          <w:b/>
        </w:rPr>
        <w:t>ensures</w:t>
      </w:r>
      <w:proofErr w:type="gramEnd"/>
      <w:r w:rsidR="2544E0DB" w:rsidRPr="00902CAA">
        <w:rPr>
          <w:b/>
        </w:rPr>
        <w:t xml:space="preserve"> accurate information is provided to prospective students</w:t>
      </w:r>
    </w:p>
    <w:p w14:paraId="5D363287" w14:textId="43BA50EC" w:rsidR="009D5C1C" w:rsidRPr="002D538D" w:rsidRDefault="002D538D" w:rsidP="0050248E">
      <w:pPr>
        <w:pStyle w:val="ListParagraph"/>
        <w:numPr>
          <w:ilvl w:val="0"/>
          <w:numId w:val="32"/>
        </w:numPr>
        <w:rPr>
          <w:rStyle w:val="Hyperlink"/>
        </w:rPr>
      </w:pPr>
      <w:r>
        <w:fldChar w:fldCharType="begin"/>
      </w:r>
      <w:r w:rsidR="001510E4">
        <w:instrText>HYPERLINK "https://scedu.sharepoint.com/:w:/s/SeattleCentralAccreditation/IQA1l-U34eA7SpLY60RwP71AAatlixwVhas8SicsXh9GAj4?e=1lROpo"</w:instrText>
      </w:r>
      <w:r>
        <w:fldChar w:fldCharType="separate"/>
      </w:r>
      <w:r w:rsidR="6DB22D7E" w:rsidRPr="002D538D">
        <w:rPr>
          <w:rStyle w:val="Hyperlink"/>
          <w:rFonts w:ascii="Aptos" w:eastAsia="Aptos" w:hAnsi="Aptos" w:cs="Aptos"/>
        </w:rPr>
        <w:t>Seattle Colleges District Recruitment Planning Process</w:t>
      </w:r>
    </w:p>
    <w:p w14:paraId="40DA6C4D" w14:textId="1A005070" w:rsidR="220E19EB" w:rsidRPr="00902CAA" w:rsidRDefault="002D538D" w:rsidP="009B36F8">
      <w:pPr>
        <w:pStyle w:val="NWCCUStandard"/>
        <w:rPr>
          <w:rStyle w:val="IntenseEmphasis"/>
          <w:i w:val="0"/>
          <w:iCs w:val="0"/>
          <w:color w:val="000000" w:themeColor="text1"/>
        </w:rPr>
      </w:pPr>
      <w:r>
        <w:fldChar w:fldCharType="end"/>
      </w:r>
      <w:r w:rsidR="45132083" w:rsidRPr="0D7C3CF0">
        <w:rPr>
          <w:b/>
          <w:bCs/>
        </w:rPr>
        <w:t>Standard 2.D.2</w:t>
      </w:r>
      <w:r w:rsidR="45132083" w:rsidRPr="0D7C3CF0">
        <w:rPr>
          <w:rStyle w:val="IntenseEmphasis"/>
          <w:i w:val="0"/>
          <w:iCs w:val="0"/>
          <w:color w:val="000000" w:themeColor="text1"/>
        </w:rPr>
        <w:t xml:space="preserve"> </w:t>
      </w:r>
      <w:r w:rsidR="4E5A50EB" w:rsidRPr="0D7C3CF0">
        <w:t>The institution advocates, subscribes to, and exemplifies high ethical standards in its management and operations, including in its dealings with the public, NWCCU, and external organizations, including the fair and equitable treatment of students, faculty, administrators, staff, and other stakeholders and constituencies. The institution ensures that complaints and grievances are addressed in a fair, equitable, and timely manner</w:t>
      </w:r>
      <w:r w:rsidR="6E218F68" w:rsidRPr="0D7C3CF0">
        <w:rPr>
          <w:rStyle w:val="IntenseEmphasis"/>
          <w:i w:val="0"/>
          <w:iCs w:val="0"/>
          <w:color w:val="000000" w:themeColor="text1"/>
        </w:rPr>
        <w:t xml:space="preserve"> (</w:t>
      </w:r>
      <w:r w:rsidR="7C6171A0" w:rsidRPr="0D7C3CF0">
        <w:t>a</w:t>
      </w:r>
      <w:r w:rsidR="6E218F68" w:rsidRPr="0D7C3CF0">
        <w:t>ligns with Eligibility Requirements 7 and 8)</w:t>
      </w:r>
      <w:r w:rsidR="7C6171A0" w:rsidRPr="0D7C3CF0">
        <w:rPr>
          <w:rStyle w:val="IntenseEmphasis"/>
          <w:i w:val="0"/>
          <w:iCs w:val="0"/>
          <w:color w:val="000000" w:themeColor="text1"/>
        </w:rPr>
        <w:t>.</w:t>
      </w:r>
    </w:p>
    <w:p w14:paraId="238CC2AD" w14:textId="225C86FC" w:rsidR="00051B77" w:rsidRDefault="30B46D64" w:rsidP="00837BBC">
      <w:r w:rsidRPr="56BC53BF">
        <w:t xml:space="preserve">Seattle Central College exemplifies high ethical </w:t>
      </w:r>
      <w:r w:rsidR="1852C573" w:rsidRPr="56BC53BF">
        <w:t xml:space="preserve">standards </w:t>
      </w:r>
      <w:r w:rsidRPr="56BC53BF">
        <w:t xml:space="preserve">through clearly defined policies, inclusive practices, and student-centered services that promote fairness, equity, and accountability. </w:t>
      </w:r>
      <w:r w:rsidR="6835A4AB" w:rsidRPr="56BC53BF">
        <w:t xml:space="preserve">The college </w:t>
      </w:r>
      <w:r w:rsidR="30E76BBC" w:rsidRPr="56BC53BF">
        <w:t>prioritizes</w:t>
      </w:r>
      <w:r w:rsidR="6835A4AB" w:rsidRPr="56BC53BF">
        <w:t xml:space="preserve"> equitable treatment of students, faculty, staff, and other stakeholders, </w:t>
      </w:r>
      <w:r w:rsidR="783074C6" w:rsidRPr="56BC53BF">
        <w:t>ensuring</w:t>
      </w:r>
      <w:r w:rsidR="6835A4AB" w:rsidRPr="56BC53BF">
        <w:t xml:space="preserve"> that complaints and grievances are addressed in a timely and just manner.</w:t>
      </w:r>
      <w:r w:rsidR="79D359B6" w:rsidRPr="56BC53BF">
        <w:t xml:space="preserve"> In its dealings with</w:t>
      </w:r>
      <w:r w:rsidR="3054FDCD" w:rsidRPr="56BC53BF">
        <w:t xml:space="preserve"> the public,</w:t>
      </w:r>
      <w:r w:rsidR="79D359B6" w:rsidRPr="56BC53BF">
        <w:t xml:space="preserve"> </w:t>
      </w:r>
      <w:r w:rsidR="00DF570E">
        <w:t xml:space="preserve">the </w:t>
      </w:r>
      <w:r w:rsidR="79D359B6" w:rsidRPr="56BC53BF">
        <w:t>NWCCU</w:t>
      </w:r>
      <w:r w:rsidR="00DF570E">
        <w:t>,</w:t>
      </w:r>
      <w:r w:rsidR="79D359B6" w:rsidRPr="56BC53BF">
        <w:t xml:space="preserve"> and external organizations, the college upholds transparency and integrity, reinforcing its commitment to ethical governance and operations.</w:t>
      </w:r>
    </w:p>
    <w:p w14:paraId="502B5473" w14:textId="52AC0E6B" w:rsidR="00580EAA" w:rsidRDefault="28A5CA8E" w:rsidP="009255E5">
      <w:r w:rsidRPr="7D2F85DC">
        <w:t>District</w:t>
      </w:r>
      <w:r w:rsidR="00A734DF">
        <w:t>-level policies establish ethical standards for management and operations across the Seattle Colleges district</w:t>
      </w:r>
      <w:r w:rsidR="00ED10FB">
        <w:t xml:space="preserve">. </w:t>
      </w:r>
      <w:hyperlink r:id="rId141">
        <w:r w:rsidR="5925FF23" w:rsidRPr="7D2F85DC">
          <w:rPr>
            <w:rStyle w:val="Hyperlink"/>
            <w:rFonts w:ascii="Aptos" w:eastAsia="Aptos" w:hAnsi="Aptos" w:cs="Aptos"/>
          </w:rPr>
          <w:t>Seattle College District Policy 131</w:t>
        </w:r>
      </w:hyperlink>
      <w:r w:rsidR="02063481" w:rsidRPr="00155A76">
        <w:t xml:space="preserve"> </w:t>
      </w:r>
      <w:r w:rsidR="00970943">
        <w:t xml:space="preserve">outlines a code of ethics for Board of Trustees members, while </w:t>
      </w:r>
      <w:hyperlink r:id="rId142">
        <w:r w:rsidR="25AEE075" w:rsidRPr="7D2F85DC">
          <w:rPr>
            <w:rStyle w:val="Hyperlink"/>
            <w:rFonts w:ascii="Aptos" w:eastAsia="Aptos" w:hAnsi="Aptos" w:cs="Aptos"/>
          </w:rPr>
          <w:t>Seattle College District Policy 400</w:t>
        </w:r>
      </w:hyperlink>
      <w:r w:rsidR="009C3951">
        <w:t xml:space="preserve"> requires all employees to comply with district ethics guidelines and Washington State’s Ethics in Public Service la</w:t>
      </w:r>
      <w:r w:rsidR="00D65D61">
        <w:t>w (</w:t>
      </w:r>
      <w:hyperlink r:id="rId143">
        <w:r w:rsidR="5DB33CB9" w:rsidRPr="1869604E">
          <w:rPr>
            <w:rStyle w:val="Hyperlink"/>
          </w:rPr>
          <w:t>RCW 42.52</w:t>
        </w:r>
        <w:r w:rsidR="4A65675C" w:rsidRPr="1869604E">
          <w:rPr>
            <w:rStyle w:val="Hyperlink"/>
          </w:rPr>
          <w:t>)</w:t>
        </w:r>
      </w:hyperlink>
      <w:r w:rsidR="5DB33CB9">
        <w:t xml:space="preserve">. Employees </w:t>
      </w:r>
      <w:r w:rsidR="5F21BA18">
        <w:t>learn abou</w:t>
      </w:r>
      <w:r w:rsidR="000C354B">
        <w:t>t</w:t>
      </w:r>
      <w:r w:rsidR="5F21BA18">
        <w:t xml:space="preserve"> ethics policies during new hire orientations</w:t>
      </w:r>
      <w:r w:rsidR="00543537">
        <w:t>,</w:t>
      </w:r>
      <w:r w:rsidR="621B2D51">
        <w:t xml:space="preserve"> ethics training sessions</w:t>
      </w:r>
      <w:r w:rsidR="00543537">
        <w:t xml:space="preserve">, and </w:t>
      </w:r>
      <w:r w:rsidR="00543537" w:rsidRPr="00804562">
        <w:t xml:space="preserve">the </w:t>
      </w:r>
      <w:hyperlink r:id="rId144">
        <w:r w:rsidR="2DE67F92" w:rsidRPr="7D2F85DC">
          <w:rPr>
            <w:rStyle w:val="Hyperlink"/>
            <w:rFonts w:ascii="Aptos" w:eastAsia="Aptos" w:hAnsi="Aptos" w:cs="Aptos"/>
          </w:rPr>
          <w:t>Compliance Corner</w:t>
        </w:r>
      </w:hyperlink>
      <w:r w:rsidR="45663B15">
        <w:t xml:space="preserve">, </w:t>
      </w:r>
      <w:r w:rsidR="45663B15" w:rsidRPr="00804562">
        <w:t>a quarterly newsletter that informs employees of important policies, training opportunities and compliance resources that help the colleges maintain safe, respective, and inclusive environments.</w:t>
      </w:r>
    </w:p>
    <w:p w14:paraId="7C40FAD9" w14:textId="67B2C48D" w:rsidR="00272D77" w:rsidRPr="00837BBC" w:rsidRDefault="002522CA" w:rsidP="00837BBC">
      <w:pPr>
        <w:rPr>
          <w:rStyle w:val="Strong"/>
        </w:rPr>
      </w:pPr>
      <w:r w:rsidRPr="00837BBC">
        <w:rPr>
          <w:rStyle w:val="Strong"/>
        </w:rPr>
        <w:t>Complaint and Grievance Resolution</w:t>
      </w:r>
    </w:p>
    <w:p w14:paraId="007D283C" w14:textId="1538F011" w:rsidR="00AF1F50" w:rsidRDefault="00AF1F50" w:rsidP="00837BBC">
      <w:r w:rsidRPr="00AF1F50">
        <w:t xml:space="preserve">Seattle Central College </w:t>
      </w:r>
      <w:r w:rsidR="1AD287F9">
        <w:t>fosters</w:t>
      </w:r>
      <w:r w:rsidRPr="00AF1F50">
        <w:t xml:space="preserve"> a respectful, inclusive, and ethically grounded campus environment where both students and employees are treated fairly and equitably. The college provides clear, accessible processes for resolving complaints and grievances, ensuring that all members of the community are supported in voicing concerns and seeking resolution.</w:t>
      </w:r>
    </w:p>
    <w:p w14:paraId="2808CF9D" w14:textId="78390699" w:rsidR="4D14E613" w:rsidRDefault="633E0EE8" w:rsidP="00837BBC">
      <w:r w:rsidRPr="56BC53BF">
        <w:t xml:space="preserve">The Office of Accessibility, Community and Opportunity </w:t>
      </w:r>
      <w:proofErr w:type="gramStart"/>
      <w:r w:rsidRPr="56BC53BF">
        <w:t>plays</w:t>
      </w:r>
      <w:proofErr w:type="gramEnd"/>
      <w:r w:rsidRPr="56BC53BF">
        <w:t xml:space="preserve"> a central role in supporting this commitment. The office provides conflict resolution and mediation services to both students and employees, </w:t>
      </w:r>
      <w:proofErr w:type="gramStart"/>
      <w:r w:rsidRPr="56BC53BF">
        <w:t>offering assistance</w:t>
      </w:r>
      <w:proofErr w:type="gramEnd"/>
      <w:r w:rsidRPr="56BC53BF">
        <w:t xml:space="preserve"> when individuals encounter interpersonal challenges. In addition to responding to concerns, the office leads proactive efforts to improve campus climate</w:t>
      </w:r>
      <w:r w:rsidR="2EBFE540" w:rsidRPr="56BC53BF">
        <w:t xml:space="preserve">, helping build trust, </w:t>
      </w:r>
      <w:r w:rsidRPr="56BC53BF">
        <w:t>strengthen relationships, and reinforce the college’s commitment to ethical and equitable practices.</w:t>
      </w:r>
    </w:p>
    <w:p w14:paraId="7DC7143F" w14:textId="3E1ACE9D" w:rsidR="002A3A39" w:rsidRDefault="002A3A39" w:rsidP="00837BBC">
      <w:r w:rsidRPr="002A3A39">
        <w:t xml:space="preserve">Seattle Central offers a structured </w:t>
      </w:r>
      <w:hyperlink r:id="rId145">
        <w:r w:rsidR="44BC0A84" w:rsidRPr="7D2F85DC">
          <w:rPr>
            <w:rStyle w:val="Hyperlink"/>
          </w:rPr>
          <w:t>complaint process</w:t>
        </w:r>
      </w:hyperlink>
      <w:r w:rsidRPr="002A3A39">
        <w:t xml:space="preserve"> </w:t>
      </w:r>
      <w:r w:rsidR="002E1CBD">
        <w:t xml:space="preserve">for students </w:t>
      </w:r>
      <w:r w:rsidRPr="002A3A39">
        <w:t xml:space="preserve">that prioritizes dignity, transparency, and protection from retaliation. Students can submit </w:t>
      </w:r>
      <w:hyperlink r:id="rId146">
        <w:r w:rsidR="44BC0A84" w:rsidRPr="77E3762A">
          <w:rPr>
            <w:rStyle w:val="Hyperlink"/>
          </w:rPr>
          <w:t>a</w:t>
        </w:r>
        <w:r w:rsidR="6CAE2DE2" w:rsidRPr="77E3762A">
          <w:rPr>
            <w:rStyle w:val="Hyperlink"/>
          </w:rPr>
          <w:t>n online</w:t>
        </w:r>
        <w:r w:rsidR="44BC0A84" w:rsidRPr="7D2F85DC">
          <w:rPr>
            <w:rStyle w:val="Hyperlink"/>
          </w:rPr>
          <w:t xml:space="preserve"> Student Complaint Form</w:t>
        </w:r>
      </w:hyperlink>
      <w:r w:rsidR="44BC0A84">
        <w:t xml:space="preserve"> to initiate the process.</w:t>
      </w:r>
      <w:r w:rsidRPr="002A3A39">
        <w:t xml:space="preserve"> A </w:t>
      </w:r>
      <w:r w:rsidRPr="00F53082">
        <w:t>Complaints Officer</w:t>
      </w:r>
      <w:r w:rsidRPr="002A3A39">
        <w:t xml:space="preserve"> meets with the student to understand the concern and guide them through informal resolution steps. If the issue remains unresolved, students may proceed with a formal complaint, with continued support from the Complaints Officer throughout the process. All complaints are tracked </w:t>
      </w:r>
      <w:r w:rsidR="008C13A3">
        <w:t>for timeliness and resolution</w:t>
      </w:r>
      <w:r w:rsidRPr="002A3A39">
        <w:t xml:space="preserve">, and records are securely stored </w:t>
      </w:r>
      <w:proofErr w:type="gramStart"/>
      <w:r w:rsidRPr="002A3A39">
        <w:t>in</w:t>
      </w:r>
      <w:proofErr w:type="gramEnd"/>
      <w:r w:rsidRPr="002A3A39">
        <w:t xml:space="preserve"> a dedicated SharePoint </w:t>
      </w:r>
      <w:r w:rsidR="00F53082">
        <w:t>site</w:t>
      </w:r>
      <w:r w:rsidRPr="7D2F85DC">
        <w:rPr>
          <w:rStyle w:val="FootnoteReference"/>
        </w:rPr>
        <w:footnoteReference w:id="1"/>
      </w:r>
      <w:r w:rsidR="5548512E">
        <w:t>.</w:t>
      </w:r>
      <w:r w:rsidRPr="002A3A39">
        <w:t xml:space="preserve"> </w:t>
      </w:r>
      <w:r w:rsidR="00E40E13">
        <w:t xml:space="preserve">The student complaint process </w:t>
      </w:r>
      <w:r w:rsidR="008C439E">
        <w:t xml:space="preserve">is in compliance with </w:t>
      </w:r>
      <w:hyperlink r:id="rId147">
        <w:r w:rsidR="44BC0A84" w:rsidRPr="7D2F85DC">
          <w:rPr>
            <w:rStyle w:val="Hyperlink"/>
          </w:rPr>
          <w:t>WAC 132F.121.060</w:t>
        </w:r>
      </w:hyperlink>
      <w:r w:rsidR="008C439E">
        <w:t xml:space="preserve"> and </w:t>
      </w:r>
      <w:hyperlink r:id="rId148">
        <w:r w:rsidR="008C439E" w:rsidRPr="77E3762A">
          <w:rPr>
            <w:rStyle w:val="Hyperlink"/>
          </w:rPr>
          <w:t>Seattle Colleges District Policy</w:t>
        </w:r>
        <w:r w:rsidR="00D51719" w:rsidRPr="77E3762A">
          <w:rPr>
            <w:rStyle w:val="Hyperlink"/>
          </w:rPr>
          <w:t xml:space="preserve"> 370</w:t>
        </w:r>
      </w:hyperlink>
      <w:r w:rsidRPr="002A3A39">
        <w:t>, which govern the processing of complaints about college employees</w:t>
      </w:r>
      <w:r w:rsidR="005734F9">
        <w:t xml:space="preserve"> or other </w:t>
      </w:r>
      <w:r w:rsidR="00D51719">
        <w:t>students</w:t>
      </w:r>
      <w:r w:rsidR="005734F9">
        <w:t>.</w:t>
      </w:r>
    </w:p>
    <w:p w14:paraId="28003EC0" w14:textId="581F720A" w:rsidR="00317A8F" w:rsidRPr="00317A8F" w:rsidRDefault="6245C527" w:rsidP="00837BBC">
      <w:r>
        <w:t xml:space="preserve">Seattle Colleges employees are informed of </w:t>
      </w:r>
      <w:r w:rsidR="1A6497E2">
        <w:t xml:space="preserve">workplace rights and procedures for submitting concerns and reports through the </w:t>
      </w:r>
      <w:hyperlink r:id="rId149">
        <w:r w:rsidR="1A6497E2" w:rsidRPr="56BC53BF">
          <w:rPr>
            <w:rStyle w:val="Hyperlink"/>
          </w:rPr>
          <w:t>Seattle Colleges District Workplace Rights Monthly newsletter</w:t>
        </w:r>
      </w:hyperlink>
      <w:r w:rsidR="1A6497E2">
        <w:t>.</w:t>
      </w:r>
      <w:r w:rsidR="4A7A8BAC">
        <w:t xml:space="preserve"> G</w:t>
      </w:r>
      <w:r w:rsidR="1A6C18E6">
        <w:t>rievance procedures</w:t>
      </w:r>
      <w:r w:rsidR="5E1774DC">
        <w:t xml:space="preserve"> are also </w:t>
      </w:r>
      <w:r w:rsidR="1A6C18E6">
        <w:t>outlined in collective bargaining agreements, including:</w:t>
      </w:r>
    </w:p>
    <w:p w14:paraId="2C742404" w14:textId="29ABD8E6" w:rsidR="00317A8F" w:rsidRPr="00317A8F" w:rsidRDefault="00317A8F" w:rsidP="0050248E">
      <w:pPr>
        <w:pStyle w:val="ListParagraph"/>
        <w:numPr>
          <w:ilvl w:val="0"/>
          <w:numId w:val="30"/>
        </w:numPr>
      </w:pPr>
      <w:r w:rsidRPr="00317A8F">
        <w:t xml:space="preserve">Article 15 of the </w:t>
      </w:r>
      <w:hyperlink r:id="rId150" w:history="1">
        <w:r w:rsidRPr="0001606D">
          <w:rPr>
            <w:rStyle w:val="Hyperlink"/>
          </w:rPr>
          <w:t>faculty contract</w:t>
        </w:r>
      </w:hyperlink>
      <w:r w:rsidR="00993056">
        <w:t xml:space="preserve"> (page 88)</w:t>
      </w:r>
    </w:p>
    <w:p w14:paraId="7E96863D" w14:textId="38F6B9BB" w:rsidR="00317A8F" w:rsidRPr="00317A8F" w:rsidRDefault="00317A8F" w:rsidP="0050248E">
      <w:pPr>
        <w:pStyle w:val="ListParagraph"/>
        <w:numPr>
          <w:ilvl w:val="0"/>
          <w:numId w:val="30"/>
        </w:numPr>
      </w:pPr>
      <w:r w:rsidRPr="00317A8F">
        <w:t xml:space="preserve">Article 5 of the </w:t>
      </w:r>
      <w:hyperlink r:id="rId151" w:history="1">
        <w:r w:rsidRPr="00213AD8">
          <w:rPr>
            <w:rStyle w:val="Hyperlink"/>
          </w:rPr>
          <w:t>professional staff contract</w:t>
        </w:r>
      </w:hyperlink>
      <w:r w:rsidRPr="00317A8F">
        <w:t xml:space="preserve"> (page 10)</w:t>
      </w:r>
    </w:p>
    <w:p w14:paraId="6FA8DBBA" w14:textId="09D83C9B" w:rsidR="00317A8F" w:rsidRPr="00317A8F" w:rsidRDefault="00317A8F" w:rsidP="0050248E">
      <w:pPr>
        <w:pStyle w:val="ListParagraph"/>
        <w:numPr>
          <w:ilvl w:val="0"/>
          <w:numId w:val="30"/>
        </w:numPr>
      </w:pPr>
      <w:r w:rsidRPr="00317A8F">
        <w:t xml:space="preserve">Article 5.14 of the </w:t>
      </w:r>
      <w:hyperlink r:id="rId152" w:history="1">
        <w:r w:rsidRPr="003F1E33">
          <w:rPr>
            <w:rStyle w:val="Hyperlink"/>
          </w:rPr>
          <w:t>classified staff contract</w:t>
        </w:r>
      </w:hyperlink>
      <w:r w:rsidRPr="00317A8F">
        <w:t xml:space="preserve"> (page 14)</w:t>
      </w:r>
    </w:p>
    <w:p w14:paraId="3C025B4B" w14:textId="77777777" w:rsidR="00317A8F" w:rsidRPr="00317A8F" w:rsidRDefault="00317A8F" w:rsidP="00837BBC">
      <w:r w:rsidRPr="00317A8F">
        <w:t>These procedures ensure that faculty and staff have access to fair and timely resolution mechanisms for workplace concerns.</w:t>
      </w:r>
    </w:p>
    <w:p w14:paraId="773D9790" w14:textId="091C1861" w:rsidR="002522CA" w:rsidRDefault="3D3550EF" w:rsidP="00837BBC">
      <w:pPr>
        <w:rPr>
          <w:rFonts w:ascii="Aptos" w:eastAsia="Aptos" w:hAnsi="Aptos" w:cs="Aptos"/>
        </w:rPr>
      </w:pPr>
      <w:r>
        <w:t>Across the Seattle College</w:t>
      </w:r>
      <w:r w:rsidR="00482002">
        <w:t>s</w:t>
      </w:r>
      <w:r>
        <w:t xml:space="preserve"> District, policies </w:t>
      </w:r>
      <w:r w:rsidR="7918FFE8">
        <w:t xml:space="preserve">on </w:t>
      </w:r>
      <w:r w:rsidR="39E8631E">
        <w:t>discrimination, harassment, and bullying</w:t>
      </w:r>
      <w:r w:rsidR="7918FFE8">
        <w:t xml:space="preserve"> (</w:t>
      </w:r>
      <w:hyperlink r:id="rId153">
        <w:r w:rsidR="7918FFE8" w:rsidRPr="56BC53BF">
          <w:rPr>
            <w:rStyle w:val="Hyperlink"/>
          </w:rPr>
          <w:t>Policy 282</w:t>
        </w:r>
      </w:hyperlink>
      <w:r w:rsidR="39E8631E">
        <w:t xml:space="preserve">) and </w:t>
      </w:r>
      <w:r w:rsidR="7918FFE8">
        <w:t>sexual harassment (</w:t>
      </w:r>
      <w:r w:rsidR="39E8631E">
        <w:t xml:space="preserve">Policies </w:t>
      </w:r>
      <w:hyperlink r:id="rId154">
        <w:r w:rsidR="39E8631E" w:rsidRPr="56BC53BF">
          <w:rPr>
            <w:rStyle w:val="Hyperlink"/>
          </w:rPr>
          <w:t>283</w:t>
        </w:r>
      </w:hyperlink>
      <w:r w:rsidR="39E8631E">
        <w:t xml:space="preserve"> and </w:t>
      </w:r>
      <w:hyperlink r:id="rId155">
        <w:r w:rsidR="39E8631E" w:rsidRPr="56BC53BF">
          <w:rPr>
            <w:rStyle w:val="Hyperlink"/>
          </w:rPr>
          <w:t>421</w:t>
        </w:r>
      </w:hyperlink>
      <w:r w:rsidR="7918FFE8">
        <w:t>)</w:t>
      </w:r>
      <w:r w:rsidR="39E8631E">
        <w:t xml:space="preserve"> </w:t>
      </w:r>
      <w:r w:rsidR="7F533C34">
        <w:t xml:space="preserve">provide a </w:t>
      </w:r>
      <w:r w:rsidR="74248534">
        <w:t>consistent</w:t>
      </w:r>
      <w:r w:rsidR="7F533C34">
        <w:t xml:space="preserve"> framework for addressing complaints.</w:t>
      </w:r>
      <w:r w:rsidR="618CF975">
        <w:t xml:space="preserve"> </w:t>
      </w:r>
      <w:r w:rsidR="46D8B94F">
        <w:t>These</w:t>
      </w:r>
      <w:r w:rsidR="618CF975" w:rsidRPr="56BC53BF">
        <w:rPr>
          <w:rFonts w:ascii="Aptos" w:eastAsia="Aptos" w:hAnsi="Aptos" w:cs="Aptos"/>
        </w:rPr>
        <w:t xml:space="preserve"> policies and procedures </w:t>
      </w:r>
      <w:r w:rsidR="3D22E65B" w:rsidRPr="19D3BD0B">
        <w:rPr>
          <w:rFonts w:ascii="Aptos" w:eastAsia="Aptos" w:hAnsi="Aptos" w:cs="Aptos"/>
        </w:rPr>
        <w:t>outline</w:t>
      </w:r>
      <w:r w:rsidR="618CF975" w:rsidRPr="56BC53BF">
        <w:rPr>
          <w:rFonts w:ascii="Aptos" w:eastAsia="Aptos" w:hAnsi="Aptos" w:cs="Aptos"/>
        </w:rPr>
        <w:t xml:space="preserve"> due process for </w:t>
      </w:r>
      <w:r w:rsidR="6FD7F5E0" w:rsidRPr="19D3BD0B">
        <w:rPr>
          <w:rFonts w:ascii="Aptos" w:eastAsia="Aptos" w:hAnsi="Aptos" w:cs="Aptos"/>
        </w:rPr>
        <w:t>all</w:t>
      </w:r>
      <w:r w:rsidR="618CF975" w:rsidRPr="56BC53BF">
        <w:rPr>
          <w:rFonts w:ascii="Aptos" w:eastAsia="Aptos" w:hAnsi="Aptos" w:cs="Aptos"/>
        </w:rPr>
        <w:t xml:space="preserve"> parties involved in employee conduct reporting, </w:t>
      </w:r>
      <w:r w:rsidR="618CF975" w:rsidRPr="19D3BD0B">
        <w:rPr>
          <w:rFonts w:ascii="Aptos" w:eastAsia="Aptos" w:hAnsi="Aptos" w:cs="Aptos"/>
        </w:rPr>
        <w:t>claim</w:t>
      </w:r>
      <w:r w:rsidR="285C95C4" w:rsidRPr="19D3BD0B">
        <w:rPr>
          <w:rFonts w:ascii="Aptos" w:eastAsia="Aptos" w:hAnsi="Aptos" w:cs="Aptos"/>
        </w:rPr>
        <w:t>s</w:t>
      </w:r>
      <w:r w:rsidR="618CF975" w:rsidRPr="19D3BD0B">
        <w:rPr>
          <w:rFonts w:ascii="Aptos" w:eastAsia="Aptos" w:hAnsi="Aptos" w:cs="Aptos"/>
        </w:rPr>
        <w:t>, and investigation</w:t>
      </w:r>
      <w:r w:rsidR="476BFAE2" w:rsidRPr="19D3BD0B">
        <w:rPr>
          <w:rFonts w:ascii="Aptos" w:eastAsia="Aptos" w:hAnsi="Aptos" w:cs="Aptos"/>
        </w:rPr>
        <w:t>s, which</w:t>
      </w:r>
      <w:r w:rsidR="618CF975" w:rsidRPr="56BC53BF">
        <w:rPr>
          <w:rFonts w:ascii="Aptos" w:eastAsia="Aptos" w:hAnsi="Aptos" w:cs="Aptos"/>
        </w:rPr>
        <w:t xml:space="preserve"> are </w:t>
      </w:r>
      <w:r w:rsidR="476BFAE2" w:rsidRPr="19D3BD0B">
        <w:rPr>
          <w:rFonts w:ascii="Aptos" w:eastAsia="Aptos" w:hAnsi="Aptos" w:cs="Aptos"/>
        </w:rPr>
        <w:t>overseen by the</w:t>
      </w:r>
      <w:r w:rsidR="618CF975" w:rsidRPr="56BC53BF">
        <w:rPr>
          <w:rFonts w:ascii="Aptos" w:eastAsia="Aptos" w:hAnsi="Aptos" w:cs="Aptos"/>
        </w:rPr>
        <w:t xml:space="preserve"> Seattle Colleges’ Compliance </w:t>
      </w:r>
      <w:r w:rsidR="22C350C3" w:rsidRPr="4390FBB3">
        <w:rPr>
          <w:rFonts w:ascii="Aptos" w:eastAsia="Aptos" w:hAnsi="Aptos" w:cs="Aptos"/>
        </w:rPr>
        <w:t>D</w:t>
      </w:r>
      <w:r w:rsidR="618CF975" w:rsidRPr="4390FBB3">
        <w:rPr>
          <w:rFonts w:ascii="Aptos" w:eastAsia="Aptos" w:hAnsi="Aptos" w:cs="Aptos"/>
        </w:rPr>
        <w:t>epartment.</w:t>
      </w:r>
      <w:r w:rsidR="618CF975" w:rsidRPr="56BC53BF">
        <w:rPr>
          <w:rFonts w:ascii="Aptos" w:eastAsia="Aptos" w:hAnsi="Aptos" w:cs="Aptos"/>
        </w:rPr>
        <w:t xml:space="preserve"> </w:t>
      </w:r>
      <w:r w:rsidR="3014AAE4" w:rsidRPr="19D3BD0B">
        <w:rPr>
          <w:rFonts w:ascii="Aptos" w:eastAsia="Aptos" w:hAnsi="Aptos" w:cs="Aptos"/>
        </w:rPr>
        <w:t xml:space="preserve">Community members who have concerns </w:t>
      </w:r>
      <w:r w:rsidR="3014AAE4" w:rsidRPr="6FDE9548">
        <w:rPr>
          <w:rFonts w:ascii="Aptos" w:eastAsia="Aptos" w:hAnsi="Aptos" w:cs="Aptos"/>
        </w:rPr>
        <w:t>about</w:t>
      </w:r>
      <w:r w:rsidR="3014AAE4" w:rsidRPr="19D3BD0B">
        <w:rPr>
          <w:rFonts w:ascii="Aptos" w:eastAsia="Aptos" w:hAnsi="Aptos" w:cs="Aptos"/>
        </w:rPr>
        <w:t xml:space="preserve"> conduct have a clear avenue to file a report under </w:t>
      </w:r>
      <w:r w:rsidR="3014AAE4" w:rsidRPr="6FDE9548">
        <w:rPr>
          <w:rFonts w:ascii="Aptos" w:eastAsia="Aptos" w:hAnsi="Aptos" w:cs="Aptos"/>
        </w:rPr>
        <w:t>district</w:t>
      </w:r>
      <w:r w:rsidR="618CF975" w:rsidRPr="56BC53BF">
        <w:rPr>
          <w:rFonts w:ascii="Aptos" w:eastAsia="Aptos" w:hAnsi="Aptos" w:cs="Aptos"/>
        </w:rPr>
        <w:t xml:space="preserve"> policies</w:t>
      </w:r>
      <w:r w:rsidR="3014AAE4" w:rsidRPr="6FDE9548">
        <w:rPr>
          <w:rFonts w:ascii="Aptos" w:eastAsia="Aptos" w:hAnsi="Aptos" w:cs="Aptos"/>
        </w:rPr>
        <w:t xml:space="preserve">. </w:t>
      </w:r>
      <w:r w:rsidR="618CF975" w:rsidRPr="56BC53BF">
        <w:rPr>
          <w:rFonts w:ascii="Aptos" w:eastAsia="Aptos" w:hAnsi="Aptos" w:cs="Aptos"/>
        </w:rPr>
        <w:t xml:space="preserve">All communication and activity related to conduct claims is </w:t>
      </w:r>
      <w:r w:rsidR="30F2F9D9" w:rsidRPr="6FDE9548">
        <w:rPr>
          <w:rFonts w:ascii="Aptos" w:eastAsia="Aptos" w:hAnsi="Aptos" w:cs="Aptos"/>
        </w:rPr>
        <w:t>managed</w:t>
      </w:r>
      <w:r w:rsidR="618CF975" w:rsidRPr="56BC53BF">
        <w:rPr>
          <w:rFonts w:ascii="Aptos" w:eastAsia="Aptos" w:hAnsi="Aptos" w:cs="Aptos"/>
        </w:rPr>
        <w:t xml:space="preserve"> by</w:t>
      </w:r>
      <w:r w:rsidR="513740AA" w:rsidRPr="56BC53BF">
        <w:rPr>
          <w:rFonts w:ascii="Aptos" w:eastAsia="Aptos" w:hAnsi="Aptos" w:cs="Aptos"/>
        </w:rPr>
        <w:t xml:space="preserve"> the HR</w:t>
      </w:r>
      <w:r w:rsidR="618CF975" w:rsidRPr="56BC53BF">
        <w:rPr>
          <w:rFonts w:ascii="Aptos" w:eastAsia="Aptos" w:hAnsi="Aptos" w:cs="Aptos"/>
        </w:rPr>
        <w:t xml:space="preserve"> Compliance </w:t>
      </w:r>
      <w:r w:rsidR="70CDA132" w:rsidRPr="56BC53BF">
        <w:rPr>
          <w:rFonts w:ascii="Aptos" w:eastAsia="Aptos" w:hAnsi="Aptos" w:cs="Aptos"/>
        </w:rPr>
        <w:t xml:space="preserve">team </w:t>
      </w:r>
      <w:r w:rsidR="618CF975" w:rsidRPr="56BC53BF">
        <w:rPr>
          <w:rFonts w:ascii="Aptos" w:eastAsia="Aptos" w:hAnsi="Aptos" w:cs="Aptos"/>
        </w:rPr>
        <w:t xml:space="preserve">and is confidential. </w:t>
      </w:r>
      <w:r w:rsidR="31F2A128" w:rsidRPr="56BC53BF">
        <w:rPr>
          <w:rFonts w:ascii="Aptos" w:eastAsia="Aptos" w:hAnsi="Aptos" w:cs="Aptos"/>
        </w:rPr>
        <w:t>Community members are encouraged to</w:t>
      </w:r>
      <w:r w:rsidR="618CF975" w:rsidRPr="56BC53BF">
        <w:rPr>
          <w:rFonts w:ascii="Aptos" w:eastAsia="Aptos" w:hAnsi="Aptos" w:cs="Aptos"/>
        </w:rPr>
        <w:t xml:space="preserve"> </w:t>
      </w:r>
      <w:r w:rsidR="01CC6226" w:rsidRPr="6FDE9548">
        <w:rPr>
          <w:rFonts w:ascii="Aptos" w:eastAsia="Aptos" w:hAnsi="Aptos" w:cs="Aptos"/>
        </w:rPr>
        <w:t>use this</w:t>
      </w:r>
      <w:r w:rsidR="618CF975" w:rsidRPr="56BC53BF">
        <w:rPr>
          <w:rFonts w:ascii="Aptos" w:eastAsia="Aptos" w:hAnsi="Aptos" w:cs="Aptos"/>
        </w:rPr>
        <w:t xml:space="preserve"> process if </w:t>
      </w:r>
      <w:r w:rsidR="7E8C27CA" w:rsidRPr="56BC53BF">
        <w:rPr>
          <w:rFonts w:ascii="Aptos" w:eastAsia="Aptos" w:hAnsi="Aptos" w:cs="Aptos"/>
        </w:rPr>
        <w:t xml:space="preserve">they </w:t>
      </w:r>
      <w:r w:rsidR="618CF975" w:rsidRPr="56BC53BF">
        <w:rPr>
          <w:rFonts w:ascii="Aptos" w:eastAsia="Aptos" w:hAnsi="Aptos" w:cs="Aptos"/>
        </w:rPr>
        <w:t xml:space="preserve">observe or learn of behavior that may warrant </w:t>
      </w:r>
      <w:r w:rsidR="4CA972C7" w:rsidRPr="6FDE9548">
        <w:rPr>
          <w:rFonts w:ascii="Aptos" w:eastAsia="Aptos" w:hAnsi="Aptos" w:cs="Aptos"/>
        </w:rPr>
        <w:t xml:space="preserve">review, or if they experience </w:t>
      </w:r>
      <w:r w:rsidR="618CF975" w:rsidRPr="56BC53BF">
        <w:rPr>
          <w:rFonts w:ascii="Aptos" w:eastAsia="Aptos" w:hAnsi="Aptos" w:cs="Aptos"/>
        </w:rPr>
        <w:t xml:space="preserve">unwelcome behavior that </w:t>
      </w:r>
      <w:r w:rsidR="1DBD43FD" w:rsidRPr="56BC53BF">
        <w:rPr>
          <w:rFonts w:ascii="Aptos" w:eastAsia="Aptos" w:hAnsi="Aptos" w:cs="Aptos"/>
        </w:rPr>
        <w:t xml:space="preserve">they are </w:t>
      </w:r>
      <w:r w:rsidR="20778B73" w:rsidRPr="1A4ECBE4">
        <w:rPr>
          <w:rFonts w:ascii="Aptos" w:eastAsia="Aptos" w:hAnsi="Aptos" w:cs="Aptos"/>
        </w:rPr>
        <w:t>not able or comfortable</w:t>
      </w:r>
      <w:r w:rsidR="618CF975" w:rsidRPr="56BC53BF">
        <w:rPr>
          <w:rFonts w:ascii="Aptos" w:eastAsia="Aptos" w:hAnsi="Aptos" w:cs="Aptos"/>
        </w:rPr>
        <w:t xml:space="preserve"> addressing </w:t>
      </w:r>
      <w:r w:rsidR="20778B73" w:rsidRPr="1A4ECBE4">
        <w:rPr>
          <w:rFonts w:ascii="Aptos" w:eastAsia="Aptos" w:hAnsi="Aptos" w:cs="Aptos"/>
        </w:rPr>
        <w:t>directly</w:t>
      </w:r>
      <w:r w:rsidR="618CF975" w:rsidRPr="56BC53BF">
        <w:rPr>
          <w:rFonts w:ascii="Aptos" w:eastAsia="Aptos" w:hAnsi="Aptos" w:cs="Aptos"/>
        </w:rPr>
        <w:t>.</w:t>
      </w:r>
    </w:p>
    <w:p w14:paraId="0833AB47" w14:textId="77505651" w:rsidR="00DD2DF6" w:rsidRPr="00044EDD" w:rsidRDefault="00DD2DF6" w:rsidP="00837BBC">
      <w:r w:rsidRPr="00DD2DF6">
        <w:t>Through these policies, practices, and support systems, Seattle Central College demonstrates its ongoing commitment to ethical conduct, equitable treatment, and responsive resolution of concerns across its community.</w:t>
      </w:r>
    </w:p>
    <w:p w14:paraId="58DF49C0" w14:textId="4D488F3E" w:rsidR="00175608" w:rsidRPr="00DF0C61" w:rsidRDefault="34E4A358" w:rsidP="0D7C3CF0">
      <w:pPr>
        <w:pStyle w:val="NWCCUEvidence"/>
        <w:rPr>
          <w:b w:val="0"/>
          <w:bCs w:val="0"/>
        </w:rPr>
      </w:pPr>
      <w:r>
        <w:t>Evidence for 2.D.2</w:t>
      </w:r>
    </w:p>
    <w:p w14:paraId="1E335E0C" w14:textId="30EF63E3" w:rsidR="00B0296A" w:rsidRDefault="002D3CE5" w:rsidP="00AA351B">
      <w:pPr>
        <w:rPr>
          <w:b/>
          <w:bCs/>
        </w:rPr>
      </w:pPr>
      <w:r>
        <w:rPr>
          <w:b/>
          <w:bCs/>
        </w:rPr>
        <w:t>Policies and procedures for reviewing s</w:t>
      </w:r>
      <w:r w:rsidR="00B0296A">
        <w:rPr>
          <w:b/>
          <w:bCs/>
        </w:rPr>
        <w:t>tudent academic-related grievances</w:t>
      </w:r>
    </w:p>
    <w:p w14:paraId="1CF21C99" w14:textId="77777777" w:rsidR="00AD2F2E" w:rsidRPr="00892998" w:rsidRDefault="00AD2F2E" w:rsidP="0050248E">
      <w:pPr>
        <w:pStyle w:val="ListParagraph"/>
        <w:numPr>
          <w:ilvl w:val="0"/>
          <w:numId w:val="18"/>
        </w:numPr>
        <w:rPr>
          <w:rStyle w:val="Hyperlink"/>
        </w:rPr>
      </w:pPr>
      <w:hyperlink r:id="rId156">
        <w:r w:rsidRPr="00892998">
          <w:rPr>
            <w:rStyle w:val="Hyperlink"/>
          </w:rPr>
          <w:t>Seattle College District Policy 370: Student Complaints</w:t>
        </w:r>
      </w:hyperlink>
    </w:p>
    <w:p w14:paraId="0B8F8BC8" w14:textId="0F3FE21E" w:rsidR="00AD2F2E" w:rsidRPr="00436897" w:rsidRDefault="00AD2F2E" w:rsidP="0050248E">
      <w:pPr>
        <w:pStyle w:val="ListParagraph"/>
        <w:numPr>
          <w:ilvl w:val="0"/>
          <w:numId w:val="18"/>
        </w:numPr>
        <w:rPr>
          <w:color w:val="467886"/>
          <w:u w:val="single"/>
        </w:rPr>
      </w:pPr>
      <w:hyperlink r:id="rId157">
        <w:r w:rsidRPr="00892998">
          <w:rPr>
            <w:rStyle w:val="Hyperlink"/>
          </w:rPr>
          <w:t>Seattle College District Procedure 370: Student Complaints</w:t>
        </w:r>
      </w:hyperlink>
    </w:p>
    <w:p w14:paraId="4DA8FA23" w14:textId="7AA901DD" w:rsidR="00F56960" w:rsidRPr="00892998" w:rsidRDefault="002E5F54" w:rsidP="0050248E">
      <w:pPr>
        <w:pStyle w:val="ListParagraph"/>
        <w:numPr>
          <w:ilvl w:val="0"/>
          <w:numId w:val="18"/>
        </w:numPr>
        <w:rPr>
          <w:rStyle w:val="Hyperlink"/>
        </w:rPr>
      </w:pPr>
      <w:hyperlink r:id="rId158" w:history="1">
        <w:r w:rsidRPr="002E5F54">
          <w:rPr>
            <w:rStyle w:val="Hyperlink"/>
          </w:rPr>
          <w:t>Washington Administrative Code 132F-121-090: Additional provisions for grade grievances</w:t>
        </w:r>
      </w:hyperlink>
    </w:p>
    <w:p w14:paraId="2BC9FDC6" w14:textId="7645E422" w:rsidR="00B0296A" w:rsidRDefault="002D3CE5" w:rsidP="00AA351B">
      <w:pPr>
        <w:rPr>
          <w:b/>
          <w:bCs/>
        </w:rPr>
      </w:pPr>
      <w:r>
        <w:rPr>
          <w:b/>
          <w:bCs/>
        </w:rPr>
        <w:t>Policies and procedures for reviewing</w:t>
      </w:r>
      <w:r w:rsidR="00700C11">
        <w:rPr>
          <w:b/>
          <w:bCs/>
        </w:rPr>
        <w:t xml:space="preserve"> d</w:t>
      </w:r>
      <w:r w:rsidR="00B0296A">
        <w:rPr>
          <w:b/>
          <w:bCs/>
        </w:rPr>
        <w:t>iscrimination, harassment, and bullying</w:t>
      </w:r>
      <w:r w:rsidR="00700C11">
        <w:rPr>
          <w:b/>
          <w:bCs/>
        </w:rPr>
        <w:t xml:space="preserve"> complaints</w:t>
      </w:r>
    </w:p>
    <w:p w14:paraId="52ED2F91" w14:textId="77777777" w:rsidR="00AD2F2E" w:rsidRPr="00892998" w:rsidRDefault="00AD2F2E" w:rsidP="0050248E">
      <w:pPr>
        <w:pStyle w:val="ListParagraph"/>
        <w:numPr>
          <w:ilvl w:val="0"/>
          <w:numId w:val="18"/>
        </w:numPr>
        <w:rPr>
          <w:rStyle w:val="Hyperlink"/>
        </w:rPr>
      </w:pPr>
      <w:hyperlink r:id="rId159">
        <w:r w:rsidRPr="00892998">
          <w:rPr>
            <w:rStyle w:val="Hyperlink"/>
          </w:rPr>
          <w:t>Seattle College District Policy 282: Discrimination, Harassment and Bullying</w:t>
        </w:r>
      </w:hyperlink>
    </w:p>
    <w:p w14:paraId="5AFDBA9E" w14:textId="7046A44A" w:rsidR="00AD2F2E" w:rsidRPr="00892998" w:rsidRDefault="00AD2F2E" w:rsidP="0050248E">
      <w:pPr>
        <w:pStyle w:val="ListParagraph"/>
        <w:numPr>
          <w:ilvl w:val="0"/>
          <w:numId w:val="18"/>
        </w:numPr>
        <w:rPr>
          <w:rStyle w:val="Hyperlink"/>
        </w:rPr>
      </w:pPr>
      <w:hyperlink r:id="rId160">
        <w:r w:rsidRPr="1869604E">
          <w:rPr>
            <w:rStyle w:val="Hyperlink"/>
          </w:rPr>
          <w:t>Seattle College District Procedure 282: Discrimination, Harassment and Bullying</w:t>
        </w:r>
      </w:hyperlink>
    </w:p>
    <w:p w14:paraId="460231FD" w14:textId="49E84E35" w:rsidR="1869604E" w:rsidRPr="00000F7A" w:rsidRDefault="00000F7A" w:rsidP="0050248E">
      <w:pPr>
        <w:pStyle w:val="ListParagraph"/>
        <w:numPr>
          <w:ilvl w:val="0"/>
          <w:numId w:val="18"/>
        </w:numPr>
        <w:rPr>
          <w:rStyle w:val="Hyperlink"/>
        </w:rPr>
      </w:pPr>
      <w:r>
        <w:fldChar w:fldCharType="begin"/>
      </w:r>
      <w:r w:rsidR="00B55CC5">
        <w:instrText>HYPERLINK "https://scedu.sharepoint.com/:b:/s/SeattleCentralAccreditation/IQA_BR0oId3ZQIokMb8wR2ozAU2UIk3VioSdVbac4XRn-T8?e=DIAcTe"</w:instrText>
      </w:r>
      <w:r>
        <w:fldChar w:fldCharType="separate"/>
      </w:r>
      <w:r w:rsidR="468DF6A0" w:rsidRPr="00000F7A">
        <w:rPr>
          <w:rStyle w:val="Hyperlink"/>
          <w:rFonts w:ascii="Aptos" w:eastAsia="Aptos" w:hAnsi="Aptos" w:cs="Aptos"/>
        </w:rPr>
        <w:t>Fall 2025 Compliance Corner Newsletter</w:t>
      </w:r>
    </w:p>
    <w:p w14:paraId="448D3ACE" w14:textId="5098234E" w:rsidR="1C17E3F2" w:rsidRPr="001F64EB" w:rsidRDefault="00000F7A" w:rsidP="0050248E">
      <w:pPr>
        <w:pStyle w:val="ListParagraph"/>
        <w:numPr>
          <w:ilvl w:val="0"/>
          <w:numId w:val="18"/>
        </w:numPr>
        <w:rPr>
          <w:rStyle w:val="Hyperlink"/>
        </w:rPr>
      </w:pPr>
      <w:r>
        <w:rPr>
          <w:rFonts w:ascii="Aptos" w:eastAsia="Aptos" w:hAnsi="Aptos" w:cs="Aptos"/>
        </w:rPr>
        <w:fldChar w:fldCharType="end"/>
      </w:r>
      <w:r w:rsidR="001F64EB">
        <w:fldChar w:fldCharType="begin"/>
      </w:r>
      <w:r w:rsidR="000C2923">
        <w:instrText>HYPERLINK "https://scedu.sharepoint.com/:b:/s/SeattleCentralAccreditation/IQDhmEt_1tgRTZFPvuFLyUxFAWRd-sjXv_DCbciMGzCZoyc?e=xse9wd"</w:instrText>
      </w:r>
      <w:r w:rsidR="001F64EB">
        <w:fldChar w:fldCharType="separate"/>
      </w:r>
      <w:r w:rsidR="1C17E3F2" w:rsidRPr="001F64EB">
        <w:rPr>
          <w:rStyle w:val="Hyperlink"/>
        </w:rPr>
        <w:t>Workplace Rights Monthly</w:t>
      </w:r>
    </w:p>
    <w:p w14:paraId="440BAF04" w14:textId="102F3BF9" w:rsidR="00B0296A" w:rsidRDefault="001F64EB" w:rsidP="00EB1272">
      <w:pPr>
        <w:rPr>
          <w:b/>
          <w:bCs/>
        </w:rPr>
      </w:pPr>
      <w:r>
        <w:fldChar w:fldCharType="end"/>
      </w:r>
      <w:r w:rsidR="00700C11">
        <w:rPr>
          <w:b/>
          <w:bCs/>
        </w:rPr>
        <w:t xml:space="preserve">Policies and procedures for reviewing </w:t>
      </w:r>
      <w:r w:rsidR="00A36801">
        <w:rPr>
          <w:b/>
          <w:bCs/>
        </w:rPr>
        <w:t>Title IX</w:t>
      </w:r>
      <w:r w:rsidR="00700C11">
        <w:rPr>
          <w:b/>
          <w:bCs/>
        </w:rPr>
        <w:t xml:space="preserve"> complaints</w:t>
      </w:r>
    </w:p>
    <w:p w14:paraId="3AE5ACD9" w14:textId="32CA3B2A" w:rsidR="00AD2F2E" w:rsidRPr="00892998" w:rsidRDefault="00AD2F2E" w:rsidP="0050248E">
      <w:pPr>
        <w:pStyle w:val="ListParagraph"/>
        <w:numPr>
          <w:ilvl w:val="0"/>
          <w:numId w:val="18"/>
        </w:numPr>
        <w:rPr>
          <w:rStyle w:val="Hyperlink"/>
        </w:rPr>
      </w:pPr>
      <w:hyperlink r:id="rId161" w:history="1">
        <w:r w:rsidRPr="00B43B02">
          <w:rPr>
            <w:rStyle w:val="Hyperlink"/>
          </w:rPr>
          <w:t>Seattle College District Policy 283</w:t>
        </w:r>
      </w:hyperlink>
    </w:p>
    <w:p w14:paraId="1824C3E5" w14:textId="146429CA" w:rsidR="00AD2F2E" w:rsidRPr="00892998" w:rsidRDefault="00AD2F2E" w:rsidP="0050248E">
      <w:pPr>
        <w:pStyle w:val="ListParagraph"/>
        <w:numPr>
          <w:ilvl w:val="0"/>
          <w:numId w:val="18"/>
        </w:numPr>
        <w:rPr>
          <w:rStyle w:val="Hyperlink"/>
        </w:rPr>
      </w:pPr>
      <w:hyperlink r:id="rId162" w:history="1">
        <w:r w:rsidRPr="00DE6F03">
          <w:rPr>
            <w:rStyle w:val="Hyperlink"/>
          </w:rPr>
          <w:t>Seattle College District Procedure 283</w:t>
        </w:r>
      </w:hyperlink>
    </w:p>
    <w:p w14:paraId="557BF178" w14:textId="2E5D0314" w:rsidR="00AD2F2E" w:rsidRPr="00892998" w:rsidRDefault="00AD2F2E" w:rsidP="0050248E">
      <w:pPr>
        <w:pStyle w:val="ListParagraph"/>
        <w:numPr>
          <w:ilvl w:val="0"/>
          <w:numId w:val="18"/>
        </w:numPr>
        <w:rPr>
          <w:rStyle w:val="Hyperlink"/>
        </w:rPr>
      </w:pPr>
      <w:hyperlink r:id="rId163" w:history="1">
        <w:r w:rsidRPr="00DE6F03">
          <w:rPr>
            <w:rStyle w:val="Hyperlink"/>
          </w:rPr>
          <w:t>Seattle College District Policy 421</w:t>
        </w:r>
      </w:hyperlink>
    </w:p>
    <w:p w14:paraId="7A7A24E0" w14:textId="3C80ED51" w:rsidR="00AD2F2E" w:rsidRPr="00892998" w:rsidRDefault="00AD2F2E" w:rsidP="0050248E">
      <w:pPr>
        <w:pStyle w:val="ListParagraph"/>
        <w:numPr>
          <w:ilvl w:val="0"/>
          <w:numId w:val="18"/>
        </w:numPr>
        <w:rPr>
          <w:rStyle w:val="Hyperlink"/>
        </w:rPr>
      </w:pPr>
      <w:hyperlink r:id="rId164" w:history="1">
        <w:r w:rsidRPr="004813A8">
          <w:rPr>
            <w:rStyle w:val="Hyperlink"/>
          </w:rPr>
          <w:t>Seattle College District Procedure 421</w:t>
        </w:r>
      </w:hyperlink>
    </w:p>
    <w:p w14:paraId="5A08E917" w14:textId="7EDA4A9F" w:rsidR="00A36801" w:rsidRPr="00902CAA" w:rsidRDefault="00AD2F2E" w:rsidP="1A4ECBE4">
      <w:pPr>
        <w:rPr>
          <w:b/>
        </w:rPr>
      </w:pPr>
      <w:r w:rsidRPr="00902CAA">
        <w:rPr>
          <w:b/>
        </w:rPr>
        <w:t>Evidence that complaint information is provided to students and prospective students with contact information for filing complaints with its accreditor and with state approval or licensing entity that would appropriately handle a student’s complaint</w:t>
      </w:r>
    </w:p>
    <w:p w14:paraId="5C22C6F6" w14:textId="5261D047" w:rsidR="0083007E" w:rsidRPr="0083007E" w:rsidRDefault="00B654DB" w:rsidP="0050248E">
      <w:pPr>
        <w:pStyle w:val="ListParagraph"/>
        <w:numPr>
          <w:ilvl w:val="0"/>
          <w:numId w:val="20"/>
        </w:numPr>
        <w:rPr>
          <w:rFonts w:ascii="Aptos" w:eastAsia="Aptos" w:hAnsi="Aptos" w:cs="Aptos"/>
          <w:b/>
          <w:bCs/>
          <w:color w:val="000000" w:themeColor="text1"/>
        </w:rPr>
      </w:pPr>
      <w:hyperlink r:id="rId165" w:history="1">
        <w:r w:rsidRPr="00B654DB">
          <w:rPr>
            <w:rStyle w:val="Hyperlink"/>
            <w:rFonts w:ascii="Aptos" w:eastAsia="Aptos" w:hAnsi="Aptos" w:cs="Aptos"/>
          </w:rPr>
          <w:t>Student Complaint Process Website with referral to Washington Student Achievement Council Student Complaint Process</w:t>
        </w:r>
      </w:hyperlink>
    </w:p>
    <w:p w14:paraId="3E6876B2" w14:textId="1E5FCC06" w:rsidR="00AD2F2E" w:rsidRPr="00902CAA" w:rsidRDefault="4DEA335E" w:rsidP="7CB9BB68">
      <w:pPr>
        <w:rPr>
          <w:b/>
        </w:rPr>
      </w:pPr>
      <w:r w:rsidRPr="00902CAA">
        <w:rPr>
          <w:b/>
        </w:rPr>
        <w:t>Description of process for maintaining a record of qualifying student complaints for seven years or longer and the processing of such complaints</w:t>
      </w:r>
    </w:p>
    <w:p w14:paraId="7EDF5F74" w14:textId="22AA0874" w:rsidR="59136C92" w:rsidRPr="004D1A5D" w:rsidRDefault="004D1A5D" w:rsidP="0050248E">
      <w:pPr>
        <w:pStyle w:val="ListParagraph"/>
        <w:numPr>
          <w:ilvl w:val="0"/>
          <w:numId w:val="9"/>
        </w:numPr>
        <w:rPr>
          <w:rStyle w:val="Hyperlink"/>
          <w:rFonts w:ascii="Aptos" w:eastAsia="Aptos" w:hAnsi="Aptos" w:cs="Aptos"/>
        </w:rPr>
      </w:pPr>
      <w:r>
        <w:fldChar w:fldCharType="begin"/>
      </w:r>
      <w:r w:rsidR="0075236B">
        <w:instrText>HYPERLINK "https://scedu.sharepoint.com/:b:/s/SeattleCentralAccreditation/IQBw_TJYwsJMQqLcVp-0XcR0AXo_R894jVw_cStxZJ3PlU0?e=3sStHX"</w:instrText>
      </w:r>
      <w:r>
        <w:fldChar w:fldCharType="separate"/>
      </w:r>
      <w:r w:rsidR="59136C92" w:rsidRPr="004D1A5D">
        <w:rPr>
          <w:rStyle w:val="Hyperlink"/>
          <w:rFonts w:ascii="Aptos" w:eastAsia="Aptos" w:hAnsi="Aptos" w:cs="Aptos"/>
        </w:rPr>
        <w:t>Student Complaint Process Flowchart</w:t>
      </w:r>
    </w:p>
    <w:p w14:paraId="2236136E" w14:textId="62B025A7" w:rsidR="59136C92" w:rsidRPr="00180211" w:rsidRDefault="004D1A5D" w:rsidP="0050248E">
      <w:pPr>
        <w:pStyle w:val="ListParagraph"/>
        <w:numPr>
          <w:ilvl w:val="0"/>
          <w:numId w:val="9"/>
        </w:numPr>
        <w:rPr>
          <w:rStyle w:val="Hyperlink"/>
          <w:rFonts w:ascii="Aptos" w:eastAsia="Aptos" w:hAnsi="Aptos" w:cs="Aptos"/>
        </w:rPr>
      </w:pPr>
      <w:r>
        <w:fldChar w:fldCharType="end"/>
      </w:r>
      <w:r w:rsidR="00180211">
        <w:fldChar w:fldCharType="begin"/>
      </w:r>
      <w:r w:rsidR="000D616F">
        <w:instrText>HYPERLINK "https://scedu.sharepoint.com/:b:/s/SeattleCentralAccreditation/IQC4HRkFnTKrS566SSzypsRjAS5fOWCwARts1Tsu5oQ2TvM?e=vbERVT"</w:instrText>
      </w:r>
      <w:r w:rsidR="00180211">
        <w:fldChar w:fldCharType="separate"/>
      </w:r>
      <w:r w:rsidR="59136C92" w:rsidRPr="00180211">
        <w:rPr>
          <w:rStyle w:val="Hyperlink"/>
          <w:rFonts w:ascii="Aptos" w:eastAsia="Aptos" w:hAnsi="Aptos" w:cs="Aptos"/>
        </w:rPr>
        <w:t>Student Complaint Process FAQ</w:t>
      </w:r>
    </w:p>
    <w:p w14:paraId="027F3E47" w14:textId="42CD3459" w:rsidR="00AD2F2E" w:rsidRPr="00902CAA" w:rsidRDefault="00180211" w:rsidP="7CB9BB68">
      <w:pPr>
        <w:rPr>
          <w:b/>
        </w:rPr>
      </w:pPr>
      <w:r>
        <w:fldChar w:fldCharType="end"/>
      </w:r>
      <w:r w:rsidR="00AD2F2E" w:rsidRPr="00902CAA">
        <w:rPr>
          <w:b/>
        </w:rPr>
        <w:t>Policies and procedures for reviewing external complaints and grievances</w:t>
      </w:r>
    </w:p>
    <w:p w14:paraId="6DD0F0C9" w14:textId="624A4469" w:rsidR="00606B55" w:rsidRPr="00DE122B" w:rsidRDefault="00DE122B" w:rsidP="0050248E">
      <w:pPr>
        <w:pStyle w:val="ListParagraph"/>
        <w:numPr>
          <w:ilvl w:val="0"/>
          <w:numId w:val="20"/>
        </w:numPr>
        <w:rPr>
          <w:rStyle w:val="Hyperlink"/>
          <w:rFonts w:ascii="Aptos" w:eastAsia="Aptos" w:hAnsi="Aptos" w:cs="Aptos"/>
        </w:rPr>
      </w:pPr>
      <w:r>
        <w:fldChar w:fldCharType="begin"/>
      </w:r>
      <w:r w:rsidR="00BE3D3C">
        <w:instrText>HYPERLINK "https://scedu.sharepoint.com/:w:/s/SeattleCentralAccreditation/IQA_p64avrNWTrqSwEuPeuQ_ATMsj3xRZsGoeC0eDHUbk-Y?e=azPZ2p"</w:instrText>
      </w:r>
      <w:r>
        <w:fldChar w:fldCharType="separate"/>
      </w:r>
      <w:r w:rsidR="00606B55" w:rsidRPr="00DE122B">
        <w:rPr>
          <w:rStyle w:val="Hyperlink"/>
          <w:rFonts w:ascii="Aptos" w:eastAsia="Aptos" w:hAnsi="Aptos" w:cs="Aptos"/>
        </w:rPr>
        <w:t>Seattle Central College External Complaints and Grievances Procedures</w:t>
      </w:r>
    </w:p>
    <w:p w14:paraId="0CC6E9AC" w14:textId="488F5ABA" w:rsidR="1EBCBB67" w:rsidRPr="00902CAA" w:rsidRDefault="00DE122B" w:rsidP="009B36F8">
      <w:pPr>
        <w:pStyle w:val="NWCCUStandard"/>
        <w:rPr>
          <w:rStyle w:val="IntenseEmphasis"/>
          <w:i w:val="0"/>
          <w:iCs w:val="0"/>
          <w:color w:val="000000" w:themeColor="text1"/>
        </w:rPr>
      </w:pPr>
      <w:r>
        <w:fldChar w:fldCharType="end"/>
      </w:r>
      <w:r w:rsidR="5A6B3758" w:rsidRPr="0D7C3CF0">
        <w:rPr>
          <w:b/>
          <w:bCs/>
        </w:rPr>
        <w:t>Standard 2.D.3</w:t>
      </w:r>
      <w:r w:rsidR="5A6B3758" w:rsidRPr="0D7C3CF0">
        <w:rPr>
          <w:rStyle w:val="IntenseEmphasis"/>
          <w:i w:val="0"/>
          <w:iCs w:val="0"/>
          <w:color w:val="000000" w:themeColor="text1"/>
        </w:rPr>
        <w:t xml:space="preserve"> </w:t>
      </w:r>
      <w:r w:rsidR="23882CBF" w:rsidRPr="0D7C3CF0">
        <w:t>The institution adheres to clearly defined policies that prohibit conflicts of interest on the part of members of the governing board(s), administration, faculty, and staff.</w:t>
      </w:r>
    </w:p>
    <w:p w14:paraId="7697AD38" w14:textId="19AC9A91" w:rsidR="57A6874B" w:rsidRDefault="57A6874B" w:rsidP="00837BBC">
      <w:pPr>
        <w:rPr>
          <w:color w:val="000000" w:themeColor="text1"/>
        </w:rPr>
      </w:pPr>
      <w:r w:rsidRPr="3F511C14">
        <w:rPr>
          <w:color w:val="000000" w:themeColor="text1"/>
        </w:rPr>
        <w:t xml:space="preserve">The Seattle Colleges adhere to the standards of ethical conduct and conflict of interest established by </w:t>
      </w:r>
      <w:hyperlink r:id="rId166">
        <w:r w:rsidRPr="3F511C14">
          <w:rPr>
            <w:rStyle w:val="Hyperlink"/>
            <w:rFonts w:ascii="Aptos" w:eastAsia="Aptos" w:hAnsi="Aptos" w:cs="Aptos"/>
          </w:rPr>
          <w:t>Seattle College District Policy 400</w:t>
        </w:r>
      </w:hyperlink>
      <w:r w:rsidRPr="3F511C14">
        <w:rPr>
          <w:color w:val="000000" w:themeColor="text1"/>
        </w:rPr>
        <w:t xml:space="preserve"> in accordance with </w:t>
      </w:r>
      <w:hyperlink r:id="rId167">
        <w:r w:rsidRPr="3F511C14">
          <w:rPr>
            <w:rStyle w:val="Hyperlink"/>
            <w:rFonts w:ascii="Aptos" w:eastAsia="Aptos" w:hAnsi="Aptos" w:cs="Aptos"/>
          </w:rPr>
          <w:t>RCW 42.52</w:t>
        </w:r>
      </w:hyperlink>
      <w:r w:rsidRPr="3F511C14">
        <w:rPr>
          <w:color w:val="000000" w:themeColor="text1"/>
        </w:rPr>
        <w:t>. The policy prohibits Board of Trustee members</w:t>
      </w:r>
      <w:r w:rsidR="00D305BC">
        <w:rPr>
          <w:color w:val="000000" w:themeColor="text1"/>
        </w:rPr>
        <w:t>, administrators, faculty, and staff</w:t>
      </w:r>
      <w:r w:rsidRPr="3F511C14">
        <w:rPr>
          <w:color w:val="000000" w:themeColor="text1"/>
        </w:rPr>
        <w:t xml:space="preserve"> from having an interest, transaction, or obligation “that is in conflict with the proper discharge of the state employee’s duties.”</w:t>
      </w:r>
      <w:r w:rsidR="1C3AD85C" w:rsidRPr="3F511C14">
        <w:rPr>
          <w:color w:val="000000" w:themeColor="text1"/>
        </w:rPr>
        <w:t xml:space="preserve"> </w:t>
      </w:r>
      <w:r w:rsidR="765604C3" w:rsidRPr="3F511C14">
        <w:rPr>
          <w:color w:val="000000" w:themeColor="text1"/>
        </w:rPr>
        <w:t>E</w:t>
      </w:r>
      <w:r w:rsidR="65E2E975" w:rsidRPr="3F511C14">
        <w:rPr>
          <w:color w:val="000000" w:themeColor="text1"/>
        </w:rPr>
        <w:t xml:space="preserve">mployees </w:t>
      </w:r>
      <w:r w:rsidR="7C09128B" w:rsidRPr="3F511C14">
        <w:rPr>
          <w:color w:val="000000" w:themeColor="text1"/>
        </w:rPr>
        <w:t xml:space="preserve">receive training on policy 400 </w:t>
      </w:r>
      <w:r w:rsidR="75BA79A4" w:rsidRPr="3F511C14">
        <w:rPr>
          <w:color w:val="000000" w:themeColor="text1"/>
        </w:rPr>
        <w:t>in New Hire Orientations and are reminded of the policy in an annual email.</w:t>
      </w:r>
    </w:p>
    <w:p w14:paraId="586F216B" w14:textId="45FB2CAE" w:rsidR="00E042E9" w:rsidRPr="00DF0C61" w:rsidRDefault="1711906C" w:rsidP="0D7C3CF0">
      <w:pPr>
        <w:pStyle w:val="NWCCUEvidence"/>
        <w:rPr>
          <w:b w:val="0"/>
          <w:bCs w:val="0"/>
        </w:rPr>
      </w:pPr>
      <w:r>
        <w:t>Evidence for 2.D.3</w:t>
      </w:r>
    </w:p>
    <w:p w14:paraId="7BBE8E89" w14:textId="06C03320" w:rsidR="00E042E9" w:rsidRPr="00E042E9" w:rsidRDefault="00E042E9" w:rsidP="0306F495">
      <w:pPr>
        <w:rPr>
          <w:b/>
          <w:bCs/>
        </w:rPr>
      </w:pPr>
      <w:r w:rsidRPr="00E042E9">
        <w:rPr>
          <w:b/>
          <w:bCs/>
        </w:rPr>
        <w:t xml:space="preserve">Policies/procedures prohibiting </w:t>
      </w:r>
      <w:r w:rsidRPr="00902CAA">
        <w:rPr>
          <w:b/>
          <w:bCs/>
        </w:rPr>
        <w:t>conflict</w:t>
      </w:r>
      <w:r w:rsidR="00902CAA">
        <w:rPr>
          <w:b/>
          <w:bCs/>
        </w:rPr>
        <w:t>s</w:t>
      </w:r>
      <w:r w:rsidRPr="00E042E9">
        <w:rPr>
          <w:b/>
          <w:bCs/>
        </w:rPr>
        <w:t xml:space="preserve"> of </w:t>
      </w:r>
      <w:r w:rsidRPr="00902CAA">
        <w:rPr>
          <w:b/>
          <w:bCs/>
        </w:rPr>
        <w:t>interest</w:t>
      </w:r>
      <w:r w:rsidRPr="00E042E9">
        <w:rPr>
          <w:b/>
          <w:bCs/>
        </w:rPr>
        <w:t xml:space="preserve"> among employees and board members</w:t>
      </w:r>
    </w:p>
    <w:p w14:paraId="1FA3B8F7" w14:textId="77777777" w:rsidR="00E042E9" w:rsidRPr="00892998" w:rsidRDefault="00E042E9" w:rsidP="0050248E">
      <w:pPr>
        <w:pStyle w:val="ListParagraph"/>
        <w:numPr>
          <w:ilvl w:val="0"/>
          <w:numId w:val="18"/>
        </w:numPr>
        <w:rPr>
          <w:rStyle w:val="Hyperlink"/>
        </w:rPr>
      </w:pPr>
      <w:hyperlink r:id="rId168">
        <w:r w:rsidRPr="00892998">
          <w:rPr>
            <w:rStyle w:val="Hyperlink"/>
          </w:rPr>
          <w:t>RCW 42.52: Ethics in Public Service</w:t>
        </w:r>
      </w:hyperlink>
    </w:p>
    <w:p w14:paraId="72BEDFFC" w14:textId="66FB9D4A" w:rsidR="00E042E9" w:rsidRPr="00892998" w:rsidRDefault="00E042E9" w:rsidP="0050248E">
      <w:pPr>
        <w:pStyle w:val="ListParagraph"/>
        <w:numPr>
          <w:ilvl w:val="0"/>
          <w:numId w:val="18"/>
        </w:numPr>
        <w:rPr>
          <w:rStyle w:val="Hyperlink"/>
        </w:rPr>
      </w:pPr>
      <w:hyperlink r:id="rId169">
        <w:r w:rsidRPr="2717DCCB">
          <w:rPr>
            <w:rStyle w:val="Hyperlink"/>
          </w:rPr>
          <w:t>Seattle College District Policy 400: Ethnical Conduct/Conflict of Interest Standards</w:t>
        </w:r>
      </w:hyperlink>
    </w:p>
    <w:p w14:paraId="4C6D3EC9" w14:textId="6EB24FA0" w:rsidR="19B4A055" w:rsidRDefault="66F99A9F" w:rsidP="2717DCCB">
      <w:pPr>
        <w:pStyle w:val="Heading3"/>
      </w:pPr>
      <w:bookmarkStart w:id="10" w:name="_Toc222757118"/>
      <w:r w:rsidRPr="2717DCCB">
        <w:t>2E Financial Resources</w:t>
      </w:r>
      <w:bookmarkEnd w:id="10"/>
    </w:p>
    <w:p w14:paraId="79EBA604" w14:textId="11952AF5" w:rsidR="19B4A055" w:rsidRDefault="29120AFC" w:rsidP="009B36F8">
      <w:pPr>
        <w:pStyle w:val="NWCCUStandard"/>
        <w:rPr>
          <w:rStyle w:val="IntenseEmphasis"/>
          <w:i w:val="0"/>
          <w:iCs w:val="0"/>
          <w:color w:val="000000" w:themeColor="text1"/>
        </w:rPr>
      </w:pPr>
      <w:r w:rsidRPr="0D7C3CF0">
        <w:rPr>
          <w:b/>
          <w:bCs/>
        </w:rPr>
        <w:t xml:space="preserve">Standard 2.E.1 </w:t>
      </w:r>
      <w:r w:rsidRPr="0D7C3CF0">
        <w:t>The institution utilizes</w:t>
      </w:r>
      <w:r>
        <w:t xml:space="preserve"> </w:t>
      </w:r>
      <w:r w:rsidRPr="0D7C3CF0">
        <w:t>relevant audit processes and regular reporting to demonstrate</w:t>
      </w:r>
      <w:r>
        <w:t xml:space="preserve"> </w:t>
      </w:r>
      <w:r w:rsidRPr="0D7C3CF0">
        <w:t>financial stability, including sufficient cash flow and reserves to achieve and fulfill its mission (</w:t>
      </w:r>
      <w:r w:rsidR="5E197A66" w:rsidRPr="0D7C3CF0">
        <w:t>a</w:t>
      </w:r>
      <w:r w:rsidRPr="0D7C3CF0">
        <w:t>ligns with Eligibility Requirement 20)</w:t>
      </w:r>
      <w:r w:rsidR="5E197A66" w:rsidRPr="0D7C3CF0">
        <w:rPr>
          <w:rStyle w:val="IntenseEmphasis"/>
          <w:i w:val="0"/>
          <w:iCs w:val="0"/>
          <w:color w:val="000000" w:themeColor="text1"/>
        </w:rPr>
        <w:t>.</w:t>
      </w:r>
    </w:p>
    <w:p w14:paraId="54414281" w14:textId="77777777" w:rsidR="00494925" w:rsidRPr="00494925" w:rsidRDefault="00494925" w:rsidP="00494925">
      <w:r w:rsidRPr="00494925">
        <w:t>Seattle Central College, as part of the Seattle Colleges District, uses appropriate and relevant audit and reporting processes to monitor financial stability, including sufficient cash flow, to ensure programs and services are adequately supported. While the Seattle Colleges District has faced budget shortfalls in Fiscal Years 2024 and 2025, these shortfalls have spurred ongoing process improvements.  </w:t>
      </w:r>
    </w:p>
    <w:p w14:paraId="59D40A73" w14:textId="77777777" w:rsidR="00806125" w:rsidRDefault="00806125">
      <w:pPr>
        <w:spacing w:before="0" w:line="279" w:lineRule="auto"/>
        <w:rPr>
          <w:rStyle w:val="Strong"/>
        </w:rPr>
      </w:pPr>
      <w:r>
        <w:rPr>
          <w:rStyle w:val="Strong"/>
        </w:rPr>
        <w:br w:type="page"/>
      </w:r>
    </w:p>
    <w:p w14:paraId="66A1385C" w14:textId="77777777" w:rsidR="00494925" w:rsidRPr="001A6520" w:rsidRDefault="00494925" w:rsidP="00494925">
      <w:pPr>
        <w:rPr>
          <w:rStyle w:val="Strong"/>
        </w:rPr>
      </w:pPr>
      <w:r w:rsidRPr="001A6520">
        <w:rPr>
          <w:rStyle w:val="Strong"/>
        </w:rPr>
        <w:t>Regular Reporting and Audit Processes </w:t>
      </w:r>
    </w:p>
    <w:p w14:paraId="51FC1808" w14:textId="77777777" w:rsidR="00494925" w:rsidRPr="00494925" w:rsidRDefault="00494925" w:rsidP="00494925">
      <w:pPr>
        <w:rPr>
          <w:rFonts w:ascii="Aptos" w:eastAsia="Aptos" w:hAnsi="Aptos" w:cs="Aptos"/>
          <w:color w:val="000000" w:themeColor="text1"/>
        </w:rPr>
      </w:pPr>
      <w:hyperlink r:id="rId170" w:tgtFrame="_blank" w:history="1">
        <w:r w:rsidRPr="00494925">
          <w:rPr>
            <w:rStyle w:val="Hyperlink"/>
            <w:rFonts w:ascii="Aptos" w:eastAsia="Aptos" w:hAnsi="Aptos" w:cs="Aptos"/>
          </w:rPr>
          <w:t>Seattle College District Policy 108</w:t>
        </w:r>
      </w:hyperlink>
      <w:r w:rsidRPr="00494925">
        <w:rPr>
          <w:rFonts w:ascii="Aptos" w:eastAsia="Aptos" w:hAnsi="Aptos" w:cs="Aptos"/>
          <w:color w:val="000000" w:themeColor="text1"/>
        </w:rPr>
        <w:t> specifies that the Board of Trustees (BOT) is responsible for approving the district’s annual operating budget and approving major budget revisions. The BOT includes a Finance Committee that meets prior to each board meeting. This committee is tasked with providing guidance to the full board on the financial health and planning of the district.  </w:t>
      </w:r>
    </w:p>
    <w:p w14:paraId="4F32D95A" w14:textId="77777777" w:rsidR="00494925" w:rsidRPr="00494925" w:rsidRDefault="00494925" w:rsidP="00494925">
      <w:r w:rsidRPr="00494925">
        <w:t>To support the board’s role in financial planning and monitoring, The Board of Trustees regularly receives reports from the Vice Chancellor of Finance &amp; Operations on the overall financial position of the Seattle Colleges District. The Vice Chancellor of Finance &amp; Operations is the chief financial officer for the Seattle Colleges District and sits on the Chancellor’s Executive Cabinet.  At the beginning of each academic year, an </w:t>
      </w:r>
      <w:hyperlink r:id="rId171" w:tgtFrame="_blank" w:history="1">
        <w:r w:rsidRPr="00494925">
          <w:rPr>
            <w:rStyle w:val="Hyperlink"/>
            <w:rFonts w:ascii="Aptos" w:eastAsia="Aptos" w:hAnsi="Aptos" w:cs="Aptos"/>
          </w:rPr>
          <w:t>Annual Financial Reporting Schedule</w:t>
        </w:r>
      </w:hyperlink>
      <w:r w:rsidRPr="00494925">
        <w:t> is presented to the BOT outlining expected reporting and financial planning activities, including Capital Projects Balances, Cash Reserve Reports, Quarterly Budget Status Reports, and Quarterly Grants Reports. These financial reports include aggregate district level financial information, as well as unique financial information for each of the colleges within the district. Along with the detailed reports, the BOT receives a summary and analysis from the Vice Chancellor of Finance &amp; Operations with additional information and observations. All financial reports to the Board of Trustees are publicly available. </w:t>
      </w:r>
    </w:p>
    <w:p w14:paraId="6CC9217E" w14:textId="77777777" w:rsidR="00494925" w:rsidRPr="00494925" w:rsidRDefault="00494925" w:rsidP="00494925">
      <w:r w:rsidRPr="00494925">
        <w:t xml:space="preserve">The reports presented to the BOT meet the accounting and auditing requirements of the Office of Financial Management </w:t>
      </w:r>
      <w:proofErr w:type="gramStart"/>
      <w:r w:rsidRPr="00494925">
        <w:t>per</w:t>
      </w:r>
      <w:proofErr w:type="gramEnd"/>
      <w:r w:rsidRPr="00494925">
        <w:t xml:space="preserve"> the Generally Accepted Account Principles. This regular oversight allows the Board to stay actively engaged in monitoring the institution’s financial health.  </w:t>
      </w:r>
    </w:p>
    <w:p w14:paraId="7B16C9C5" w14:textId="77777777" w:rsidR="00494925" w:rsidRPr="00494925" w:rsidRDefault="00494925" w:rsidP="00494925">
      <w:r w:rsidRPr="00494925">
        <w:t>Additionally, Seattle Central College participates in IPEDS reporting and prepares year-end disclosures each year, ensuring that financial data meets federal and state requirements. These reports help maintain transparency and demonstrate an element of accountability to the college community. Furthermore, Seattle Colleges submits an Estimated Cash Balance Report annually to the Washington State Board for Community and Technical Colleges. </w:t>
      </w:r>
    </w:p>
    <w:p w14:paraId="34477318" w14:textId="77777777" w:rsidR="00494925" w:rsidRPr="00494925" w:rsidRDefault="00494925" w:rsidP="00494925">
      <w:r w:rsidRPr="00494925">
        <w:t>The College is subject to accountability, performance, Federal Single Audit under Title 2 of the Code of Federal Recommendations (CFR), and other types of audits, conducted by the </w:t>
      </w:r>
      <w:hyperlink r:id="rId172" w:tgtFrame="_blank" w:history="1">
        <w:r w:rsidRPr="00494925">
          <w:rPr>
            <w:rStyle w:val="Hyperlink"/>
            <w:rFonts w:ascii="Aptos" w:eastAsia="Aptos" w:hAnsi="Aptos" w:cs="Aptos"/>
          </w:rPr>
          <w:t>Washington State Auditors’ Office </w:t>
        </w:r>
      </w:hyperlink>
      <w:r w:rsidRPr="00494925">
        <w:t xml:space="preserve">(SAO). The State Auditor's Office (SAO) has delegated authority to the Seattle Colleges, as well as other state agencies, to contract with private auditors. The Seattle Colleges </w:t>
      </w:r>
      <w:proofErr w:type="gramStart"/>
      <w:r w:rsidRPr="00494925">
        <w:t>engages</w:t>
      </w:r>
      <w:proofErr w:type="gramEnd"/>
      <w:r w:rsidRPr="00494925">
        <w:t xml:space="preserve"> in the following audit processes: </w:t>
      </w:r>
    </w:p>
    <w:p w14:paraId="3417222E" w14:textId="77777777" w:rsidR="00494925" w:rsidRPr="00494925" w:rsidRDefault="00494925" w:rsidP="0050248E">
      <w:pPr>
        <w:pStyle w:val="ListParagraph"/>
        <w:numPr>
          <w:ilvl w:val="0"/>
          <w:numId w:val="54"/>
        </w:numPr>
      </w:pPr>
      <w:r w:rsidRPr="007D7184">
        <w:rPr>
          <w:b/>
          <w:bCs/>
        </w:rPr>
        <w:t>Annual Financial Statement Audit:</w:t>
      </w:r>
      <w:r w:rsidRPr="00494925">
        <w:t> This audit focuses on the financial results and performance of the colleges for the most recently completed fiscal year. Note: the annual audit for the Fiscal Year 2024-25 has been completed and will be shared during the March 2026 Board of Trustees meeting and will be published on the </w:t>
      </w:r>
      <w:hyperlink r:id="rId173" w:tgtFrame="_blank" w:history="1">
        <w:r w:rsidRPr="007D7184">
          <w:rPr>
            <w:rStyle w:val="Hyperlink"/>
            <w:rFonts w:ascii="Aptos" w:eastAsia="Aptos" w:hAnsi="Aptos" w:cs="Aptos"/>
          </w:rPr>
          <w:t>Financial Information and Statements</w:t>
        </w:r>
      </w:hyperlink>
      <w:r w:rsidRPr="00494925">
        <w:t> website. </w:t>
      </w:r>
    </w:p>
    <w:p w14:paraId="76871CF8" w14:textId="77777777" w:rsidR="00494925" w:rsidRPr="00494925" w:rsidRDefault="00494925" w:rsidP="0050248E">
      <w:pPr>
        <w:pStyle w:val="ListParagraph"/>
        <w:numPr>
          <w:ilvl w:val="0"/>
          <w:numId w:val="54"/>
        </w:numPr>
      </w:pPr>
      <w:r w:rsidRPr="007D7184">
        <w:rPr>
          <w:b/>
          <w:bCs/>
        </w:rPr>
        <w:t>Accountability Audit: </w:t>
      </w:r>
      <w:r w:rsidRPr="00494925">
        <w:t>This audit occurs once every four years and is conducted by SAO. The Accountability audit focuses on the colleges' use of public resources, compliance with laws, regulations, policies and procedures and testing of internal controls. The Seattle Colleges most recent accountability audit was completed in FY 2024 and included a detailed review of accounting and finance data for fiscal years between 2020-2023. The next accountability audit will be conducted in FY 2028.  </w:t>
      </w:r>
    </w:p>
    <w:p w14:paraId="386F4344" w14:textId="77777777" w:rsidR="00494925" w:rsidRPr="00494925" w:rsidRDefault="00494925" w:rsidP="0050248E">
      <w:pPr>
        <w:pStyle w:val="ListParagraph"/>
        <w:numPr>
          <w:ilvl w:val="0"/>
          <w:numId w:val="54"/>
        </w:numPr>
      </w:pPr>
      <w:r w:rsidRPr="007D7184">
        <w:rPr>
          <w:b/>
          <w:bCs/>
        </w:rPr>
        <w:t>Federal Single Audit: </w:t>
      </w:r>
      <w:r w:rsidRPr="00494925">
        <w:t>Periodically, the Seattle Colleges, as one of the largest community and technical colleges in the state, is included in the SAO’s Federal Single Audit, a risk-based assessment </w:t>
      </w:r>
      <w:proofErr w:type="gramStart"/>
      <w:r w:rsidRPr="00494925">
        <w:t>preformed</w:t>
      </w:r>
      <w:proofErr w:type="gramEnd"/>
      <w:r w:rsidRPr="00494925">
        <w:t> for higher education institutions. This audit focuses on compliance with laws, rules, regulations, policies and procedures in relation to the administration of federal award dollars.  </w:t>
      </w:r>
    </w:p>
    <w:p w14:paraId="1F745435" w14:textId="77777777" w:rsidR="00494925" w:rsidRPr="00494925" w:rsidRDefault="00494925" w:rsidP="0050248E">
      <w:pPr>
        <w:pStyle w:val="ListParagraph"/>
        <w:numPr>
          <w:ilvl w:val="0"/>
          <w:numId w:val="54"/>
        </w:numPr>
      </w:pPr>
      <w:r w:rsidRPr="007D7184">
        <w:rPr>
          <w:b/>
          <w:bCs/>
        </w:rPr>
        <w:t>Desk Audits:</w:t>
      </w:r>
      <w:r w:rsidRPr="00494925">
        <w:t xml:space="preserve"> </w:t>
      </w:r>
      <w:proofErr w:type="gramStart"/>
      <w:r w:rsidRPr="00494925">
        <w:t>The SBCTC</w:t>
      </w:r>
      <w:proofErr w:type="gramEnd"/>
      <w:r w:rsidRPr="00494925">
        <w:t xml:space="preserve"> conducts ad-hoc desk audits to ensure compliance with various rules and regulations. </w:t>
      </w:r>
    </w:p>
    <w:p w14:paraId="4CCF3A30" w14:textId="77777777" w:rsidR="00494925" w:rsidRPr="001A6520" w:rsidRDefault="00494925" w:rsidP="00494925">
      <w:pPr>
        <w:rPr>
          <w:rStyle w:val="Strong"/>
        </w:rPr>
      </w:pPr>
      <w:r w:rsidRPr="001A6520">
        <w:rPr>
          <w:rStyle w:val="Strong"/>
        </w:rPr>
        <w:t>College-Level Reporting </w:t>
      </w:r>
    </w:p>
    <w:p w14:paraId="44F82179" w14:textId="77777777" w:rsidR="00494925" w:rsidRPr="00494925" w:rsidRDefault="00494925" w:rsidP="00494925">
      <w:r w:rsidRPr="00494925">
        <w:t xml:space="preserve">In addition to the BOT reports, Seattle Central College regularly reviews current expenditures and revenues to ensure the college </w:t>
      </w:r>
      <w:proofErr w:type="gramStart"/>
      <w:r w:rsidRPr="00494925">
        <w:t>is staying</w:t>
      </w:r>
      <w:proofErr w:type="gramEnd"/>
      <w:r w:rsidRPr="00494925">
        <w:t xml:space="preserve"> on track to its adopted budget. The President, Vice President of Administration, and President’s Cabinet monitors actual revenue and spending reports in comparison to projected numbers and adjust spending plans as necessary. At least monthly, the President alongside cabinet receives reports with current year budget-to-actuals by major units, shifts in enrollment-driven revenue projections, personnel spending trends and vacancy management, and any other financial data needed to understand emergent pressures.  </w:t>
      </w:r>
    </w:p>
    <w:p w14:paraId="7E28F738" w14:textId="77777777" w:rsidR="00494925" w:rsidRPr="00494925" w:rsidRDefault="00494925" w:rsidP="00494925">
      <w:r w:rsidRPr="00494925">
        <w:t>Budget managers are also tasked with regularly reviewing actual expenditure to ensure they are not overspending. Budget managers meet regularly with the Director of Business Operations and their respective Vice Presidents to review actual and planned spending to ensure appropriate cash flows. </w:t>
      </w:r>
    </w:p>
    <w:p w14:paraId="04A11E80" w14:textId="77777777" w:rsidR="00494925" w:rsidRPr="001A6520" w:rsidRDefault="00494925" w:rsidP="00494925">
      <w:pPr>
        <w:rPr>
          <w:rStyle w:val="Strong"/>
        </w:rPr>
      </w:pPr>
      <w:r w:rsidRPr="001A6520">
        <w:rPr>
          <w:rStyle w:val="Strong"/>
        </w:rPr>
        <w:t>Actions in Progress </w:t>
      </w:r>
    </w:p>
    <w:p w14:paraId="341BD16B" w14:textId="77777777" w:rsidR="00494925" w:rsidRPr="00494925" w:rsidRDefault="00494925" w:rsidP="00494925">
      <w:r w:rsidRPr="00494925">
        <w:t>Financial reporting from Fiscal Years 2023, 2024 and 2025 showed a depletion of reserves and budget shortfalls with actual expenses outpacing actual revenue. These shortfalls have been accumulating over recent years due to a confluence of factors including underestimated cost projections, over estimated revenue projections, and changes in operational and reporting practices related to switching Enterprise Resource Planning (ERP) systems. </w:t>
      </w:r>
    </w:p>
    <w:p w14:paraId="0B442216" w14:textId="17EF2A7A" w:rsidR="006344AB" w:rsidRDefault="00494925" w:rsidP="009255E5">
      <w:r w:rsidRPr="00494925">
        <w:t>These issues revealed vulnerabilities, and the Seattle Colleges are taking action to strengthen financial management, reporting, and budgeting processes to ensure long-term financial sustainability.   </w:t>
      </w:r>
    </w:p>
    <w:p w14:paraId="1E764064" w14:textId="099098D7" w:rsidR="00494925" w:rsidRPr="001A6520" w:rsidRDefault="00494925" w:rsidP="00494925">
      <w:pPr>
        <w:rPr>
          <w:rStyle w:val="Strong"/>
        </w:rPr>
      </w:pPr>
      <w:r w:rsidRPr="001A6520">
        <w:rPr>
          <w:rStyle w:val="Strong"/>
        </w:rPr>
        <w:t>Financial Management and Reporting Processes  </w:t>
      </w:r>
    </w:p>
    <w:p w14:paraId="3990ED08" w14:textId="77777777" w:rsidR="00494925" w:rsidRPr="00494925" w:rsidRDefault="00494925" w:rsidP="00494925">
      <w:r w:rsidRPr="00494925">
        <w:t>The Seattle Colleges Office of Finance and Operations has begun to address issues by making the following improvements: </w:t>
      </w:r>
    </w:p>
    <w:p w14:paraId="560922B5" w14:textId="77777777" w:rsidR="007D7184" w:rsidRDefault="00494925" w:rsidP="0050248E">
      <w:pPr>
        <w:pStyle w:val="ListParagraph"/>
        <w:numPr>
          <w:ilvl w:val="0"/>
          <w:numId w:val="55"/>
        </w:numPr>
      </w:pPr>
      <w:r w:rsidRPr="00494925">
        <w:t>Consolidating and closing legacy accounts for more streamlined accounting </w:t>
      </w:r>
    </w:p>
    <w:p w14:paraId="0A309DAA" w14:textId="25B96FF7" w:rsidR="00494925" w:rsidRPr="00494925" w:rsidRDefault="00494925" w:rsidP="0050248E">
      <w:pPr>
        <w:pStyle w:val="ListParagraph"/>
        <w:numPr>
          <w:ilvl w:val="0"/>
          <w:numId w:val="55"/>
        </w:numPr>
      </w:pPr>
      <w:r w:rsidRPr="00494925">
        <w:t>Implementing regular cadence of transfers between fund accounts </w:t>
      </w:r>
    </w:p>
    <w:p w14:paraId="061D4320" w14:textId="77777777" w:rsidR="00494925" w:rsidRPr="00494925" w:rsidRDefault="00494925" w:rsidP="0050248E">
      <w:pPr>
        <w:pStyle w:val="ListParagraph"/>
        <w:numPr>
          <w:ilvl w:val="0"/>
          <w:numId w:val="55"/>
        </w:numPr>
      </w:pPr>
      <w:r w:rsidRPr="00494925">
        <w:t>Strengthening controls for approval of new positions </w:t>
      </w:r>
    </w:p>
    <w:p w14:paraId="2BA4D73A" w14:textId="77777777" w:rsidR="00494925" w:rsidRPr="00494925" w:rsidRDefault="00494925" w:rsidP="0050248E">
      <w:pPr>
        <w:pStyle w:val="ListParagraph"/>
        <w:numPr>
          <w:ilvl w:val="0"/>
          <w:numId w:val="55"/>
        </w:numPr>
      </w:pPr>
      <w:r w:rsidRPr="00494925">
        <w:t>Projecting costs and revenues more accurately  </w:t>
      </w:r>
    </w:p>
    <w:p w14:paraId="6DE1932D" w14:textId="77777777" w:rsidR="00494925" w:rsidRPr="001A6520" w:rsidRDefault="00494925" w:rsidP="00494925">
      <w:pPr>
        <w:rPr>
          <w:rStyle w:val="Strong"/>
        </w:rPr>
      </w:pPr>
      <w:r w:rsidRPr="001A6520">
        <w:rPr>
          <w:rStyle w:val="Strong"/>
        </w:rPr>
        <w:t>Spending Modifications </w:t>
      </w:r>
    </w:p>
    <w:p w14:paraId="01D80DA7" w14:textId="77777777" w:rsidR="00494925" w:rsidRPr="00494925" w:rsidRDefault="00494925" w:rsidP="00494925">
      <w:r w:rsidRPr="00494925">
        <w:t>In January 2025, the chancellor required district wide spending freezes including moratoriums on new positions, hiring vacant positions, and travel to mitigate expenditure overages. In July 2025, these short-term freezes were lifted. During this short-term pause, plans for reduction in force and employee furloughs were developed for Fiscal Year 2026. These short-term measures allow for immediate cost-savings, as well as time to evaluate organizational and staffing structures to ensure student success.  </w:t>
      </w:r>
    </w:p>
    <w:p w14:paraId="58906D26" w14:textId="77777777" w:rsidR="00494925" w:rsidRPr="001A6520" w:rsidRDefault="00494925" w:rsidP="00494925">
      <w:pPr>
        <w:rPr>
          <w:rStyle w:val="Strong"/>
        </w:rPr>
      </w:pPr>
      <w:r w:rsidRPr="001A6520">
        <w:rPr>
          <w:rStyle w:val="Strong"/>
        </w:rPr>
        <w:t>Updated Reserve Policy </w:t>
      </w:r>
    </w:p>
    <w:p w14:paraId="37B82E76" w14:textId="78784519" w:rsidR="00494925" w:rsidRPr="00494925" w:rsidRDefault="00494925" w:rsidP="00494925">
      <w:r w:rsidRPr="00494925">
        <w:t xml:space="preserve">In recent years, the Seattle Colleges has used cash reserves to cover budget shortfalls to support the college ending the year with a balanced budget. In response, the BOT revised </w:t>
      </w:r>
      <w:hyperlink r:id="rId174" w:history="1">
        <w:r w:rsidRPr="00494925">
          <w:rPr>
            <w:rStyle w:val="Hyperlink"/>
            <w:rFonts w:ascii="Aptos" w:eastAsia="Aptos" w:hAnsi="Aptos" w:cs="Aptos"/>
          </w:rPr>
          <w:t>Policy 608 </w:t>
        </w:r>
      </w:hyperlink>
      <w:r w:rsidRPr="00494925">
        <w:t>in July 2025. The revised policy moved all cash reserves to the district level to increase financial oversight, and expanded the necessary level of reserves from 5-10% of operating revenue to:  </w:t>
      </w:r>
    </w:p>
    <w:p w14:paraId="2FDB45AD" w14:textId="77777777" w:rsidR="00494925" w:rsidRPr="00207C8C" w:rsidRDefault="00494925" w:rsidP="0050248E">
      <w:pPr>
        <w:pStyle w:val="ListParagraph"/>
        <w:numPr>
          <w:ilvl w:val="0"/>
          <w:numId w:val="56"/>
        </w:numPr>
      </w:pPr>
      <w:r w:rsidRPr="00207C8C">
        <w:t>25% of Operating Revenues </w:t>
      </w:r>
    </w:p>
    <w:p w14:paraId="0A0CCB67" w14:textId="77777777" w:rsidR="00494925" w:rsidRPr="00207C8C" w:rsidRDefault="00494925" w:rsidP="0050248E">
      <w:pPr>
        <w:pStyle w:val="ListParagraph"/>
        <w:numPr>
          <w:ilvl w:val="0"/>
          <w:numId w:val="56"/>
        </w:numPr>
      </w:pPr>
      <w:r w:rsidRPr="00207C8C">
        <w:t>3% of Contingency Funds for Operating Budget </w:t>
      </w:r>
    </w:p>
    <w:p w14:paraId="27E3E1D2" w14:textId="77777777" w:rsidR="00494925" w:rsidRPr="00207C8C" w:rsidRDefault="00494925" w:rsidP="0050248E">
      <w:pPr>
        <w:pStyle w:val="ListParagraph"/>
        <w:numPr>
          <w:ilvl w:val="0"/>
          <w:numId w:val="56"/>
        </w:numPr>
      </w:pPr>
      <w:r w:rsidRPr="00207C8C">
        <w:t>25% Reserves for Ancillary and Auxiliary Services as working capital </w:t>
      </w:r>
    </w:p>
    <w:p w14:paraId="6C5AFFFD" w14:textId="77777777" w:rsidR="00494925" w:rsidRPr="00207C8C" w:rsidRDefault="00494925" w:rsidP="0050248E">
      <w:pPr>
        <w:pStyle w:val="ListParagraph"/>
        <w:numPr>
          <w:ilvl w:val="0"/>
          <w:numId w:val="56"/>
        </w:numPr>
      </w:pPr>
      <w:r w:rsidRPr="00207C8C">
        <w:t>Reserves for Capital and Debt Services </w:t>
      </w:r>
    </w:p>
    <w:p w14:paraId="7A1B90C8" w14:textId="77777777" w:rsidR="00494925" w:rsidRPr="00494925" w:rsidRDefault="00494925" w:rsidP="00494925">
      <w:r w:rsidRPr="00494925">
        <w:t xml:space="preserve">These changes were adopted to “ensure sufficient funds are available for working capital, available to deal with fluctuations in revenue or expenditures, and provide opportunities to fund non-recurring expenses such as program start-up costs or equipment purchases” in the long term. The revised policy brings The Seattle Colleges in line with policies of similar institutions in the state of Washington including Spokane College District and Pierce College District. Policy 608 also maintains that spending </w:t>
      </w:r>
      <w:proofErr w:type="gramStart"/>
      <w:r w:rsidRPr="00494925">
        <w:t>of</w:t>
      </w:r>
      <w:proofErr w:type="gramEnd"/>
      <w:r w:rsidRPr="00494925">
        <w:t xml:space="preserve"> reserves requires approval by the Board of Trustees.  While we are not currently in compliance with the revised policy, it provides impetus to rebuild reserves to ensure long-term financial sustainability.  </w:t>
      </w:r>
    </w:p>
    <w:p w14:paraId="0E8E3CE0" w14:textId="296C657A" w:rsidR="00494925" w:rsidRPr="001A6520" w:rsidRDefault="00494925" w:rsidP="00494925">
      <w:pPr>
        <w:rPr>
          <w:rStyle w:val="Strong"/>
        </w:rPr>
      </w:pPr>
      <w:r w:rsidRPr="001A6520">
        <w:rPr>
          <w:rStyle w:val="Strong"/>
        </w:rPr>
        <w:t>Independent Financial and Management Systems Audit </w:t>
      </w:r>
    </w:p>
    <w:p w14:paraId="58087144" w14:textId="474B718C" w:rsidR="00207C8C" w:rsidRPr="00494925" w:rsidRDefault="00207C8C" w:rsidP="00494925">
      <w:pPr>
        <w:rPr>
          <w:color w:val="000000" w:themeColor="text1"/>
        </w:rPr>
      </w:pPr>
      <w:r>
        <w:rPr>
          <w:color w:val="000000" w:themeColor="text1"/>
        </w:rPr>
        <w:t xml:space="preserve">In January 2026, the </w:t>
      </w:r>
      <w:hyperlink r:id="rId175" w:history="1">
        <w:r w:rsidRPr="00207C8C">
          <w:rPr>
            <w:rStyle w:val="Hyperlink"/>
            <w:rFonts w:ascii="Aptos" w:eastAsia="Aptos" w:hAnsi="Aptos" w:cs="Aptos"/>
          </w:rPr>
          <w:t>Seattle Colleges Board of Trustees voted</w:t>
        </w:r>
      </w:hyperlink>
      <w:r>
        <w:rPr>
          <w:color w:val="000000" w:themeColor="text1"/>
        </w:rPr>
        <w:t xml:space="preserve"> to commission a Financial and Management Systems Audit of the Seattle Colleges to identify additional areas for improvement in our financial management and budgeting processes.</w:t>
      </w:r>
    </w:p>
    <w:p w14:paraId="565F21E5" w14:textId="0AA6357B" w:rsidR="19B4A055" w:rsidRDefault="29120AFC" w:rsidP="0D7C3CF0">
      <w:pPr>
        <w:pStyle w:val="NWCCUEvidence"/>
        <w:rPr>
          <w:rFonts w:ascii="Aptos" w:eastAsia="Aptos" w:hAnsi="Aptos" w:cs="Aptos"/>
        </w:rPr>
      </w:pPr>
      <w:r>
        <w:t>Evidence for 2.E.1</w:t>
      </w:r>
    </w:p>
    <w:p w14:paraId="4CC190AA" w14:textId="0946301A" w:rsidR="19B4A055" w:rsidRPr="00902CAA" w:rsidRDefault="66F99A9F" w:rsidP="2717DCCB">
      <w:pPr>
        <w:rPr>
          <w:b/>
        </w:rPr>
      </w:pPr>
      <w:r w:rsidRPr="00902CAA">
        <w:rPr>
          <w:b/>
        </w:rPr>
        <w:t>Policies and procedures that articulate the oversight and management of financial resources</w:t>
      </w:r>
    </w:p>
    <w:p w14:paraId="474A9F73" w14:textId="59E31F0A" w:rsidR="19B4A055" w:rsidRPr="005C7BC1" w:rsidRDefault="005C7BC1" w:rsidP="0050248E">
      <w:pPr>
        <w:pStyle w:val="ListParagraph"/>
        <w:numPr>
          <w:ilvl w:val="0"/>
          <w:numId w:val="6"/>
        </w:numPr>
        <w:rPr>
          <w:rStyle w:val="Hyperlink"/>
          <w:rFonts w:ascii="Aptos" w:eastAsia="Aptos" w:hAnsi="Aptos" w:cs="Aptos"/>
        </w:rPr>
      </w:pPr>
      <w:r>
        <w:fldChar w:fldCharType="begin"/>
      </w:r>
      <w:r>
        <w:instrText>HYPERLINK "https://www.seattlecolleges.edu/about/policies-and-procedures/pol108?hasboth=0&amp;docID=108&amp;companionId=pro"</w:instrText>
      </w:r>
      <w:r>
        <w:fldChar w:fldCharType="separate"/>
      </w:r>
      <w:r w:rsidR="66F99A9F" w:rsidRPr="005C7BC1">
        <w:rPr>
          <w:rStyle w:val="Hyperlink"/>
          <w:rFonts w:ascii="Aptos" w:eastAsia="Aptos" w:hAnsi="Aptos" w:cs="Aptos"/>
        </w:rPr>
        <w:t>Seattle College District Policy 108: Delegated Authorities to the Board of Trustees</w:t>
      </w:r>
    </w:p>
    <w:p w14:paraId="68277A9B" w14:textId="543EC1C9" w:rsidR="19B4A055" w:rsidRDefault="005C7BC1" w:rsidP="0050248E">
      <w:pPr>
        <w:pStyle w:val="ListParagraph"/>
        <w:numPr>
          <w:ilvl w:val="0"/>
          <w:numId w:val="6"/>
        </w:numPr>
        <w:rPr>
          <w:rFonts w:ascii="Aptos" w:eastAsia="Aptos" w:hAnsi="Aptos" w:cs="Aptos"/>
          <w:color w:val="000000" w:themeColor="text1"/>
        </w:rPr>
      </w:pPr>
      <w:r>
        <w:rPr>
          <w:rFonts w:ascii="Aptos" w:eastAsia="Aptos" w:hAnsi="Aptos" w:cs="Aptos"/>
        </w:rPr>
        <w:fldChar w:fldCharType="end"/>
      </w:r>
      <w:hyperlink r:id="rId176">
        <w:r w:rsidR="66F99A9F" w:rsidRPr="2717DCCB">
          <w:rPr>
            <w:rStyle w:val="Hyperlink"/>
            <w:rFonts w:ascii="Aptos" w:eastAsia="Aptos" w:hAnsi="Aptos" w:cs="Aptos"/>
          </w:rPr>
          <w:t>Seattle College District Policy 602: Financial Records</w:t>
        </w:r>
      </w:hyperlink>
    </w:p>
    <w:p w14:paraId="2FACD4ED" w14:textId="40C6B9F6" w:rsidR="19B4A055" w:rsidRDefault="66F99A9F" w:rsidP="0050248E">
      <w:pPr>
        <w:pStyle w:val="ListParagraph"/>
        <w:numPr>
          <w:ilvl w:val="0"/>
          <w:numId w:val="6"/>
        </w:numPr>
        <w:rPr>
          <w:rFonts w:ascii="Aptos" w:eastAsia="Aptos" w:hAnsi="Aptos" w:cs="Aptos"/>
          <w:color w:val="000000" w:themeColor="text1"/>
        </w:rPr>
      </w:pPr>
      <w:hyperlink r:id="rId177">
        <w:r w:rsidRPr="2717DCCB">
          <w:rPr>
            <w:rStyle w:val="Hyperlink"/>
            <w:rFonts w:ascii="Aptos" w:eastAsia="Aptos" w:hAnsi="Aptos" w:cs="Aptos"/>
          </w:rPr>
          <w:t>Seattle College District Policy 603: Cash Controls</w:t>
        </w:r>
      </w:hyperlink>
    </w:p>
    <w:p w14:paraId="4ABF32E5" w14:textId="551D1CE5" w:rsidR="19B4A055" w:rsidRDefault="66F99A9F" w:rsidP="0050248E">
      <w:pPr>
        <w:pStyle w:val="ListParagraph"/>
        <w:numPr>
          <w:ilvl w:val="0"/>
          <w:numId w:val="6"/>
        </w:numPr>
        <w:rPr>
          <w:rFonts w:ascii="Aptos" w:eastAsia="Aptos" w:hAnsi="Aptos" w:cs="Aptos"/>
          <w:color w:val="000000" w:themeColor="text1"/>
        </w:rPr>
      </w:pPr>
      <w:hyperlink r:id="rId178">
        <w:r w:rsidRPr="2717DCCB">
          <w:rPr>
            <w:rStyle w:val="Hyperlink"/>
            <w:rFonts w:ascii="Aptos" w:eastAsia="Aptos" w:hAnsi="Aptos" w:cs="Aptos"/>
          </w:rPr>
          <w:t>Seattle College District Procedure 603: Cash Control Procedures</w:t>
        </w:r>
      </w:hyperlink>
    </w:p>
    <w:p w14:paraId="311981B3" w14:textId="55582935" w:rsidR="19B4A055" w:rsidRDefault="66F99A9F" w:rsidP="0050248E">
      <w:pPr>
        <w:pStyle w:val="ListParagraph"/>
        <w:numPr>
          <w:ilvl w:val="0"/>
          <w:numId w:val="6"/>
        </w:numPr>
        <w:rPr>
          <w:rFonts w:ascii="Aptos" w:eastAsia="Aptos" w:hAnsi="Aptos" w:cs="Aptos"/>
          <w:color w:val="000000" w:themeColor="text1"/>
        </w:rPr>
      </w:pPr>
      <w:hyperlink r:id="rId179">
        <w:r w:rsidRPr="2717DCCB">
          <w:rPr>
            <w:rStyle w:val="Hyperlink"/>
            <w:rFonts w:ascii="Aptos" w:eastAsia="Aptos" w:hAnsi="Aptos" w:cs="Aptos"/>
          </w:rPr>
          <w:t>Seattle College District Policy 604: Accounts Receivable</w:t>
        </w:r>
      </w:hyperlink>
    </w:p>
    <w:p w14:paraId="59345F7F" w14:textId="421A1C82" w:rsidR="19B4A055" w:rsidRDefault="66F99A9F" w:rsidP="0050248E">
      <w:pPr>
        <w:pStyle w:val="ListParagraph"/>
        <w:numPr>
          <w:ilvl w:val="0"/>
          <w:numId w:val="6"/>
        </w:numPr>
        <w:rPr>
          <w:rFonts w:ascii="Aptos" w:eastAsia="Aptos" w:hAnsi="Aptos" w:cs="Aptos"/>
          <w:color w:val="000000" w:themeColor="text1"/>
        </w:rPr>
      </w:pPr>
      <w:hyperlink r:id="rId180">
        <w:r w:rsidRPr="2717DCCB">
          <w:rPr>
            <w:rStyle w:val="Hyperlink"/>
            <w:rFonts w:ascii="Aptos" w:eastAsia="Aptos" w:hAnsi="Aptos" w:cs="Aptos"/>
          </w:rPr>
          <w:t>Seattle College District Procedure 604: Accounts Receivable</w:t>
        </w:r>
      </w:hyperlink>
    </w:p>
    <w:p w14:paraId="3AF0707D" w14:textId="3D76BBFB" w:rsidR="19B4A055" w:rsidRDefault="66F99A9F" w:rsidP="0050248E">
      <w:pPr>
        <w:pStyle w:val="ListParagraph"/>
        <w:numPr>
          <w:ilvl w:val="0"/>
          <w:numId w:val="6"/>
        </w:numPr>
        <w:rPr>
          <w:rFonts w:ascii="Aptos" w:eastAsia="Aptos" w:hAnsi="Aptos" w:cs="Aptos"/>
          <w:color w:val="000000" w:themeColor="text1"/>
        </w:rPr>
      </w:pPr>
      <w:hyperlink r:id="rId181">
        <w:r w:rsidRPr="2717DCCB">
          <w:rPr>
            <w:rStyle w:val="Hyperlink"/>
            <w:rFonts w:ascii="Aptos" w:eastAsia="Aptos" w:hAnsi="Aptos" w:cs="Aptos"/>
          </w:rPr>
          <w:t>Seattle College District Policy 608: District Reserve</w:t>
        </w:r>
      </w:hyperlink>
    </w:p>
    <w:p w14:paraId="46432D91" w14:textId="1C512E1B" w:rsidR="19B4A055" w:rsidRDefault="66F99A9F" w:rsidP="0050248E">
      <w:pPr>
        <w:pStyle w:val="ListParagraph"/>
        <w:numPr>
          <w:ilvl w:val="0"/>
          <w:numId w:val="6"/>
        </w:numPr>
        <w:rPr>
          <w:rFonts w:ascii="Aptos" w:eastAsia="Aptos" w:hAnsi="Aptos" w:cs="Aptos"/>
          <w:color w:val="000000" w:themeColor="text1"/>
        </w:rPr>
      </w:pPr>
      <w:hyperlink r:id="rId182">
        <w:r w:rsidRPr="2717DCCB">
          <w:rPr>
            <w:rStyle w:val="Hyperlink"/>
            <w:rFonts w:ascii="Aptos" w:eastAsia="Aptos" w:hAnsi="Aptos" w:cs="Aptos"/>
          </w:rPr>
          <w:t>Seattle College District Procedure 608: District Reserve</w:t>
        </w:r>
      </w:hyperlink>
    </w:p>
    <w:p w14:paraId="1C41222B" w14:textId="1FDC085D" w:rsidR="19B4A055" w:rsidRDefault="66F99A9F" w:rsidP="0050248E">
      <w:pPr>
        <w:pStyle w:val="ListParagraph"/>
        <w:numPr>
          <w:ilvl w:val="0"/>
          <w:numId w:val="6"/>
        </w:numPr>
        <w:rPr>
          <w:rFonts w:ascii="Aptos" w:eastAsia="Aptos" w:hAnsi="Aptos" w:cs="Aptos"/>
          <w:color w:val="000000" w:themeColor="text1"/>
        </w:rPr>
      </w:pPr>
      <w:hyperlink r:id="rId183">
        <w:r w:rsidRPr="2717DCCB">
          <w:rPr>
            <w:rStyle w:val="Hyperlink"/>
            <w:rFonts w:ascii="Aptos" w:eastAsia="Aptos" w:hAnsi="Aptos" w:cs="Aptos"/>
          </w:rPr>
          <w:t>Seattle College District Policy 650: District Investment Policy</w:t>
        </w:r>
      </w:hyperlink>
    </w:p>
    <w:p w14:paraId="18CF4F41" w14:textId="19520715" w:rsidR="19B4A055" w:rsidRDefault="66F99A9F" w:rsidP="0050248E">
      <w:pPr>
        <w:pStyle w:val="ListParagraph"/>
        <w:numPr>
          <w:ilvl w:val="0"/>
          <w:numId w:val="6"/>
        </w:numPr>
        <w:rPr>
          <w:rFonts w:ascii="Aptos" w:eastAsia="Aptos" w:hAnsi="Aptos" w:cs="Aptos"/>
          <w:color w:val="000000" w:themeColor="text1"/>
        </w:rPr>
      </w:pPr>
      <w:hyperlink r:id="rId184">
        <w:r w:rsidRPr="2717DCCB">
          <w:rPr>
            <w:rStyle w:val="Hyperlink"/>
            <w:rFonts w:ascii="Aptos" w:eastAsia="Aptos" w:hAnsi="Aptos" w:cs="Aptos"/>
          </w:rPr>
          <w:t>Seattle College District Procedure 650: Investment Procedures</w:t>
        </w:r>
      </w:hyperlink>
    </w:p>
    <w:p w14:paraId="6F4DA144" w14:textId="0E759DF5" w:rsidR="19B4A055" w:rsidRPr="00205A41" w:rsidRDefault="66F99A9F" w:rsidP="0050248E">
      <w:pPr>
        <w:pStyle w:val="ListParagraph"/>
        <w:numPr>
          <w:ilvl w:val="0"/>
          <w:numId w:val="6"/>
        </w:numPr>
        <w:rPr>
          <w:rFonts w:ascii="Aptos" w:eastAsia="Aptos" w:hAnsi="Aptos" w:cs="Aptos"/>
          <w:color w:val="000000" w:themeColor="text1"/>
        </w:rPr>
      </w:pPr>
      <w:hyperlink r:id="rId185">
        <w:r w:rsidRPr="2717DCCB">
          <w:rPr>
            <w:rStyle w:val="Hyperlink"/>
            <w:rFonts w:ascii="Aptos" w:eastAsia="Aptos" w:hAnsi="Aptos" w:cs="Aptos"/>
          </w:rPr>
          <w:t>Seattle College District Policy 680: Internal Control</w:t>
        </w:r>
      </w:hyperlink>
    </w:p>
    <w:p w14:paraId="6D4F5D02" w14:textId="1B16DC29" w:rsidR="00205A41" w:rsidRDefault="00205A41" w:rsidP="0050248E">
      <w:pPr>
        <w:pStyle w:val="ListParagraph"/>
        <w:numPr>
          <w:ilvl w:val="0"/>
          <w:numId w:val="6"/>
        </w:numPr>
        <w:rPr>
          <w:rFonts w:ascii="Aptos" w:eastAsia="Aptos" w:hAnsi="Aptos" w:cs="Aptos"/>
          <w:color w:val="000000" w:themeColor="text1"/>
        </w:rPr>
      </w:pPr>
      <w:hyperlink r:id="rId186" w:tgtFrame="_blank" w:history="1">
        <w:r w:rsidRPr="00205A41">
          <w:rPr>
            <w:rStyle w:val="Hyperlink"/>
            <w:rFonts w:ascii="Aptos" w:eastAsia="Aptos" w:hAnsi="Aptos" w:cs="Aptos"/>
          </w:rPr>
          <w:t>Example of Board of Trustees Budget Status Report</w:t>
        </w:r>
      </w:hyperlink>
      <w:r w:rsidRPr="00205A41">
        <w:rPr>
          <w:rFonts w:ascii="Aptos" w:eastAsia="Aptos" w:hAnsi="Aptos" w:cs="Aptos"/>
          <w:color w:val="000000" w:themeColor="text1"/>
        </w:rPr>
        <w:t> </w:t>
      </w:r>
    </w:p>
    <w:p w14:paraId="7A9C392A" w14:textId="44501059" w:rsidR="19B4A055" w:rsidRPr="00902CAA" w:rsidRDefault="66F99A9F" w:rsidP="2717DCCB">
      <w:pPr>
        <w:rPr>
          <w:b/>
        </w:rPr>
      </w:pPr>
      <w:r w:rsidRPr="00902CAA">
        <w:rPr>
          <w:b/>
        </w:rPr>
        <w:t>Latest external financial audit including management letter</w:t>
      </w:r>
    </w:p>
    <w:p w14:paraId="2ECFFC5E" w14:textId="5011A4E0" w:rsidR="19B4A055" w:rsidRPr="00DD0C18" w:rsidRDefault="66F99A9F" w:rsidP="0050248E">
      <w:pPr>
        <w:pStyle w:val="ListParagraph"/>
        <w:numPr>
          <w:ilvl w:val="0"/>
          <w:numId w:val="5"/>
        </w:numPr>
        <w:rPr>
          <w:rFonts w:ascii="Aptos" w:eastAsia="Aptos" w:hAnsi="Aptos" w:cs="Aptos"/>
          <w:color w:val="000000" w:themeColor="text1"/>
        </w:rPr>
      </w:pPr>
      <w:hyperlink r:id="rId187">
        <w:r w:rsidRPr="2717DCCB">
          <w:rPr>
            <w:rStyle w:val="Hyperlink"/>
            <w:rFonts w:ascii="Aptos" w:eastAsia="Aptos" w:hAnsi="Aptos" w:cs="Aptos"/>
          </w:rPr>
          <w:t>Audited Financial Information and Statements</w:t>
        </w:r>
      </w:hyperlink>
    </w:p>
    <w:p w14:paraId="2DCBE53C" w14:textId="1DE98071" w:rsidR="00DD0C18" w:rsidRDefault="00DD0C18" w:rsidP="0050248E">
      <w:pPr>
        <w:pStyle w:val="ListParagraph"/>
        <w:numPr>
          <w:ilvl w:val="0"/>
          <w:numId w:val="5"/>
        </w:numPr>
        <w:rPr>
          <w:rFonts w:ascii="Aptos" w:eastAsia="Aptos" w:hAnsi="Aptos" w:cs="Aptos"/>
          <w:color w:val="000000" w:themeColor="text1"/>
        </w:rPr>
      </w:pPr>
      <w:hyperlink r:id="rId188" w:tgtFrame="_blank" w:history="1">
        <w:r w:rsidRPr="00DD0C18">
          <w:rPr>
            <w:rStyle w:val="Hyperlink"/>
            <w:rFonts w:ascii="Aptos" w:eastAsia="Aptos" w:hAnsi="Aptos" w:cs="Aptos"/>
          </w:rPr>
          <w:t>Accountability Audit, 2024</w:t>
        </w:r>
      </w:hyperlink>
      <w:r w:rsidRPr="00DD0C18">
        <w:rPr>
          <w:rFonts w:ascii="Aptos" w:eastAsia="Aptos" w:hAnsi="Aptos" w:cs="Aptos"/>
          <w:color w:val="000000" w:themeColor="text1"/>
        </w:rPr>
        <w:t> </w:t>
      </w:r>
    </w:p>
    <w:p w14:paraId="0A7018E0" w14:textId="4774AA54" w:rsidR="19B4A055" w:rsidRPr="00902CAA" w:rsidRDefault="66F99A9F" w:rsidP="2717DCCB">
      <w:pPr>
        <w:rPr>
          <w:b/>
        </w:rPr>
      </w:pPr>
      <w:r w:rsidRPr="00902CAA">
        <w:rPr>
          <w:b/>
        </w:rPr>
        <w:t>For institutions for whom the most recent external financial audit is more than one fiscal year from the time of PRFR submission, also include for the most recent complete fiscal year:</w:t>
      </w:r>
    </w:p>
    <w:p w14:paraId="79895504" w14:textId="711DF11F" w:rsidR="004132AC" w:rsidRPr="00806125" w:rsidRDefault="00421A47">
      <w:pPr>
        <w:pStyle w:val="ListParagraph"/>
        <w:numPr>
          <w:ilvl w:val="0"/>
          <w:numId w:val="57"/>
        </w:numPr>
        <w:rPr>
          <w:rStyle w:val="IntenseEmphasis"/>
          <w:rFonts w:ascii="Aptos" w:eastAsia="Aptos" w:hAnsi="Aptos" w:cs="Aptos"/>
          <w:b/>
          <w:bCs/>
          <w:i w:val="0"/>
          <w:iCs w:val="0"/>
          <w:color w:val="000000" w:themeColor="text1"/>
        </w:rPr>
      </w:pPr>
      <w:r w:rsidRPr="00421A47">
        <w:t>Note: the annual audit for the Fiscal Year 2024-25 has been completed and will be shared during the March 2026 Board of Trustees meeting and will published on the </w:t>
      </w:r>
      <w:hyperlink r:id="rId189" w:tgtFrame="_blank" w:history="1">
        <w:r w:rsidRPr="00806125">
          <w:rPr>
            <w:rStyle w:val="Hyperlink"/>
            <w:rFonts w:ascii="Aptos" w:eastAsia="Aptos" w:hAnsi="Aptos" w:cs="Aptos"/>
          </w:rPr>
          <w:t>Financial Information and Statements</w:t>
        </w:r>
      </w:hyperlink>
      <w:r w:rsidRPr="00421A47">
        <w:t> website. </w:t>
      </w:r>
    </w:p>
    <w:p w14:paraId="2ADC043A" w14:textId="64B0CB4C" w:rsidR="19B4A055" w:rsidRDefault="29120AFC" w:rsidP="009B36F8">
      <w:pPr>
        <w:pStyle w:val="NWCCUStandard"/>
        <w:rPr>
          <w:rStyle w:val="IntenseEmphasis"/>
          <w:i w:val="0"/>
          <w:iCs w:val="0"/>
          <w:color w:val="000000" w:themeColor="text1"/>
        </w:rPr>
      </w:pPr>
      <w:r w:rsidRPr="0D7C3CF0">
        <w:rPr>
          <w:b/>
          <w:bCs/>
        </w:rPr>
        <w:t xml:space="preserve">Standard 2.E.2 </w:t>
      </w:r>
      <w:r>
        <w:t>Financial planning includes meaningful opportunities for participation by stakeholders and ensures appropriate available funds, realistic development of financial resources, and comprehensive risk management to ensure short term financial health and long-term financial stability and sustainability (Aligns with Eligibility Requirement 19)</w:t>
      </w:r>
      <w:r w:rsidR="551EC23A">
        <w:t>.</w:t>
      </w:r>
    </w:p>
    <w:p w14:paraId="4CC12A08" w14:textId="77777777" w:rsidR="003C4F31" w:rsidRPr="003C4F31" w:rsidRDefault="003C4F31" w:rsidP="003C4F31">
      <w:r w:rsidRPr="003C4F31">
        <w:t>Seattle Central College engages in intentional and collaborative financial planning to ensure both short-term fiscal health and long-term sustainability. The college’s approach integrates realistic revenue forecasting, inclusive budget development processes, and comprehensive risk management strategies. </w:t>
      </w:r>
    </w:p>
    <w:p w14:paraId="2976454E" w14:textId="46FFE913" w:rsidR="003C4F31" w:rsidRPr="003C4F31" w:rsidRDefault="003C4F31" w:rsidP="003C4F31">
      <w:r w:rsidRPr="003C4F31">
        <w:t>Seattle Colleges’ budgeting process follows a </w:t>
      </w:r>
      <w:hyperlink r:id="rId190" w:tgtFrame="_blank" w:history="1">
        <w:r w:rsidRPr="003C4F31">
          <w:rPr>
            <w:rStyle w:val="Hyperlink"/>
            <w:rFonts w:ascii="Aptos" w:eastAsia="Aptos" w:hAnsi="Aptos" w:cs="Aptos"/>
          </w:rPr>
          <w:t>district-to-college-to-district flow</w:t>
        </w:r>
      </w:hyperlink>
      <w:r w:rsidRPr="003C4F31">
        <w:t>. It begins with revenue and expense forecasts developed at the district level, which is then shared with the college. These models are shared with Seattle Central College leadership</w:t>
      </w:r>
      <w:r w:rsidR="006B56EB">
        <w:t>,</w:t>
      </w:r>
      <w:r w:rsidRPr="003C4F31">
        <w:t xml:space="preserve"> wh</w:t>
      </w:r>
      <w:r w:rsidR="006B56EB">
        <w:t>o</w:t>
      </w:r>
      <w:r w:rsidRPr="003C4F31">
        <w:t xml:space="preserve"> then engage in collaboratively building the college wide budgets. Once Seattle Central’s budget is finalized, it is returned to the district for review and approval by the Chancellor and the Board of Trustees. </w:t>
      </w:r>
    </w:p>
    <w:p w14:paraId="1044CFBA" w14:textId="77777777" w:rsidR="003C4F31" w:rsidRPr="00902CAA" w:rsidRDefault="003C4F31" w:rsidP="003C4F31">
      <w:pPr>
        <w:rPr>
          <w:b/>
        </w:rPr>
      </w:pPr>
      <w:r w:rsidRPr="00902CAA">
        <w:rPr>
          <w:b/>
        </w:rPr>
        <w:t>District Partnership in Revenue Forecasting &amp; Monitoring </w:t>
      </w:r>
    </w:p>
    <w:p w14:paraId="3AE1C154" w14:textId="77777777" w:rsidR="003C4F31" w:rsidRPr="003C4F31" w:rsidRDefault="003C4F31" w:rsidP="003C4F31">
      <w:r w:rsidRPr="003C4F31">
        <w:t>The Seattle Colleges District supports financial planning through the Office of Finance and Operations. Led by the Vice Chancellor of Finance and Operations, the office develops annual financial forecasts based on historical expenditures, enrollment projections, and anticipated revenue, including revenue projected through the state allocation model. In addition to revenue forecasts, the office develops budget planning tools to ensure planned budgets are reasonable and realistic given expected revenue. These financial models are the basis of budget planning at the college level.  </w:t>
      </w:r>
    </w:p>
    <w:p w14:paraId="01C2742F" w14:textId="77777777" w:rsidR="003C4F31" w:rsidRPr="003C4F31" w:rsidRDefault="003C4F31" w:rsidP="003C4F31">
      <w:r w:rsidRPr="003C4F31">
        <w:t>Throughout the year, the Office of Finance and Operations </w:t>
      </w:r>
      <w:proofErr w:type="gramStart"/>
      <w:r w:rsidRPr="003C4F31">
        <w:t>monitors</w:t>
      </w:r>
      <w:proofErr w:type="gramEnd"/>
      <w:r w:rsidRPr="003C4F31">
        <w:t> actual spending and revenue, including tuition revenue, state allocations, and additional revenue sources. The financial data is reviewed regularly by District and College leadership. As needed, budgets are modified throughout the year. </w:t>
      </w:r>
    </w:p>
    <w:p w14:paraId="1BA70AA6" w14:textId="77777777" w:rsidR="003C4F31" w:rsidRPr="00902CAA" w:rsidRDefault="003C4F31" w:rsidP="003C4F31">
      <w:pPr>
        <w:rPr>
          <w:b/>
        </w:rPr>
      </w:pPr>
      <w:r w:rsidRPr="00902CAA">
        <w:rPr>
          <w:b/>
        </w:rPr>
        <w:t>Seattle Central College Budget Development </w:t>
      </w:r>
    </w:p>
    <w:p w14:paraId="72503FE5" w14:textId="77777777" w:rsidR="003C4F31" w:rsidRPr="003C4F31" w:rsidRDefault="003C4F31" w:rsidP="003C4F31">
      <w:r w:rsidRPr="003C4F31">
        <w:t>Seattle Central College follows an annual budget planning cycle that begins with the tools and financial data provided by the Office of Finance and Operations. These tools and data are shared with the college’s Executive Team, and then the Budget Strategy Team (see below). Together, the group establishes the college’s budget development process.  </w:t>
      </w:r>
    </w:p>
    <w:p w14:paraId="0BB019DF" w14:textId="77777777" w:rsidR="003C4F31" w:rsidRPr="003C4F31" w:rsidRDefault="003C4F31" w:rsidP="003C4F31">
      <w:r w:rsidRPr="003C4F31">
        <w:t>Budget managers receive planning tools that include historical budget and spending data to help them project realistic line-item budgets for the upcoming fiscal year. Vice Presidents work with their division budget managers to develop budget proposals. </w:t>
      </w:r>
    </w:p>
    <w:p w14:paraId="7DDD4637" w14:textId="77777777" w:rsidR="003C4F31" w:rsidRPr="003C4F31" w:rsidRDefault="003C4F31" w:rsidP="003C4F31">
      <w:r w:rsidRPr="003C4F31">
        <w:t>Once departmental budget proposals are drafted, unit administrators submit balanced budget recommendations to their Vice Presidents for review and refinement. Finalized recommendations are compiled into a college-wide budget, which is approved by the President. The approved college budget is then shared with the Seattle Colleges District for final review and approval by the Chancellor and the Board of Trustees. </w:t>
      </w:r>
    </w:p>
    <w:p w14:paraId="0C7CD4F0" w14:textId="77777777" w:rsidR="00CF0334" w:rsidRPr="00902CAA" w:rsidRDefault="00CF0334" w:rsidP="00CF0334">
      <w:pPr>
        <w:rPr>
          <w:b/>
        </w:rPr>
      </w:pPr>
      <w:r w:rsidRPr="00902CAA">
        <w:rPr>
          <w:b/>
        </w:rPr>
        <w:t>Community Involvement in Budget Development </w:t>
      </w:r>
    </w:p>
    <w:p w14:paraId="2C01BE53" w14:textId="77777777" w:rsidR="00CF0334" w:rsidRPr="00CF0334" w:rsidRDefault="00CF0334" w:rsidP="00CF0334">
      <w:r w:rsidRPr="00CF0334">
        <w:t>Seattle Central College is committed to inclusive and transparent financial planning. The college actively involves stakeholders as appropriate in the budget development process through shared governance structures, collaborative planning groups, and town halls. These opportunities ensure that budget decisions reflect the diverse perspectives and needs of the campus community, and that financial resources are aligned with institutional priorities and values.  </w:t>
      </w:r>
    </w:p>
    <w:p w14:paraId="59EF4666" w14:textId="5F5E6ED5" w:rsidR="00CF0334" w:rsidRPr="00CF0334" w:rsidRDefault="00CF0334" w:rsidP="00CF0334">
      <w:r w:rsidRPr="00CF0334">
        <w:t>Seattle Central College’s College Council is a participatory body comprised of employees from across campus.  The Council’s purpose, </w:t>
      </w:r>
      <w:hyperlink r:id="rId191" w:tgtFrame="_blank" w:history="1">
        <w:r w:rsidRPr="00CF0334">
          <w:rPr>
            <w:rStyle w:val="Hyperlink"/>
            <w:rFonts w:ascii="Aptos" w:eastAsia="Aptos" w:hAnsi="Aptos" w:cs="Aptos"/>
          </w:rPr>
          <w:t>as outlined in the Bylaws</w:t>
        </w:r>
      </w:hyperlink>
      <w:r w:rsidRPr="00CF0334">
        <w:t>,  is to advise the President and President’s Cabinet “on matters that are of the highest importance to the College.” Included in this work is sharing information and providing input on the budget development process. The College Council provides guidance for budget planning, namely through the development of </w:t>
      </w:r>
      <w:hyperlink r:id="rId192" w:tgtFrame="_blank" w:history="1">
        <w:r w:rsidRPr="00CF0334">
          <w:rPr>
            <w:rStyle w:val="Hyperlink"/>
            <w:rFonts w:ascii="Aptos" w:eastAsia="Aptos" w:hAnsi="Aptos" w:cs="Aptos"/>
          </w:rPr>
          <w:t>Resource Allocation Guidelines,</w:t>
        </w:r>
      </w:hyperlink>
      <w:r w:rsidRPr="00CF0334">
        <w:t> to align resources to the strategic plan and to support student success efforts. The College Council Chair is a member of the Budget Strategy Team and brings the Resource Allocation guidelines to the group to be used in the budget development process.  </w:t>
      </w:r>
    </w:p>
    <w:p w14:paraId="39C5530A" w14:textId="77777777" w:rsidR="000D559C" w:rsidRPr="000D559C" w:rsidRDefault="000D559C" w:rsidP="000D559C">
      <w:r w:rsidRPr="000D559C">
        <w:t>Additionally, because executive leaders from the Associated Student Council sit on College Council, information and updates about financial planning of student fees are shared in College Council meetings. While students maintain primary authority over spending Student Activity fees, conversations about the planning and use of these funds help inform college-wide planning.  </w:t>
      </w:r>
    </w:p>
    <w:p w14:paraId="620F8C4F" w14:textId="77777777" w:rsidR="000D559C" w:rsidRPr="000D559C" w:rsidRDefault="000D559C" w:rsidP="000D559C">
      <w:r w:rsidRPr="000D559C">
        <w:t>In addition to regular participation through Shared Governance, ad-hoc groups are formed as necessary to respond nimbly to emerging challenges. Two recent examples include: </w:t>
      </w:r>
    </w:p>
    <w:p w14:paraId="09869F33" w14:textId="3801DAD5" w:rsidR="000D559C" w:rsidRPr="000D559C" w:rsidRDefault="000D559C" w:rsidP="0050248E">
      <w:pPr>
        <w:pStyle w:val="ListParagraph"/>
        <w:numPr>
          <w:ilvl w:val="0"/>
          <w:numId w:val="58"/>
        </w:numPr>
      </w:pPr>
      <w:r w:rsidRPr="000D559C">
        <w:t>In 2022, a </w:t>
      </w:r>
      <w:r w:rsidRPr="006628F0">
        <w:t>Workforce Development Sustainability Task Force</w:t>
      </w:r>
      <w:r w:rsidRPr="000D559C">
        <w:t> was convened to determine long-term, sustainability funding solutions for high-cost workforce programs. This workgroup brought together college leadership with members of the Washington House of Representatives and the Seattle Colleges Board of Trustees to develop long-term planning of financial resources to provide for financial stability and sustainability of these high-priority programs.  </w:t>
      </w:r>
    </w:p>
    <w:p w14:paraId="0C961B9B" w14:textId="77777777" w:rsidR="000D559C" w:rsidRPr="000D559C" w:rsidRDefault="000D559C" w:rsidP="0050248E">
      <w:pPr>
        <w:pStyle w:val="ListParagraph"/>
        <w:numPr>
          <w:ilvl w:val="0"/>
          <w:numId w:val="59"/>
        </w:numPr>
      </w:pPr>
      <w:r w:rsidRPr="000D559C">
        <w:t>In Winter 2025, a Budget Strategy Taskforce consisting of representatives from all three labor unions, the College Council, and President’s Cabinet was convened to share budgetary information, make risk-assessments and recommendations, and provide guidance for moving through the college’s budget shortfall. This group provided realistic, actionable recommendations that balanced mission critical operations and needs, budget realities, and centered students and staff’s wellbeing and experiences. For example, when institution-wide furloughs were proposed, this group collaborated on a tiered approach that was then accepted by college and district leadership. This tiered approach resulted in cost savings for the institution, while protecting our most vulnerable staff.  As we continue to work towards financial solvency, this group will continue to meet.  </w:t>
      </w:r>
    </w:p>
    <w:p w14:paraId="4A3D3209" w14:textId="10DC2A48" w:rsidR="00051DD7" w:rsidRDefault="000D559C" w:rsidP="00051DD7">
      <w:r w:rsidRPr="000D559C">
        <w:t xml:space="preserve">Lastly, budget information is shared during monthly </w:t>
      </w:r>
      <w:r w:rsidR="006628F0">
        <w:t>c</w:t>
      </w:r>
      <w:r w:rsidRPr="000D559C">
        <w:t>ollege</w:t>
      </w:r>
      <w:r w:rsidR="007D0F68">
        <w:t>-</w:t>
      </w:r>
      <w:r w:rsidRPr="000D559C">
        <w:t xml:space="preserve">wide town halls and in specific </w:t>
      </w:r>
      <w:r w:rsidR="00D94B82">
        <w:t>e</w:t>
      </w:r>
      <w:r w:rsidRPr="000D559C">
        <w:t xml:space="preserve">mployee </w:t>
      </w:r>
      <w:r w:rsidR="00D94B82">
        <w:t>b</w:t>
      </w:r>
      <w:r w:rsidRPr="000D559C">
        <w:t xml:space="preserve">udget </w:t>
      </w:r>
      <w:r w:rsidR="00D94B82">
        <w:t>c</w:t>
      </w:r>
      <w:r w:rsidRPr="000D559C">
        <w:t>onversations. During these sessions, information is shared to enhance collective understanding and transparency.  </w:t>
      </w:r>
    </w:p>
    <w:p w14:paraId="7E466093" w14:textId="6DA9ECC8" w:rsidR="19B4A055" w:rsidRDefault="29120AFC" w:rsidP="0D7C3CF0">
      <w:pPr>
        <w:pStyle w:val="NWCCUEvidence"/>
        <w:rPr>
          <w:rFonts w:ascii="Aptos" w:eastAsia="Aptos" w:hAnsi="Aptos" w:cs="Aptos"/>
        </w:rPr>
      </w:pPr>
      <w:r>
        <w:t>Evidence for 2.E.2</w:t>
      </w:r>
    </w:p>
    <w:p w14:paraId="267F37ED" w14:textId="7394E257" w:rsidR="19B4A055" w:rsidRPr="00902CAA" w:rsidRDefault="66F99A9F" w:rsidP="2717DCCB">
      <w:pPr>
        <w:rPr>
          <w:b/>
        </w:rPr>
      </w:pPr>
      <w:r w:rsidRPr="00902CAA">
        <w:rPr>
          <w:b/>
        </w:rPr>
        <w:t>Policies and procedures for planning and monitoring of operating and capital budgets, reserves, investments, fundraising, cash management, debt management, transfers and borrowing between funds</w:t>
      </w:r>
    </w:p>
    <w:p w14:paraId="5B85CBEF" w14:textId="069878D7" w:rsidR="19B4A055" w:rsidRPr="00B0762C" w:rsidRDefault="00B0762C" w:rsidP="009255E5">
      <w:pPr>
        <w:pStyle w:val="ListParagraph"/>
        <w:numPr>
          <w:ilvl w:val="0"/>
          <w:numId w:val="4"/>
        </w:numPr>
        <w:rPr>
          <w:rStyle w:val="Hyperlink"/>
          <w:rFonts w:ascii="Aptos" w:eastAsia="Aptos" w:hAnsi="Aptos" w:cs="Aptos"/>
        </w:rPr>
      </w:pPr>
      <w:r>
        <w:fldChar w:fldCharType="begin"/>
      </w:r>
      <w:r w:rsidR="005C6BA6">
        <w:instrText>HYPERLINK "https://scedu.sharepoint.com/:b:/s/SeattleCentralAccreditation/IQD8WQctYUPpTZUXeWDtvz2uAf0hGsKLoNuY_0A6UhQS0uI?e=a42wPG"</w:instrText>
      </w:r>
      <w:r>
        <w:fldChar w:fldCharType="separate"/>
      </w:r>
      <w:r w:rsidR="66F99A9F" w:rsidRPr="00B0762C">
        <w:rPr>
          <w:rStyle w:val="Hyperlink"/>
          <w:rFonts w:ascii="Aptos" w:eastAsia="Aptos" w:hAnsi="Aptos" w:cs="Aptos"/>
        </w:rPr>
        <w:t>Budget Development Flow Chart</w:t>
      </w:r>
    </w:p>
    <w:p w14:paraId="2EABA4DC" w14:textId="4AE0FF48" w:rsidR="19B4A055" w:rsidRDefault="00B0762C" w:rsidP="00BD6BD3">
      <w:pPr>
        <w:pStyle w:val="ListParagraph"/>
        <w:numPr>
          <w:ilvl w:val="0"/>
          <w:numId w:val="4"/>
        </w:numPr>
        <w:rPr>
          <w:rFonts w:ascii="Aptos" w:eastAsia="Aptos" w:hAnsi="Aptos" w:cs="Aptos"/>
          <w:color w:val="000000" w:themeColor="text1"/>
        </w:rPr>
      </w:pPr>
      <w:r>
        <w:rPr>
          <w:rFonts w:ascii="Aptos" w:eastAsia="Aptos" w:hAnsi="Aptos" w:cs="Aptos"/>
        </w:rPr>
        <w:fldChar w:fldCharType="end"/>
      </w:r>
      <w:hyperlink r:id="rId193">
        <w:r w:rsidR="66F99A9F" w:rsidRPr="2717DCCB">
          <w:rPr>
            <w:rStyle w:val="Hyperlink"/>
            <w:rFonts w:ascii="Aptos" w:eastAsia="Aptos" w:hAnsi="Aptos" w:cs="Aptos"/>
          </w:rPr>
          <w:t>Seattle College District Policy 601: SCD Allocation and Management of Resources</w:t>
        </w:r>
      </w:hyperlink>
    </w:p>
    <w:p w14:paraId="7A41720B" w14:textId="557B4443" w:rsidR="19B4A055" w:rsidRDefault="66F99A9F" w:rsidP="00BD6BD3">
      <w:pPr>
        <w:pStyle w:val="ListParagraph"/>
        <w:numPr>
          <w:ilvl w:val="0"/>
          <w:numId w:val="4"/>
        </w:numPr>
        <w:rPr>
          <w:rFonts w:ascii="Aptos" w:eastAsia="Aptos" w:hAnsi="Aptos" w:cs="Aptos"/>
          <w:color w:val="000000" w:themeColor="text1"/>
        </w:rPr>
      </w:pPr>
      <w:hyperlink r:id="rId194">
        <w:r w:rsidRPr="2717DCCB">
          <w:rPr>
            <w:rStyle w:val="Hyperlink"/>
            <w:rFonts w:ascii="Aptos" w:eastAsia="Aptos" w:hAnsi="Aptos" w:cs="Aptos"/>
          </w:rPr>
          <w:t>Seattle College District Policy 602: Financial Records</w:t>
        </w:r>
      </w:hyperlink>
    </w:p>
    <w:p w14:paraId="3A1F7C13" w14:textId="054E4908" w:rsidR="19B4A055" w:rsidRDefault="66F99A9F" w:rsidP="00BD6BD3">
      <w:pPr>
        <w:pStyle w:val="ListParagraph"/>
        <w:numPr>
          <w:ilvl w:val="0"/>
          <w:numId w:val="4"/>
        </w:numPr>
        <w:rPr>
          <w:rFonts w:ascii="Aptos" w:eastAsia="Aptos" w:hAnsi="Aptos" w:cs="Aptos"/>
          <w:color w:val="000000" w:themeColor="text1"/>
        </w:rPr>
      </w:pPr>
      <w:hyperlink r:id="rId195">
        <w:r w:rsidRPr="2717DCCB">
          <w:rPr>
            <w:rStyle w:val="Hyperlink"/>
            <w:rFonts w:ascii="Aptos" w:eastAsia="Aptos" w:hAnsi="Aptos" w:cs="Aptos"/>
          </w:rPr>
          <w:t>Seattle College District Policy 603: Cash Controls</w:t>
        </w:r>
      </w:hyperlink>
    </w:p>
    <w:p w14:paraId="64D5D57C" w14:textId="7BAA6952" w:rsidR="19B4A055" w:rsidRDefault="66F99A9F" w:rsidP="00BD6BD3">
      <w:pPr>
        <w:pStyle w:val="ListParagraph"/>
        <w:numPr>
          <w:ilvl w:val="0"/>
          <w:numId w:val="4"/>
        </w:numPr>
        <w:rPr>
          <w:rFonts w:ascii="Aptos" w:eastAsia="Aptos" w:hAnsi="Aptos" w:cs="Aptos"/>
          <w:color w:val="000000" w:themeColor="text1"/>
        </w:rPr>
      </w:pPr>
      <w:hyperlink r:id="rId196">
        <w:r w:rsidRPr="2717DCCB">
          <w:rPr>
            <w:rStyle w:val="Hyperlink"/>
            <w:rFonts w:ascii="Aptos" w:eastAsia="Aptos" w:hAnsi="Aptos" w:cs="Aptos"/>
          </w:rPr>
          <w:t>Seattle College District Procedure 603: Cash Control Procedures</w:t>
        </w:r>
      </w:hyperlink>
    </w:p>
    <w:p w14:paraId="407BE6AF" w14:textId="0336276E" w:rsidR="19B4A055" w:rsidRDefault="66F99A9F" w:rsidP="00BD6BD3">
      <w:pPr>
        <w:pStyle w:val="ListParagraph"/>
        <w:numPr>
          <w:ilvl w:val="0"/>
          <w:numId w:val="4"/>
        </w:numPr>
        <w:rPr>
          <w:rFonts w:ascii="Aptos" w:eastAsia="Aptos" w:hAnsi="Aptos" w:cs="Aptos"/>
          <w:color w:val="000000" w:themeColor="text1"/>
        </w:rPr>
      </w:pPr>
      <w:hyperlink r:id="rId197">
        <w:r w:rsidRPr="2717DCCB">
          <w:rPr>
            <w:rStyle w:val="Hyperlink"/>
            <w:rFonts w:ascii="Aptos" w:eastAsia="Aptos" w:hAnsi="Aptos" w:cs="Aptos"/>
          </w:rPr>
          <w:t>Seattle College District Policy 608: District Reserve</w:t>
        </w:r>
      </w:hyperlink>
    </w:p>
    <w:p w14:paraId="01263850" w14:textId="69A5989A" w:rsidR="19B4A055" w:rsidRDefault="66F99A9F" w:rsidP="00BD6BD3">
      <w:pPr>
        <w:pStyle w:val="ListParagraph"/>
        <w:numPr>
          <w:ilvl w:val="0"/>
          <w:numId w:val="4"/>
        </w:numPr>
        <w:rPr>
          <w:rFonts w:ascii="Aptos" w:eastAsia="Aptos" w:hAnsi="Aptos" w:cs="Aptos"/>
          <w:color w:val="000000" w:themeColor="text1"/>
        </w:rPr>
      </w:pPr>
      <w:hyperlink r:id="rId198">
        <w:r w:rsidRPr="2717DCCB">
          <w:rPr>
            <w:rStyle w:val="Hyperlink"/>
            <w:rFonts w:ascii="Aptos" w:eastAsia="Aptos" w:hAnsi="Aptos" w:cs="Aptos"/>
          </w:rPr>
          <w:t>Seattle College District Procedure 608: District Reserve</w:t>
        </w:r>
      </w:hyperlink>
    </w:p>
    <w:p w14:paraId="3612756F" w14:textId="19B0C649" w:rsidR="19B4A055" w:rsidRDefault="66F99A9F" w:rsidP="00BD6BD3">
      <w:pPr>
        <w:pStyle w:val="ListParagraph"/>
        <w:numPr>
          <w:ilvl w:val="0"/>
          <w:numId w:val="4"/>
        </w:numPr>
        <w:rPr>
          <w:rFonts w:ascii="Aptos" w:eastAsia="Aptos" w:hAnsi="Aptos" w:cs="Aptos"/>
          <w:color w:val="000000" w:themeColor="text1"/>
        </w:rPr>
      </w:pPr>
      <w:hyperlink r:id="rId199">
        <w:r w:rsidRPr="2717DCCB">
          <w:rPr>
            <w:rStyle w:val="Hyperlink"/>
            <w:rFonts w:ascii="Aptos" w:eastAsia="Aptos" w:hAnsi="Aptos" w:cs="Aptos"/>
          </w:rPr>
          <w:t>Seattle College District Policy 650: District Investment Policy</w:t>
        </w:r>
      </w:hyperlink>
    </w:p>
    <w:p w14:paraId="4B9DD06E" w14:textId="6FDC64AE" w:rsidR="19B4A055" w:rsidRDefault="66F99A9F" w:rsidP="00BD6BD3">
      <w:pPr>
        <w:pStyle w:val="ListParagraph"/>
        <w:numPr>
          <w:ilvl w:val="0"/>
          <w:numId w:val="4"/>
        </w:numPr>
        <w:rPr>
          <w:rFonts w:ascii="Aptos" w:eastAsia="Aptos" w:hAnsi="Aptos" w:cs="Aptos"/>
          <w:color w:val="000000" w:themeColor="text1"/>
        </w:rPr>
      </w:pPr>
      <w:hyperlink r:id="rId200">
        <w:r w:rsidRPr="2717DCCB">
          <w:rPr>
            <w:rStyle w:val="Hyperlink"/>
            <w:rFonts w:ascii="Aptos" w:eastAsia="Aptos" w:hAnsi="Aptos" w:cs="Aptos"/>
          </w:rPr>
          <w:t>Seattle College District Procedure 650: Investment Procedures</w:t>
        </w:r>
      </w:hyperlink>
    </w:p>
    <w:p w14:paraId="72C9A9D9" w14:textId="0DD0BD4C" w:rsidR="00902CAA" w:rsidRPr="00806125" w:rsidRDefault="66F99A9F">
      <w:pPr>
        <w:pStyle w:val="ListParagraph"/>
        <w:numPr>
          <w:ilvl w:val="0"/>
          <w:numId w:val="4"/>
        </w:numPr>
        <w:spacing w:before="0" w:line="279" w:lineRule="auto"/>
        <w:rPr>
          <w:b/>
          <w:bCs/>
        </w:rPr>
      </w:pPr>
      <w:hyperlink r:id="rId201">
        <w:r w:rsidRPr="00806125">
          <w:rPr>
            <w:rStyle w:val="Hyperlink"/>
            <w:rFonts w:ascii="Aptos" w:eastAsia="Aptos" w:hAnsi="Aptos" w:cs="Aptos"/>
          </w:rPr>
          <w:t>Seattle College District Policy 680: Internal Control</w:t>
        </w:r>
      </w:hyperlink>
      <w:r w:rsidR="00902CAA" w:rsidRPr="00806125">
        <w:rPr>
          <w:b/>
          <w:bCs/>
        </w:rPr>
        <w:br w:type="page"/>
      </w:r>
    </w:p>
    <w:p w14:paraId="0AA31773" w14:textId="5F3441B5" w:rsidR="19B4A055" w:rsidRPr="00902CAA" w:rsidRDefault="66F99A9F" w:rsidP="2717DCCB">
      <w:pPr>
        <w:rPr>
          <w:b/>
        </w:rPr>
      </w:pPr>
      <w:r w:rsidRPr="00902CAA">
        <w:rPr>
          <w:b/>
        </w:rPr>
        <w:t>Optional: Sample of meeting agendas, minutes, and/or other documentation as evidence of meaningful opportunities for participation by stakeholders</w:t>
      </w:r>
    </w:p>
    <w:p w14:paraId="3CE7D27A" w14:textId="31AB5411" w:rsidR="19B4A055" w:rsidRPr="00100A54" w:rsidRDefault="00100A54" w:rsidP="009255E5">
      <w:pPr>
        <w:pStyle w:val="ListParagraph"/>
        <w:numPr>
          <w:ilvl w:val="0"/>
          <w:numId w:val="3"/>
        </w:numPr>
        <w:rPr>
          <w:rStyle w:val="Hyperlink"/>
          <w:rFonts w:ascii="Aptos" w:eastAsia="Aptos" w:hAnsi="Aptos" w:cs="Aptos"/>
        </w:rPr>
      </w:pPr>
      <w:r>
        <w:fldChar w:fldCharType="begin"/>
      </w:r>
      <w:r w:rsidR="00C358FD">
        <w:instrText>HYPERLINK "https://scedu.sharepoint.com/:b:/s/SeattleCentralAccreditation/IQAU_k3gbwnvRIjY8JTJB8ouAXjNzRwcaeNlaVD-zPx4-MM?e=LDjbh4"</w:instrText>
      </w:r>
      <w:r>
        <w:fldChar w:fldCharType="separate"/>
      </w:r>
      <w:r w:rsidR="66F99A9F" w:rsidRPr="00100A54">
        <w:rPr>
          <w:rStyle w:val="Hyperlink"/>
          <w:rFonts w:ascii="Aptos" w:eastAsia="Aptos" w:hAnsi="Aptos" w:cs="Aptos"/>
        </w:rPr>
        <w:t>FY 25-26 Resource Allocation Guidelines</w:t>
      </w:r>
    </w:p>
    <w:p w14:paraId="2AB122E9" w14:textId="44509843" w:rsidR="19B4A055" w:rsidRPr="00982DC4" w:rsidRDefault="00100A54" w:rsidP="00BD6BD3">
      <w:pPr>
        <w:pStyle w:val="ListParagraph"/>
        <w:numPr>
          <w:ilvl w:val="0"/>
          <w:numId w:val="3"/>
        </w:numPr>
        <w:rPr>
          <w:rStyle w:val="Hyperlink"/>
          <w:rFonts w:ascii="Aptos" w:eastAsia="Aptos" w:hAnsi="Aptos" w:cs="Aptos"/>
        </w:rPr>
      </w:pPr>
      <w:r>
        <w:fldChar w:fldCharType="end"/>
      </w:r>
      <w:r w:rsidR="00982DC4">
        <w:fldChar w:fldCharType="begin"/>
      </w:r>
      <w:r w:rsidR="00A110B5">
        <w:instrText>HYPERLINK "https://scedu.sharepoint.com/:w:/s/SeattleCentralAccreditation/IQBaGPhQtD6ZRIDbcm6aQ-lHAdmHQOACoyEx8vaZd5cJaB4"</w:instrText>
      </w:r>
      <w:r w:rsidR="00982DC4">
        <w:fldChar w:fldCharType="separate"/>
      </w:r>
      <w:r w:rsidR="66F99A9F" w:rsidRPr="00982DC4">
        <w:rPr>
          <w:rStyle w:val="Hyperlink"/>
          <w:rFonts w:ascii="Aptos" w:eastAsia="Aptos" w:hAnsi="Aptos" w:cs="Aptos"/>
        </w:rPr>
        <w:t>Budget Strategy Team Meeting Minutes – March 2025</w:t>
      </w:r>
    </w:p>
    <w:p w14:paraId="6B1AA546" w14:textId="3F57F95F" w:rsidR="19B4A055" w:rsidRDefault="00982DC4" w:rsidP="009B36F8">
      <w:pPr>
        <w:pStyle w:val="NWCCUStandard"/>
        <w:rPr>
          <w:rStyle w:val="IntenseEmphasis"/>
          <w:i w:val="0"/>
          <w:color w:val="000000" w:themeColor="text1"/>
        </w:rPr>
      </w:pPr>
      <w:r>
        <w:fldChar w:fldCharType="end"/>
      </w:r>
      <w:r w:rsidR="29120AFC" w:rsidRPr="0D7C3CF0">
        <w:rPr>
          <w:b/>
          <w:bCs/>
        </w:rPr>
        <w:t xml:space="preserve">Standard 2.E.3 </w:t>
      </w:r>
      <w:r w:rsidR="29120AFC" w:rsidRPr="0D7C3CF0">
        <w:t>Financial resources are managed transparently in accordance with</w:t>
      </w:r>
      <w:r w:rsidR="29120AFC">
        <w:t xml:space="preserve"> </w:t>
      </w:r>
      <w:r w:rsidR="29120AFC" w:rsidRPr="0D7C3CF0">
        <w:t>policies approved by the institution’s governing board(s), governance structure(s), and applicable state and federal laws.</w:t>
      </w:r>
    </w:p>
    <w:p w14:paraId="6CECE18B" w14:textId="1BFCFA1B" w:rsidR="00EF5CFD" w:rsidRPr="00EF5CFD" w:rsidRDefault="00EF5CFD" w:rsidP="00EF5CFD">
      <w:r w:rsidRPr="00EF5CFD">
        <w:t xml:space="preserve">As an agency of the State of Washington, Seattle Colleges is governed by the Revised Code of Washington and the Washington Administrative Code and is subject to the oversight of several state agencies including the Office of Financial Management (OFM), Department of Enterprise Services (DES), and the State Board for Communities and Technical </w:t>
      </w:r>
      <w:proofErr w:type="gramStart"/>
      <w:r w:rsidRPr="00EF5CFD">
        <w:t>Colleges  (</w:t>
      </w:r>
      <w:proofErr w:type="gramEnd"/>
      <w:r w:rsidRPr="00EF5CFD">
        <w:t>SBCTC). The Seattle Colleges adhere to the</w:t>
      </w:r>
      <w:r>
        <w:t xml:space="preserve"> </w:t>
      </w:r>
      <w:hyperlink r:id="rId202" w:history="1">
        <w:r w:rsidRPr="00EF5CFD">
          <w:rPr>
            <w:rStyle w:val="Hyperlink"/>
            <w:rFonts w:ascii="Aptos" w:eastAsia="Aptos" w:hAnsi="Aptos" w:cs="Aptos"/>
          </w:rPr>
          <w:t>SBCTC Policy Manual</w:t>
        </w:r>
      </w:hyperlink>
      <w:r>
        <w:t xml:space="preserve"> and </w:t>
      </w:r>
      <w:hyperlink r:id="rId203" w:history="1">
        <w:r w:rsidRPr="00EF5CFD">
          <w:rPr>
            <w:rStyle w:val="Hyperlink"/>
            <w:rFonts w:ascii="Aptos" w:eastAsia="Aptos" w:hAnsi="Aptos" w:cs="Aptos"/>
          </w:rPr>
          <w:t>Accounting Manuals</w:t>
        </w:r>
      </w:hyperlink>
      <w:r>
        <w:t>.</w:t>
      </w:r>
      <w:r w:rsidRPr="00EF5CFD">
        <w:t> </w:t>
      </w:r>
    </w:p>
    <w:p w14:paraId="569587F5" w14:textId="77777777" w:rsidR="00EF5CFD" w:rsidRPr="00EF5CFD" w:rsidRDefault="00EF5CFD" w:rsidP="00EF5CFD">
      <w:r w:rsidRPr="00EF5CFD">
        <w:t>The Seattle Colleges also adhere to federal requirements, most notably for federal grant awards. In recent years, federal grant awards have included CARES Act: Higher Education Emergency Relief Fund (HEERF) money that supported the college through the COVID-19 pandemic. Publicly available </w:t>
      </w:r>
      <w:hyperlink r:id="rId204" w:tgtFrame="_blank" w:history="1">
        <w:r w:rsidRPr="00EF5CFD">
          <w:rPr>
            <w:rStyle w:val="Hyperlink"/>
            <w:rFonts w:ascii="Aptos" w:eastAsia="Aptos" w:hAnsi="Aptos" w:cs="Aptos"/>
          </w:rPr>
          <w:t>HEERF Reporting is available on the Seattle Central Website</w:t>
        </w:r>
      </w:hyperlink>
      <w:r w:rsidRPr="00EF5CFD">
        <w:t>. Other recent federal grants have come through the U.S. Department of Education, the National Science Foundation, and the National Endowment for the Humanities. All federal grants are managed according to the respective Grant Awardee Notifications (GAN). Quarterly Grants Accounting reports are provided to the Board of Trustees to provide oversight of the management of federal grants.  </w:t>
      </w:r>
    </w:p>
    <w:p w14:paraId="1D951BA0" w14:textId="0CBD0E2E" w:rsidR="00EF5CFD" w:rsidRPr="00EF5CFD" w:rsidRDefault="00EF5CFD" w:rsidP="00EF5CFD">
      <w:r w:rsidRPr="00EF5CFD">
        <w:t>The Seattle College District’s Board of Trustee</w:t>
      </w:r>
      <w:r w:rsidR="00F64512">
        <w:t>s</w:t>
      </w:r>
      <w:r w:rsidRPr="00EF5CFD">
        <w:t xml:space="preserve"> is the ultimate policy authority and provides oversight of the financial management and resources through BOT policies. </w:t>
      </w:r>
      <w:hyperlink r:id="rId205" w:tgtFrame="_blank" w:history="1">
        <w:r w:rsidRPr="00EF5CFD">
          <w:rPr>
            <w:rStyle w:val="Hyperlink"/>
            <w:rFonts w:ascii="Aptos" w:eastAsia="Aptos" w:hAnsi="Aptos" w:cs="Aptos"/>
          </w:rPr>
          <w:t>Seattle College District Policy 108</w:t>
        </w:r>
      </w:hyperlink>
      <w:r w:rsidRPr="00EF5CFD">
        <w:t> states that the Board of Trustees reserves the authority to approve the district’s annual operating budget, budget revisions of $500,000 or more, fund transfers of $500,000 or more, and sales and purchases of property.  </w:t>
      </w:r>
      <w:hyperlink r:id="rId206" w:tgtFrame="_blank" w:history="1">
        <w:r w:rsidRPr="00EF5CFD">
          <w:rPr>
            <w:rStyle w:val="Hyperlink"/>
            <w:rFonts w:ascii="Aptos" w:eastAsia="Aptos" w:hAnsi="Aptos" w:cs="Aptos"/>
          </w:rPr>
          <w:t>Section 600</w:t>
        </w:r>
      </w:hyperlink>
      <w:r w:rsidRPr="00EF5CFD">
        <w:t> of Policies and Procedures including policies on Management of Resources, Financial Records, and Reserves. Policies and procedures are reviewed and updated as needed by the Board of Trustees.  </w:t>
      </w:r>
    </w:p>
    <w:p w14:paraId="5A449875" w14:textId="37F4888C" w:rsidR="006E36D2" w:rsidRDefault="00EF5CFD" w:rsidP="006E36D2">
      <w:pPr>
        <w:rPr>
          <w:rFonts w:ascii="Aptos" w:eastAsia="Aptos" w:hAnsi="Aptos" w:cs="Aptos"/>
          <w:color w:val="000000" w:themeColor="text1"/>
        </w:rPr>
      </w:pPr>
      <w:r w:rsidRPr="00EF5CFD">
        <w:rPr>
          <w:rFonts w:ascii="Aptos" w:eastAsia="Aptos" w:hAnsi="Aptos" w:cs="Aptos"/>
          <w:color w:val="000000" w:themeColor="text1"/>
        </w:rPr>
        <w:t>Note: </w:t>
      </w:r>
      <w:hyperlink r:id="rId207" w:tgtFrame="_blank" w:history="1">
        <w:r w:rsidRPr="00EF5CFD">
          <w:rPr>
            <w:rStyle w:val="Hyperlink"/>
            <w:rFonts w:ascii="Aptos" w:eastAsia="Aptos" w:hAnsi="Aptos" w:cs="Aptos"/>
          </w:rPr>
          <w:t>The Seattle Colleges Foundation</w:t>
        </w:r>
      </w:hyperlink>
      <w:r w:rsidRPr="00EF5CFD">
        <w:rPr>
          <w:rFonts w:ascii="Aptos" w:eastAsia="Aptos" w:hAnsi="Aptos" w:cs="Aptos"/>
          <w:color w:val="000000" w:themeColor="text1"/>
        </w:rPr>
        <w:t> is a separate, non-profit organization managed by its own </w:t>
      </w:r>
      <w:hyperlink r:id="rId208" w:tgtFrame="_blank" w:history="1">
        <w:r w:rsidRPr="00EF5CFD">
          <w:rPr>
            <w:rStyle w:val="Hyperlink"/>
            <w:rFonts w:ascii="Aptos" w:eastAsia="Aptos" w:hAnsi="Aptos" w:cs="Aptos"/>
          </w:rPr>
          <w:t>Board of Directors</w:t>
        </w:r>
      </w:hyperlink>
      <w:r w:rsidRPr="00EF5CFD">
        <w:rPr>
          <w:rFonts w:ascii="Aptos" w:eastAsia="Aptos" w:hAnsi="Aptos" w:cs="Aptos"/>
          <w:color w:val="000000" w:themeColor="text1"/>
        </w:rPr>
        <w:t> that has oversight over foundation activities including fundraising policies and activities, including spending of fundraising revenue.  </w:t>
      </w:r>
    </w:p>
    <w:p w14:paraId="2E13DFC8" w14:textId="77777777" w:rsidR="004132AC" w:rsidRDefault="004132AC" w:rsidP="009255E5">
      <w:r>
        <w:br w:type="page"/>
      </w:r>
    </w:p>
    <w:p w14:paraId="32BD3AFD" w14:textId="248F71F7" w:rsidR="19B4A055" w:rsidRDefault="29120AFC" w:rsidP="00902CAA">
      <w:pPr>
        <w:pStyle w:val="NWCCUEvidence"/>
        <w:rPr>
          <w:rFonts w:ascii="Aptos" w:eastAsia="Aptos" w:hAnsi="Aptos" w:cs="Aptos"/>
        </w:rPr>
      </w:pPr>
      <w:r>
        <w:t>Evidence for 2.E.3</w:t>
      </w:r>
    </w:p>
    <w:p w14:paraId="2583C3FF" w14:textId="527A111D" w:rsidR="19B4A055" w:rsidRPr="00902CAA" w:rsidRDefault="66F99A9F" w:rsidP="2717DCCB">
      <w:pPr>
        <w:rPr>
          <w:b/>
        </w:rPr>
      </w:pPr>
      <w:r w:rsidRPr="00902CAA">
        <w:rPr>
          <w:b/>
        </w:rPr>
        <w:t>Description of internal financial controls</w:t>
      </w:r>
    </w:p>
    <w:p w14:paraId="3197320E" w14:textId="27C93882" w:rsidR="19B4A055" w:rsidRDefault="66F99A9F" w:rsidP="00BD6BD3">
      <w:pPr>
        <w:pStyle w:val="ListParagraph"/>
        <w:numPr>
          <w:ilvl w:val="0"/>
          <w:numId w:val="2"/>
        </w:numPr>
        <w:rPr>
          <w:rFonts w:ascii="Aptos" w:eastAsia="Aptos" w:hAnsi="Aptos" w:cs="Aptos"/>
          <w:color w:val="000000" w:themeColor="text1"/>
        </w:rPr>
      </w:pPr>
      <w:hyperlink r:id="rId209">
        <w:r w:rsidRPr="2717DCCB">
          <w:rPr>
            <w:rStyle w:val="Hyperlink"/>
            <w:rFonts w:ascii="Aptos" w:eastAsia="Aptos" w:hAnsi="Aptos" w:cs="Aptos"/>
          </w:rPr>
          <w:t>Seattle College District Policy 680</w:t>
        </w:r>
      </w:hyperlink>
    </w:p>
    <w:p w14:paraId="77421CF0" w14:textId="0D368CF9" w:rsidR="19B4A055" w:rsidRPr="00902CAA" w:rsidRDefault="66F99A9F" w:rsidP="2717DCCB">
      <w:pPr>
        <w:rPr>
          <w:b/>
        </w:rPr>
      </w:pPr>
      <w:r w:rsidRPr="00902CAA">
        <w:rPr>
          <w:b/>
        </w:rPr>
        <w:t>Board approved financial policies, state financial policies, or system financial policies</w:t>
      </w:r>
    </w:p>
    <w:p w14:paraId="43042C38" w14:textId="52FF3E0D" w:rsidR="19B4A055" w:rsidRDefault="66F99A9F" w:rsidP="009255E5">
      <w:pPr>
        <w:pStyle w:val="ListParagraph"/>
        <w:numPr>
          <w:ilvl w:val="0"/>
          <w:numId w:val="1"/>
        </w:numPr>
        <w:rPr>
          <w:rFonts w:ascii="Aptos" w:eastAsia="Aptos" w:hAnsi="Aptos" w:cs="Aptos"/>
          <w:color w:val="467886"/>
        </w:rPr>
      </w:pPr>
      <w:hyperlink r:id="rId210">
        <w:r w:rsidRPr="2717DCCB">
          <w:rPr>
            <w:rStyle w:val="Hyperlink"/>
            <w:rFonts w:ascii="Aptos" w:eastAsia="Aptos" w:hAnsi="Aptos" w:cs="Aptos"/>
          </w:rPr>
          <w:t>Seattle College District Policies and Procedures, Section 600 - Financial</w:t>
        </w:r>
      </w:hyperlink>
    </w:p>
    <w:p w14:paraId="1269C041" w14:textId="441FC350" w:rsidR="00855E56" w:rsidRDefault="76055D40" w:rsidP="00855E56">
      <w:pPr>
        <w:pStyle w:val="Heading3"/>
      </w:pPr>
      <w:bookmarkStart w:id="11" w:name="_Toc222757119"/>
      <w:r>
        <w:t>2F Human Resources</w:t>
      </w:r>
      <w:bookmarkEnd w:id="11"/>
    </w:p>
    <w:p w14:paraId="09C5AC95" w14:textId="24FE2D94" w:rsidR="7914AEA7" w:rsidRPr="000A24FD" w:rsidRDefault="65405728" w:rsidP="009B36F8">
      <w:pPr>
        <w:pStyle w:val="NWCCUStandard"/>
        <w:rPr>
          <w:rStyle w:val="IntenseEmphasis"/>
          <w:i w:val="0"/>
          <w:iCs w:val="0"/>
          <w:color w:val="auto"/>
        </w:rPr>
      </w:pPr>
      <w:r w:rsidRPr="0D7C3CF0">
        <w:rPr>
          <w:b/>
          <w:bCs/>
        </w:rPr>
        <w:t xml:space="preserve">Standard 2.F.1 </w:t>
      </w:r>
      <w:r w:rsidR="1F28A8C3" w:rsidRPr="0D7C3CF0">
        <w:rPr>
          <w:rStyle w:val="IntenseEmphasis"/>
          <w:i w:val="0"/>
          <w:iCs w:val="0"/>
          <w:color w:val="auto"/>
        </w:rPr>
        <w:t>Faculty, staff, and administrators are apprised of their conditions of employment, work assignments, rights and responsibilities, and criteria and procedures for evaluation, retention, promotion, and termination.</w:t>
      </w:r>
    </w:p>
    <w:p w14:paraId="4908F7E4" w14:textId="77777777" w:rsidR="00580EAA" w:rsidRDefault="000D1D1A" w:rsidP="009255E5">
      <w:r w:rsidRPr="000D1D1A">
        <w:t xml:space="preserve">Seattle Central College </w:t>
      </w:r>
      <w:r w:rsidR="3FA33761">
        <w:t>ensures</w:t>
      </w:r>
      <w:r w:rsidRPr="000D1D1A">
        <w:t xml:space="preserve"> that all employees</w:t>
      </w:r>
      <w:r w:rsidR="078E45F2">
        <w:t xml:space="preserve"> </w:t>
      </w:r>
      <w:r w:rsidRPr="000D1D1A">
        <w:t xml:space="preserve">are informed of their employment conditions, responsibilities, and rights in a transparent and supportive manner. </w:t>
      </w:r>
      <w:r w:rsidR="005E2FDF">
        <w:t xml:space="preserve">This information is </w:t>
      </w:r>
      <w:r w:rsidRPr="000D1D1A">
        <w:t xml:space="preserve">communicated through district policies, collective bargaining agreements, </w:t>
      </w:r>
      <w:r w:rsidR="001C32B1">
        <w:t xml:space="preserve">job descriptions, </w:t>
      </w:r>
      <w:r w:rsidRPr="000D1D1A">
        <w:t>and regular evaluation processes that promote professional growth and institutional accountability.</w:t>
      </w:r>
    </w:p>
    <w:p w14:paraId="7DA67093" w14:textId="1BB9FC18" w:rsidR="26939E75" w:rsidRPr="00CF5FDE" w:rsidRDefault="26939E75" w:rsidP="00CF5FDE">
      <w:pPr>
        <w:rPr>
          <w:rStyle w:val="Strong"/>
        </w:rPr>
      </w:pPr>
      <w:r w:rsidRPr="00CF5FDE">
        <w:rPr>
          <w:rStyle w:val="Strong"/>
        </w:rPr>
        <w:t>Administrative-Exempt Employees</w:t>
      </w:r>
    </w:p>
    <w:p w14:paraId="2D0CA0F8" w14:textId="0BB90CDF" w:rsidR="0034599E" w:rsidRDefault="0034599E" w:rsidP="00CF5FDE">
      <w:r w:rsidRPr="0034599E">
        <w:t xml:space="preserve">Administrative-exempt employees receive individual contracts of employment that include job descriptions, as outlined in </w:t>
      </w:r>
      <w:hyperlink r:id="rId211" w:history="1">
        <w:r w:rsidRPr="0034599E">
          <w:rPr>
            <w:rStyle w:val="Hyperlink"/>
            <w:rFonts w:ascii="Aptos" w:eastAsia="Aptos" w:hAnsi="Aptos" w:cs="Aptos"/>
          </w:rPr>
          <w:t>Seattle College District Policy 470</w:t>
        </w:r>
      </w:hyperlink>
      <w:r w:rsidRPr="0034599E">
        <w:t>.</w:t>
      </w:r>
      <w:r w:rsidR="00660EFE">
        <w:t xml:space="preserve"> A</w:t>
      </w:r>
      <w:r w:rsidRPr="0034599E">
        <w:t xml:space="preserve">dministrators participate in annual evaluations that include a review of job responsibilities and progress toward institutional goals. </w:t>
      </w:r>
      <w:hyperlink r:id="rId212" w:history="1">
        <w:r w:rsidRPr="0034599E">
          <w:rPr>
            <w:rStyle w:val="Hyperlink"/>
            <w:rFonts w:ascii="Aptos" w:eastAsia="Aptos" w:hAnsi="Aptos" w:cs="Aptos"/>
          </w:rPr>
          <w:t>Policy 471</w:t>
        </w:r>
      </w:hyperlink>
      <w:r w:rsidRPr="0034599E">
        <w:t xml:space="preserve"> governs the procedures for termination of administrative employment.</w:t>
      </w:r>
    </w:p>
    <w:p w14:paraId="0E82F827" w14:textId="127A11A3" w:rsidR="064F07C0" w:rsidRPr="00CF5FDE" w:rsidRDefault="064F07C0" w:rsidP="00CF5FDE">
      <w:pPr>
        <w:rPr>
          <w:rStyle w:val="Strong"/>
        </w:rPr>
      </w:pPr>
      <w:r w:rsidRPr="00CF5FDE">
        <w:rPr>
          <w:rStyle w:val="Strong"/>
        </w:rPr>
        <w:t xml:space="preserve">Classified </w:t>
      </w:r>
      <w:r w:rsidR="4DB911E8" w:rsidRPr="00CF5FDE">
        <w:rPr>
          <w:rStyle w:val="Strong"/>
        </w:rPr>
        <w:t>Staff</w:t>
      </w:r>
    </w:p>
    <w:p w14:paraId="4CA92626" w14:textId="17C6054D" w:rsidR="064F07C0" w:rsidRDefault="7FD72EF5" w:rsidP="00CF5FDE">
      <w:r w:rsidRPr="56BC53BF">
        <w:t>Classified staff members are represented by the Washington Federation of State Employees Higher Education (WFSE HE). The</w:t>
      </w:r>
      <w:r w:rsidR="4117E8B7" w:rsidRPr="56BC53BF">
        <w:t>ir</w:t>
      </w:r>
      <w:r w:rsidRPr="56BC53BF">
        <w:t xml:space="preserve"> </w:t>
      </w:r>
      <w:hyperlink r:id="rId213" w:history="1">
        <w:r w:rsidR="7C59CF5B" w:rsidRPr="00113686">
          <w:rPr>
            <w:rStyle w:val="Hyperlink"/>
            <w:rFonts w:ascii="Aptos" w:eastAsia="Aptos" w:hAnsi="Aptos" w:cs="Aptos"/>
          </w:rPr>
          <w:t>c</w:t>
        </w:r>
        <w:r w:rsidR="001555DF">
          <w:rPr>
            <w:rStyle w:val="Hyperlink"/>
            <w:rFonts w:ascii="Aptos" w:eastAsia="Aptos" w:hAnsi="Aptos" w:cs="Aptos"/>
          </w:rPr>
          <w:t>ontract</w:t>
        </w:r>
      </w:hyperlink>
      <w:r w:rsidRPr="56BC53BF">
        <w:t xml:space="preserve"> outlines conditions of employment, including hiring and appointments (page 2), performance evaluations (page 15), promotion and retention (page 98), and termination (page 73).</w:t>
      </w:r>
      <w:r w:rsidR="0BB456DC" w:rsidRPr="56BC53BF">
        <w:t xml:space="preserve"> </w:t>
      </w:r>
      <w:r w:rsidR="24A6628D" w:rsidRPr="56BC53BF">
        <w:t>Work assignments are documented in job descriptions, which are reviewed</w:t>
      </w:r>
      <w:r w:rsidR="61778825" w:rsidRPr="56BC53BF">
        <w:t xml:space="preserve"> during </w:t>
      </w:r>
      <w:r w:rsidR="1F200644" w:rsidRPr="56BC53BF">
        <w:t>annual performance evaluation</w:t>
      </w:r>
      <w:r w:rsidR="40F9A1F6" w:rsidRPr="56BC53BF">
        <w:t>s</w:t>
      </w:r>
      <w:r w:rsidR="1F200644" w:rsidRPr="56BC53BF">
        <w:t>.</w:t>
      </w:r>
    </w:p>
    <w:p w14:paraId="01C5B96B" w14:textId="780769E5" w:rsidR="064F07C0" w:rsidRPr="00CF5FDE" w:rsidRDefault="064F07C0" w:rsidP="00CF5FDE">
      <w:pPr>
        <w:rPr>
          <w:rStyle w:val="Strong"/>
        </w:rPr>
      </w:pPr>
      <w:r w:rsidRPr="00CF5FDE">
        <w:rPr>
          <w:rStyle w:val="Strong"/>
        </w:rPr>
        <w:t>Faculty</w:t>
      </w:r>
    </w:p>
    <w:p w14:paraId="356751FB" w14:textId="1E457BFE" w:rsidR="064F07C0" w:rsidRDefault="7FD72EF5" w:rsidP="00CF5FDE">
      <w:r w:rsidRPr="56BC53BF">
        <w:t xml:space="preserve">Faculty are represented by the American Federation of Teachers Local 1789. Their </w:t>
      </w:r>
      <w:hyperlink r:id="rId214" w:history="1">
        <w:r w:rsidRPr="00EB114C">
          <w:rPr>
            <w:rStyle w:val="Hyperlink"/>
            <w:rFonts w:ascii="Aptos" w:eastAsia="Aptos" w:hAnsi="Aptos" w:cs="Aptos"/>
          </w:rPr>
          <w:t>c</w:t>
        </w:r>
        <w:r w:rsidR="6887A73C" w:rsidRPr="00EB114C">
          <w:rPr>
            <w:rStyle w:val="Hyperlink"/>
            <w:rFonts w:ascii="Aptos" w:eastAsia="Aptos" w:hAnsi="Aptos" w:cs="Aptos"/>
          </w:rPr>
          <w:t>ontract</w:t>
        </w:r>
      </w:hyperlink>
      <w:r w:rsidRPr="56BC53BF">
        <w:t xml:space="preserve"> </w:t>
      </w:r>
      <w:r w:rsidR="437CA866" w:rsidRPr="56BC53BF">
        <w:t>includes provisions for</w:t>
      </w:r>
      <w:r w:rsidRPr="56BC53BF">
        <w:t xml:space="preserve"> </w:t>
      </w:r>
      <w:r w:rsidR="7578D6D8" w:rsidRPr="56BC53BF">
        <w:t>workload (article</w:t>
      </w:r>
      <w:r w:rsidR="38E048D2" w:rsidRPr="56BC53BF">
        <w:t xml:space="preserve"> 11.3)</w:t>
      </w:r>
      <w:r w:rsidR="7578D6D8" w:rsidRPr="56BC53BF">
        <w:t xml:space="preserve"> </w:t>
      </w:r>
      <w:r w:rsidRPr="56BC53BF">
        <w:t xml:space="preserve">professional </w:t>
      </w:r>
      <w:r w:rsidR="437CA866" w:rsidRPr="56BC53BF">
        <w:t>responsibilities</w:t>
      </w:r>
      <w:r w:rsidRPr="56BC53BF">
        <w:t xml:space="preserve"> (article 6.8), academic freedom and faculty rights (</w:t>
      </w:r>
      <w:r w:rsidR="3617492B" w:rsidRPr="56BC53BF">
        <w:t>article 6.9</w:t>
      </w:r>
      <w:r w:rsidRPr="56BC53BF">
        <w:t xml:space="preserve">), evaluation </w:t>
      </w:r>
      <w:r w:rsidR="0C7433A7" w:rsidRPr="56BC53BF">
        <w:t>procedures</w:t>
      </w:r>
      <w:r w:rsidRPr="56BC53BF">
        <w:t xml:space="preserve"> (article 6.10), </w:t>
      </w:r>
      <w:r w:rsidR="10E06936" w:rsidRPr="56BC53BF">
        <w:t xml:space="preserve">tenure provisions (article 7) </w:t>
      </w:r>
      <w:r w:rsidRPr="56BC53BF">
        <w:t xml:space="preserve">and </w:t>
      </w:r>
      <w:r w:rsidR="7C6D89C0" w:rsidRPr="56BC53BF">
        <w:t xml:space="preserve">steps for </w:t>
      </w:r>
      <w:r w:rsidRPr="56BC53BF">
        <w:t>dismissal (article 8).</w:t>
      </w:r>
      <w:r w:rsidR="1FA269C1" w:rsidRPr="56BC53BF">
        <w:t xml:space="preserve"> </w:t>
      </w:r>
      <w:r w:rsidR="29DBA614" w:rsidRPr="56BC53BF">
        <w:t>These policies support faculty in understanding their roles and advancing their careers within a framework of shared governance and academic integrity.</w:t>
      </w:r>
    </w:p>
    <w:p w14:paraId="4E642E0E" w14:textId="7EE1F279" w:rsidR="064F07C0" w:rsidRPr="00CF5FDE" w:rsidRDefault="064F07C0" w:rsidP="00CF5FDE">
      <w:pPr>
        <w:rPr>
          <w:rStyle w:val="Strong"/>
        </w:rPr>
      </w:pPr>
      <w:r w:rsidRPr="00CF5FDE">
        <w:rPr>
          <w:rStyle w:val="Strong"/>
        </w:rPr>
        <w:t xml:space="preserve">Professional </w:t>
      </w:r>
      <w:r w:rsidR="1623FBEC" w:rsidRPr="00CF5FDE">
        <w:rPr>
          <w:rStyle w:val="Strong"/>
        </w:rPr>
        <w:t>Staff</w:t>
      </w:r>
    </w:p>
    <w:p w14:paraId="381B382A" w14:textId="36A9E025" w:rsidR="00777EEB" w:rsidRPr="001867D4" w:rsidRDefault="064F07C0" w:rsidP="001867D4">
      <w:r w:rsidRPr="001867D4">
        <w:t>Professional staff are represented by the A</w:t>
      </w:r>
      <w:r w:rsidR="00286842" w:rsidRPr="001867D4">
        <w:t xml:space="preserve">FT </w:t>
      </w:r>
      <w:r w:rsidRPr="001867D4">
        <w:t xml:space="preserve">Seattle Professional Staff, local 6550. Their </w:t>
      </w:r>
      <w:hyperlink r:id="rId215">
        <w:r w:rsidRPr="001867D4">
          <w:rPr>
            <w:rStyle w:val="Hyperlink"/>
            <w:rFonts w:eastAsia="Aptos" w:cs="Aptos"/>
          </w:rPr>
          <w:t>co</w:t>
        </w:r>
        <w:r w:rsidR="00C46E92" w:rsidRPr="001867D4">
          <w:rPr>
            <w:rStyle w:val="Hyperlink"/>
            <w:rFonts w:eastAsia="Aptos" w:cs="Aptos"/>
          </w:rPr>
          <w:t>ntract</w:t>
        </w:r>
      </w:hyperlink>
      <w:r w:rsidRPr="001867D4">
        <w:t xml:space="preserve"> outlines</w:t>
      </w:r>
      <w:r w:rsidR="537BE998" w:rsidRPr="001867D4">
        <w:t xml:space="preserve"> </w:t>
      </w:r>
      <w:r w:rsidRPr="001867D4">
        <w:t>workload (article 11), compensation (article 12), conditions of employment (article 13), reductions in force (article 15), and performance evaluations (article 18).</w:t>
      </w:r>
      <w:r w:rsidR="00777EEB" w:rsidRPr="001867D4">
        <w:rPr>
          <w:rFonts w:eastAsia="Times New Roman" w:cs="Times New Roman"/>
          <w:lang w:eastAsia="en-US"/>
        </w:rPr>
        <w:t xml:space="preserve"> S</w:t>
      </w:r>
      <w:r w:rsidR="00777EEB" w:rsidRPr="001867D4">
        <w:t>taff receive updated job descriptions during annual evaluations to support clarity and accountability.</w:t>
      </w:r>
    </w:p>
    <w:p w14:paraId="07467336" w14:textId="77777777" w:rsidR="00777EEB" w:rsidRPr="00777EEB" w:rsidRDefault="00777EEB" w:rsidP="00CF5FDE">
      <w:r w:rsidRPr="00777EEB">
        <w:t>Across all employee groups, Seattle Central College ensures that evaluation, retention, promotion, and termination procedures are clearly communicated and consistently applied, reinforcing the college’s commitment to ethical management and equitable treatment.</w:t>
      </w:r>
    </w:p>
    <w:p w14:paraId="5008819A" w14:textId="22128EA1" w:rsidR="00DB2177" w:rsidRPr="00DF0C61" w:rsidRDefault="5A06F476" w:rsidP="00B0048E">
      <w:pPr>
        <w:pStyle w:val="NWCCUEvidence"/>
        <w:rPr>
          <w:b w:val="0"/>
          <w:bCs w:val="0"/>
        </w:rPr>
      </w:pPr>
      <w:r>
        <w:t>Evidence for 2.F.1</w:t>
      </w:r>
    </w:p>
    <w:p w14:paraId="00DD9778" w14:textId="30CDBC84" w:rsidR="00DB2177" w:rsidRPr="00B0048E" w:rsidRDefault="00DB2177" w:rsidP="009255E5">
      <w:pPr>
        <w:rPr>
          <w:rStyle w:val="Strong"/>
        </w:rPr>
      </w:pPr>
      <w:r w:rsidRPr="00B0048E">
        <w:rPr>
          <w:rStyle w:val="Strong"/>
        </w:rPr>
        <w:t>Human resource policies/procedures</w:t>
      </w:r>
    </w:p>
    <w:p w14:paraId="2625BD1F" w14:textId="10D50410" w:rsidR="00DB2177" w:rsidRPr="00892998" w:rsidRDefault="00DB2177" w:rsidP="0050248E">
      <w:pPr>
        <w:pStyle w:val="ListParagraph"/>
        <w:numPr>
          <w:ilvl w:val="0"/>
          <w:numId w:val="18"/>
        </w:numPr>
        <w:rPr>
          <w:rStyle w:val="Hyperlink"/>
        </w:rPr>
      </w:pPr>
      <w:hyperlink r:id="rId216">
        <w:r w:rsidRPr="00892998">
          <w:rPr>
            <w:rStyle w:val="Hyperlink"/>
          </w:rPr>
          <w:t>Seattle College District Policies and Procedures (Section 400)</w:t>
        </w:r>
      </w:hyperlink>
    </w:p>
    <w:p w14:paraId="4FAD7714" w14:textId="4CBE087E" w:rsidR="00DB2177" w:rsidRPr="00B0048E" w:rsidRDefault="00DB2177" w:rsidP="009255E5">
      <w:pPr>
        <w:rPr>
          <w:rStyle w:val="Strong"/>
        </w:rPr>
      </w:pPr>
      <w:r w:rsidRPr="00B0048E">
        <w:rPr>
          <w:rStyle w:val="Strong"/>
        </w:rPr>
        <w:t>Policies/procedures related to teaching, scholarship, service, and artistic creation</w:t>
      </w:r>
    </w:p>
    <w:p w14:paraId="3BBE758A" w14:textId="77B1D54C" w:rsidR="00DB2177" w:rsidRPr="00EB114C" w:rsidRDefault="00EB114C" w:rsidP="0050248E">
      <w:pPr>
        <w:pStyle w:val="ListParagraph"/>
        <w:numPr>
          <w:ilvl w:val="0"/>
          <w:numId w:val="18"/>
        </w:numPr>
        <w:rPr>
          <w:rStyle w:val="Hyperlink"/>
        </w:rPr>
      </w:pPr>
      <w:r>
        <w:fldChar w:fldCharType="begin"/>
      </w:r>
      <w:r w:rsidR="00F40DBA">
        <w:instrText>HYPERLINK "https://scedu.sharepoint.com/:b:/s/SeattleCentralAccreditation/IQDwBALo1WXCSqrVwPR8ZiTNAZO3ZJSOKG1X6aXHVZ9qqRA?e=ULoL2A"</w:instrText>
      </w:r>
      <w:r>
        <w:fldChar w:fldCharType="separate"/>
      </w:r>
      <w:r w:rsidR="006B547B" w:rsidRPr="00EB114C">
        <w:rPr>
          <w:rStyle w:val="Hyperlink"/>
        </w:rPr>
        <w:t>AFT Seattle 1789 Collective Bargaining Agreement</w:t>
      </w:r>
    </w:p>
    <w:p w14:paraId="49A89865" w14:textId="59853235" w:rsidR="00DB2177" w:rsidRPr="00B0048E" w:rsidRDefault="00EB114C" w:rsidP="009255E5">
      <w:pPr>
        <w:rPr>
          <w:rStyle w:val="Strong"/>
        </w:rPr>
      </w:pPr>
      <w:r>
        <w:fldChar w:fldCharType="end"/>
      </w:r>
      <w:r w:rsidR="00DB2177" w:rsidRPr="00B0048E">
        <w:rPr>
          <w:rStyle w:val="Strong"/>
        </w:rPr>
        <w:t>Policies/procedures for apprising employees of working conditions, rights and responsibilities, evaluation, retention, promotion, and termination</w:t>
      </w:r>
    </w:p>
    <w:p w14:paraId="2A7B1A29" w14:textId="2E74E2E4" w:rsidR="00DB2177" w:rsidRPr="00147BED" w:rsidRDefault="00147BED" w:rsidP="0050248E">
      <w:pPr>
        <w:pStyle w:val="ListParagraph"/>
        <w:numPr>
          <w:ilvl w:val="0"/>
          <w:numId w:val="18"/>
        </w:numPr>
        <w:rPr>
          <w:rStyle w:val="Hyperlink"/>
        </w:rPr>
      </w:pPr>
      <w:r>
        <w:fldChar w:fldCharType="begin"/>
      </w:r>
      <w:r w:rsidR="00D60E3E">
        <w:instrText>HYPERLINK "https://scedu.sharepoint.com/:b:/s/SeattleCentralAccreditation/IQDwBALo1WXCSqrVwPR8ZiTNAZO3ZJSOKG1X6aXHVZ9qqRA?e=ULoL2A"</w:instrText>
      </w:r>
      <w:r>
        <w:fldChar w:fldCharType="separate"/>
      </w:r>
      <w:r w:rsidR="006B547B" w:rsidRPr="00147BED">
        <w:rPr>
          <w:rStyle w:val="Hyperlink"/>
        </w:rPr>
        <w:t>AFT Seattle 1789 Collective Bargaining Agreement</w:t>
      </w:r>
    </w:p>
    <w:p w14:paraId="4FA76E7C" w14:textId="206275A1" w:rsidR="00DB2177" w:rsidRPr="00267A43" w:rsidRDefault="00147BED" w:rsidP="0050248E">
      <w:pPr>
        <w:pStyle w:val="ListParagraph"/>
        <w:numPr>
          <w:ilvl w:val="0"/>
          <w:numId w:val="18"/>
        </w:numPr>
        <w:rPr>
          <w:rStyle w:val="Hyperlink"/>
        </w:rPr>
      </w:pPr>
      <w:r>
        <w:fldChar w:fldCharType="end"/>
      </w:r>
      <w:r w:rsidR="00267A43">
        <w:fldChar w:fldCharType="begin"/>
      </w:r>
      <w:r w:rsidR="00A4300A">
        <w:instrText>HYPERLINK "https://scedu.sharepoint.com/:b:/s/SeattleCentralAccreditation/IQBqz_Wek7nIT4pUQYKKLFqWAT1_0CRqz4a4k-myky0yKcI?e=qgFcGI"</w:instrText>
      </w:r>
      <w:r w:rsidR="00267A43">
        <w:fldChar w:fldCharType="separate"/>
      </w:r>
      <w:r w:rsidR="005218E5" w:rsidRPr="00267A43">
        <w:rPr>
          <w:rStyle w:val="Hyperlink"/>
        </w:rPr>
        <w:t>AFT Professional Staff Collective Bargaining Agreement</w:t>
      </w:r>
    </w:p>
    <w:p w14:paraId="654671D9" w14:textId="26311670" w:rsidR="00DB2177" w:rsidRPr="00113686" w:rsidRDefault="00267A43" w:rsidP="0050248E">
      <w:pPr>
        <w:pStyle w:val="ListParagraph"/>
        <w:numPr>
          <w:ilvl w:val="0"/>
          <w:numId w:val="18"/>
        </w:numPr>
        <w:rPr>
          <w:rStyle w:val="Hyperlink"/>
        </w:rPr>
      </w:pPr>
      <w:r>
        <w:fldChar w:fldCharType="end"/>
      </w:r>
      <w:r w:rsidR="00113686">
        <w:fldChar w:fldCharType="begin"/>
      </w:r>
      <w:r w:rsidR="00A4300A">
        <w:instrText>HYPERLINK "https://scedu.sharepoint.com/:b:/s/SeattleCentralAccreditation/IQCCu6WH06MrQpBD94kBd7EHASdaLj1hVVJf9qZBgp7PIVA?e=faI8hj"</w:instrText>
      </w:r>
      <w:r w:rsidR="00113686">
        <w:fldChar w:fldCharType="separate"/>
      </w:r>
      <w:r w:rsidR="006B547B" w:rsidRPr="00113686">
        <w:rPr>
          <w:rStyle w:val="Hyperlink"/>
        </w:rPr>
        <w:t>Washington Federation of State Employees in Higher Education Collective Bargaining Agreement</w:t>
      </w:r>
    </w:p>
    <w:p w14:paraId="5A8A73C3" w14:textId="7E6A9388" w:rsidR="00DB2177" w:rsidRPr="00892998" w:rsidRDefault="00113686" w:rsidP="0050248E">
      <w:pPr>
        <w:pStyle w:val="ListParagraph"/>
        <w:numPr>
          <w:ilvl w:val="0"/>
          <w:numId w:val="18"/>
        </w:numPr>
        <w:rPr>
          <w:rStyle w:val="Hyperlink"/>
        </w:rPr>
      </w:pPr>
      <w:r>
        <w:fldChar w:fldCharType="end"/>
      </w:r>
      <w:hyperlink r:id="rId217">
        <w:r w:rsidR="00DB2177" w:rsidRPr="00892998">
          <w:rPr>
            <w:rStyle w:val="Hyperlink"/>
          </w:rPr>
          <w:t>Seattle College District Policy 470: Employment Contracts for Administrative Employees</w:t>
        </w:r>
      </w:hyperlink>
    </w:p>
    <w:p w14:paraId="0C87E931" w14:textId="77777777" w:rsidR="00DB2177" w:rsidRPr="00892998" w:rsidRDefault="00DB2177" w:rsidP="0050248E">
      <w:pPr>
        <w:pStyle w:val="ListParagraph"/>
        <w:numPr>
          <w:ilvl w:val="0"/>
          <w:numId w:val="18"/>
        </w:numPr>
        <w:rPr>
          <w:rStyle w:val="Hyperlink"/>
        </w:rPr>
      </w:pPr>
      <w:hyperlink r:id="rId218">
        <w:r w:rsidRPr="00892998">
          <w:rPr>
            <w:rStyle w:val="Hyperlink"/>
          </w:rPr>
          <w:t>Seattle College District Procedure 470: Employment Contracts for Administrative Employees</w:t>
        </w:r>
      </w:hyperlink>
    </w:p>
    <w:p w14:paraId="5509BF1D" w14:textId="77777777" w:rsidR="00DB2177" w:rsidRPr="00892998" w:rsidRDefault="00DB2177" w:rsidP="0050248E">
      <w:pPr>
        <w:pStyle w:val="ListParagraph"/>
        <w:numPr>
          <w:ilvl w:val="0"/>
          <w:numId w:val="18"/>
        </w:numPr>
        <w:rPr>
          <w:rStyle w:val="Hyperlink"/>
        </w:rPr>
      </w:pPr>
      <w:hyperlink r:id="rId219">
        <w:r w:rsidRPr="00892998">
          <w:rPr>
            <w:rStyle w:val="Hyperlink"/>
          </w:rPr>
          <w:t>Seattle College District Policy 409: Employee Performance Evaluation</w:t>
        </w:r>
      </w:hyperlink>
    </w:p>
    <w:p w14:paraId="644818D8" w14:textId="77777777" w:rsidR="00DB2177" w:rsidRPr="00892998" w:rsidRDefault="00DB2177" w:rsidP="0050248E">
      <w:pPr>
        <w:pStyle w:val="ListParagraph"/>
        <w:numPr>
          <w:ilvl w:val="0"/>
          <w:numId w:val="18"/>
        </w:numPr>
        <w:rPr>
          <w:rStyle w:val="Hyperlink"/>
        </w:rPr>
      </w:pPr>
      <w:hyperlink r:id="rId220">
        <w:r w:rsidRPr="00892998">
          <w:rPr>
            <w:rStyle w:val="Hyperlink"/>
          </w:rPr>
          <w:t>Seattle College District Policy 429: Reduction in Force</w:t>
        </w:r>
      </w:hyperlink>
    </w:p>
    <w:p w14:paraId="3CEDF58E" w14:textId="37BA9DBF" w:rsidR="00DB2177" w:rsidRPr="002F11CD" w:rsidRDefault="002F11CD" w:rsidP="0050248E">
      <w:pPr>
        <w:pStyle w:val="ListParagraph"/>
        <w:numPr>
          <w:ilvl w:val="0"/>
          <w:numId w:val="18"/>
        </w:numPr>
        <w:rPr>
          <w:rStyle w:val="Hyperlink"/>
        </w:rPr>
      </w:pPr>
      <w:r>
        <w:fldChar w:fldCharType="begin"/>
      </w:r>
      <w:r>
        <w:instrText>HYPERLINK "https://www.seattlecolleges.edu/about/policies-and-procedures/pro429?hasboth=1&amp;docID=429&amp;companionId=pol"</w:instrText>
      </w:r>
      <w:r>
        <w:fldChar w:fldCharType="separate"/>
      </w:r>
      <w:r w:rsidR="00DB2177" w:rsidRPr="002F11CD">
        <w:rPr>
          <w:rStyle w:val="Hyperlink"/>
        </w:rPr>
        <w:t>Seattle College District Procedure 429: Reduction in Force</w:t>
      </w:r>
    </w:p>
    <w:p w14:paraId="0B2F96F2" w14:textId="073FED54" w:rsidR="00DB2177" w:rsidRPr="00892998" w:rsidRDefault="002F11CD" w:rsidP="0050248E">
      <w:pPr>
        <w:pStyle w:val="ListParagraph"/>
        <w:numPr>
          <w:ilvl w:val="0"/>
          <w:numId w:val="18"/>
        </w:numPr>
        <w:rPr>
          <w:rStyle w:val="Hyperlink"/>
        </w:rPr>
      </w:pPr>
      <w:r>
        <w:fldChar w:fldCharType="end"/>
      </w:r>
      <w:hyperlink r:id="rId221">
        <w:r w:rsidR="00DB2177" w:rsidRPr="6A950998">
          <w:rPr>
            <w:rStyle w:val="Hyperlink"/>
          </w:rPr>
          <w:t>Seattle College District Policy 471: Termination of Administrative Employment</w:t>
        </w:r>
      </w:hyperlink>
    </w:p>
    <w:p w14:paraId="425DF925" w14:textId="7FF13886" w:rsidR="0AEB4E0E" w:rsidRPr="00B247AE" w:rsidRDefault="1C518104" w:rsidP="009B36F8">
      <w:pPr>
        <w:pStyle w:val="NWCCUStandard"/>
        <w:rPr>
          <w:rStyle w:val="IntenseEmphasis"/>
          <w:i w:val="0"/>
          <w:iCs w:val="0"/>
          <w:color w:val="auto"/>
        </w:rPr>
      </w:pPr>
      <w:r w:rsidRPr="0D7C3CF0">
        <w:rPr>
          <w:b/>
          <w:bCs/>
        </w:rPr>
        <w:t xml:space="preserve">Standard 2.F.2 </w:t>
      </w:r>
      <w:r w:rsidR="1F685585" w:rsidRPr="0D7C3CF0">
        <w:rPr>
          <w:rStyle w:val="IntenseEmphasis"/>
          <w:i w:val="0"/>
          <w:iCs w:val="0"/>
          <w:color w:val="auto"/>
        </w:rPr>
        <w:t>The institution provides faculty, staff, and administrators with appropriate opportunities and support for professional growth and development</w:t>
      </w:r>
      <w:r w:rsidR="599EEA47" w:rsidRPr="0D7C3CF0">
        <w:rPr>
          <w:rStyle w:val="IntenseEmphasis"/>
          <w:i w:val="0"/>
          <w:iCs w:val="0"/>
          <w:color w:val="auto"/>
        </w:rPr>
        <w:t>.</w:t>
      </w:r>
    </w:p>
    <w:p w14:paraId="1BFF0899" w14:textId="2F4F7D34" w:rsidR="00B5050B" w:rsidRDefault="2857B4E3" w:rsidP="00CF5FDE">
      <w:r>
        <w:t>Seattle Central College provides faculty, staff, and administrators with robust opportunities and support for professional growth and development through both the Seattle Colleges District and college-level initiatives.</w:t>
      </w:r>
      <w:r w:rsidR="273EFC72">
        <w:t xml:space="preserve"> These efforts ensure employees have access to training, funding, and collaborative learning experiences that advance their careers and align with institutional priorities.</w:t>
      </w:r>
    </w:p>
    <w:p w14:paraId="0169E426" w14:textId="02DE0F56" w:rsidR="00E71E45" w:rsidRPr="00CF5FDE" w:rsidRDefault="00E71E45" w:rsidP="00CF5FDE">
      <w:pPr>
        <w:rPr>
          <w:rStyle w:val="Strong"/>
        </w:rPr>
      </w:pPr>
      <w:r w:rsidRPr="00CF5FDE">
        <w:rPr>
          <w:rStyle w:val="Strong"/>
        </w:rPr>
        <w:t>Seattle Colleges District</w:t>
      </w:r>
      <w:r w:rsidR="007646F6" w:rsidRPr="00CF5FDE">
        <w:rPr>
          <w:rStyle w:val="Strong"/>
        </w:rPr>
        <w:t xml:space="preserve"> Professional Development</w:t>
      </w:r>
    </w:p>
    <w:p w14:paraId="196395CF" w14:textId="54B5E171" w:rsidR="6AA268DF" w:rsidRDefault="007647C0" w:rsidP="00CF5FDE">
      <w:pPr>
        <w:rPr>
          <w:rFonts w:ascii="Segoe UI" w:eastAsia="Segoe UI" w:hAnsi="Segoe UI" w:cs="Segoe UI"/>
          <w:color w:val="000000" w:themeColor="text1"/>
          <w:sz w:val="18"/>
          <w:szCs w:val="18"/>
        </w:rPr>
      </w:pPr>
      <w:r>
        <w:t>The Seattle Colleges District</w:t>
      </w:r>
      <w:r w:rsidR="0AEB4E0E">
        <w:t xml:space="preserve"> </w:t>
      </w:r>
      <w:r w:rsidR="006E05CE">
        <w:t xml:space="preserve">fosters </w:t>
      </w:r>
      <w:r w:rsidR="0AEB4E0E">
        <w:t>professional growth and development through district-wide trainings, workshops and other professional development opportunities</w:t>
      </w:r>
      <w:r w:rsidR="6B088FE5">
        <w:t xml:space="preserve">, in </w:t>
      </w:r>
      <w:r w:rsidR="006E05CE">
        <w:t>alignment</w:t>
      </w:r>
      <w:r w:rsidR="6B088FE5">
        <w:t xml:space="preserve"> with </w:t>
      </w:r>
      <w:hyperlink r:id="rId222">
        <w:r w:rsidR="6B088FE5" w:rsidRPr="3F00D22B">
          <w:rPr>
            <w:rStyle w:val="Hyperlink"/>
          </w:rPr>
          <w:t>Seattle College District Policy 415</w:t>
        </w:r>
      </w:hyperlink>
      <w:r w:rsidR="6B088FE5">
        <w:t>.</w:t>
      </w:r>
    </w:p>
    <w:p w14:paraId="39775CA3" w14:textId="02E289FE" w:rsidR="0AEB4E0E" w:rsidRDefault="6A30BA4C" w:rsidP="00CF5FDE">
      <w:pPr>
        <w:rPr>
          <w:rFonts w:ascii="Aptos" w:eastAsia="Aptos" w:hAnsi="Aptos" w:cs="Aptos"/>
          <w:color w:val="201F1E"/>
          <w:sz w:val="22"/>
          <w:szCs w:val="22"/>
        </w:rPr>
      </w:pPr>
      <w:r>
        <w:t xml:space="preserve">The District Vice Chancellor for Human Resources officer serves as the </w:t>
      </w:r>
      <w:proofErr w:type="gramStart"/>
      <w:r>
        <w:t>District</w:t>
      </w:r>
      <w:proofErr w:type="gramEnd"/>
      <w:r>
        <w:t xml:space="preserve">-Wide Staff Development Coordinator and is responsible for the </w:t>
      </w:r>
      <w:proofErr w:type="gramStart"/>
      <w:r>
        <w:t>District</w:t>
      </w:r>
      <w:proofErr w:type="gramEnd"/>
      <w:r>
        <w:t>-Wide Staff Development Program, which includes trainings related to workplace safety, technology tools, Title IX compliance, and participation in employee search committees.</w:t>
      </w:r>
      <w:r w:rsidR="28B26565">
        <w:t xml:space="preserve"> </w:t>
      </w:r>
      <w:r w:rsidR="21042F2A">
        <w:t>To support the effective implementation of</w:t>
      </w:r>
      <w:r w:rsidR="2FBD8304">
        <w:t xml:space="preserve"> </w:t>
      </w:r>
      <w:r w:rsidR="7B5F8CF8">
        <w:t xml:space="preserve">the </w:t>
      </w:r>
      <w:r w:rsidR="1A8489E0">
        <w:t xml:space="preserve">Staff Development Program, </w:t>
      </w:r>
      <w:r w:rsidR="21042F2A">
        <w:t>t</w:t>
      </w:r>
      <w:r w:rsidR="649B3554">
        <w:t>he Learning and Develop</w:t>
      </w:r>
      <w:r w:rsidR="46A45BBC">
        <w:t>ment</w:t>
      </w:r>
      <w:r w:rsidR="45F54948">
        <w:t xml:space="preserve"> Manager </w:t>
      </w:r>
      <w:r w:rsidR="189DA81F">
        <w:t>leads the creation and improvement of district employee training and development programs.</w:t>
      </w:r>
    </w:p>
    <w:p w14:paraId="499F71F8" w14:textId="6B488B1C" w:rsidR="0AEB4E0E" w:rsidRDefault="0AEB4E0E" w:rsidP="00CF5FDE">
      <w:r>
        <w:t xml:space="preserve">Faculty </w:t>
      </w:r>
      <w:r w:rsidR="0033203C">
        <w:t xml:space="preserve">benefit from a dedicated </w:t>
      </w:r>
      <w:r>
        <w:t>Faculty Development Coordinator, a faculty member on full course-release who plans and coordinates professional development opportunities for faculty across the district. The Faculty Development Coordinator leads faculty committees that advise on and distribute funding for faculty professional development.</w:t>
      </w:r>
    </w:p>
    <w:p w14:paraId="49763EFD" w14:textId="2675AA16" w:rsidR="007646F6" w:rsidRPr="00CF5FDE" w:rsidRDefault="007646F6" w:rsidP="00CF5FDE">
      <w:pPr>
        <w:rPr>
          <w:rStyle w:val="Strong"/>
        </w:rPr>
      </w:pPr>
      <w:r w:rsidRPr="00CF5FDE">
        <w:rPr>
          <w:rStyle w:val="Strong"/>
        </w:rPr>
        <w:t>Seattle Central College Professional Development</w:t>
      </w:r>
    </w:p>
    <w:p w14:paraId="2EB96EBA" w14:textId="0C27EEE3" w:rsidR="00C019A4" w:rsidRDefault="00694CD8" w:rsidP="00CF5FDE">
      <w:r>
        <w:t xml:space="preserve">At the college level, </w:t>
      </w:r>
      <w:r w:rsidR="001D148F" w:rsidRPr="645BBCB9">
        <w:t xml:space="preserve">Seattle Central College’s </w:t>
      </w:r>
      <w:hyperlink r:id="rId223">
        <w:r w:rsidR="001D148F" w:rsidRPr="645BBCB9">
          <w:rPr>
            <w:rStyle w:val="Hyperlink"/>
            <w:rFonts w:ascii="Aptos" w:eastAsia="Aptos" w:hAnsi="Aptos" w:cs="Aptos"/>
          </w:rPr>
          <w:t>Employee Development</w:t>
        </w:r>
      </w:hyperlink>
      <w:r w:rsidR="001D148F" w:rsidRPr="645BBCB9">
        <w:t xml:space="preserve"> team supports all employees</w:t>
      </w:r>
      <w:r w:rsidR="00AE2804">
        <w:t xml:space="preserve"> through coordinated programming and resources</w:t>
      </w:r>
      <w:r w:rsidR="001D148F" w:rsidRPr="645BBCB9">
        <w:t xml:space="preserve">. </w:t>
      </w:r>
      <w:r w:rsidR="00AE2804">
        <w:t xml:space="preserve">Led </w:t>
      </w:r>
      <w:r w:rsidR="001D148F" w:rsidRPr="645BBCB9">
        <w:t>by the Dean for Libraries, Learning Support, and Employee Development</w:t>
      </w:r>
      <w:r w:rsidR="00AC2632">
        <w:t>,</w:t>
      </w:r>
      <w:r w:rsidR="001D148F" w:rsidRPr="645BBCB9">
        <w:t xml:space="preserve"> and </w:t>
      </w:r>
      <w:r w:rsidR="00AC2632">
        <w:t xml:space="preserve">supported by a </w:t>
      </w:r>
      <w:r w:rsidR="001D148F" w:rsidRPr="645BBCB9">
        <w:t>Faculty Development Coordinator</w:t>
      </w:r>
      <w:r w:rsidR="00AC2632">
        <w:t xml:space="preserve"> (</w:t>
      </w:r>
      <w:r w:rsidR="001D148F" w:rsidRPr="645BBCB9">
        <w:t>a tenured faculty member with 1/3 course release</w:t>
      </w:r>
      <w:r w:rsidR="00AC2632">
        <w:t>),</w:t>
      </w:r>
      <w:r w:rsidR="00595783">
        <w:t xml:space="preserve"> t</w:t>
      </w:r>
      <w:r w:rsidR="001D148F" w:rsidRPr="645BBCB9">
        <w:t xml:space="preserve">he team </w:t>
      </w:r>
      <w:r w:rsidR="00595783">
        <w:t>coordinates</w:t>
      </w:r>
      <w:r w:rsidR="001D148F" w:rsidRPr="645BBCB9">
        <w:t xml:space="preserve"> professional development opportunities, plans quarterly </w:t>
      </w:r>
      <w:hyperlink r:id="rId224">
        <w:r w:rsidR="001D148F" w:rsidRPr="645BBCB9">
          <w:rPr>
            <w:rStyle w:val="Hyperlink"/>
            <w:rFonts w:ascii="Aptos" w:eastAsia="Aptos" w:hAnsi="Aptos" w:cs="Aptos"/>
          </w:rPr>
          <w:t>Development Days</w:t>
        </w:r>
      </w:hyperlink>
      <w:r w:rsidR="001D148F" w:rsidRPr="645BBCB9">
        <w:t xml:space="preserve">, manages the </w:t>
      </w:r>
      <w:hyperlink r:id="rId225">
        <w:r w:rsidR="001D148F" w:rsidRPr="645BBCB9">
          <w:rPr>
            <w:rStyle w:val="Hyperlink"/>
            <w:rFonts w:ascii="Aptos" w:eastAsia="Aptos" w:hAnsi="Aptos" w:cs="Aptos"/>
          </w:rPr>
          <w:t>Teaching and Learning Commons</w:t>
        </w:r>
      </w:hyperlink>
      <w:r w:rsidR="00C019A4">
        <w:t xml:space="preserve">, and </w:t>
      </w:r>
      <w:r w:rsidR="00ED15ED">
        <w:t xml:space="preserve">facilitates access to </w:t>
      </w:r>
      <w:hyperlink r:id="rId226">
        <w:r w:rsidR="00ED15ED" w:rsidRPr="645BBCB9">
          <w:rPr>
            <w:rStyle w:val="Hyperlink"/>
            <w:rFonts w:ascii="Aptos" w:eastAsia="Aptos" w:hAnsi="Aptos" w:cs="Aptos"/>
          </w:rPr>
          <w:t>professional development grants</w:t>
        </w:r>
      </w:hyperlink>
      <w:r w:rsidR="00ED15ED">
        <w:t>.</w:t>
      </w:r>
    </w:p>
    <w:p w14:paraId="10692CB7" w14:textId="38DB2EF4" w:rsidR="001D148F" w:rsidRPr="001D148F" w:rsidRDefault="001D148F" w:rsidP="00CF5FDE">
      <w:r w:rsidRPr="645BBCB9">
        <w:t xml:space="preserve">In recent years, Employee Development has focused on building capacity in facilitation skills, leadership skills, and equity-minded practice. </w:t>
      </w:r>
      <w:r w:rsidR="004C28EB">
        <w:t xml:space="preserve">Notable initiatives include student-centered </w:t>
      </w:r>
      <w:r w:rsidR="6A44C167" w:rsidRPr="645BBCB9">
        <w:t xml:space="preserve">instructional </w:t>
      </w:r>
      <w:r w:rsidR="00AE1F14" w:rsidRPr="645BBCB9">
        <w:t>assessment</w:t>
      </w:r>
      <w:r w:rsidR="003A7A67" w:rsidRPr="645BBCB9">
        <w:t xml:space="preserve"> institutes and</w:t>
      </w:r>
      <w:r w:rsidRPr="645BBCB9">
        <w:t xml:space="preserve"> a learning community for tenure track faculty to provide professional development and community. </w:t>
      </w:r>
    </w:p>
    <w:p w14:paraId="7BF1A38A" w14:textId="4BBBBE00" w:rsidR="00137C6A" w:rsidRDefault="00137C6A" w:rsidP="00CF5FDE">
      <w:r w:rsidRPr="00137C6A">
        <w:t>Employee feedback is gathered annually through the employee survey. The table below shows average satisfaction scores from Seattle Central employees over four years (scale: 1 = low satisfaction, 5 = high satisfaction):</w:t>
      </w:r>
    </w:p>
    <w:p w14:paraId="44A5EADA" w14:textId="798199AE" w:rsidR="00D647EE" w:rsidRDefault="00D647EE" w:rsidP="009255E5">
      <w:pPr>
        <w:pStyle w:val="Caption"/>
      </w:pPr>
      <w:r>
        <w:t xml:space="preserve">Table </w:t>
      </w:r>
      <w:r>
        <w:fldChar w:fldCharType="begin"/>
      </w:r>
      <w:r>
        <w:instrText>SEQ Table \* ARABIC</w:instrText>
      </w:r>
      <w:r>
        <w:fldChar w:fldCharType="separate"/>
      </w:r>
      <w:r w:rsidR="00E85612" w:rsidRPr="2717DCCB">
        <w:rPr>
          <w:noProof/>
        </w:rPr>
        <w:t>4</w:t>
      </w:r>
      <w:r>
        <w:fldChar w:fldCharType="end"/>
      </w:r>
      <w:r>
        <w:t xml:space="preserve"> Employee Satisfaction with Professional Development</w:t>
      </w:r>
    </w:p>
    <w:tbl>
      <w:tblPr>
        <w:tblStyle w:val="ListTable4-Accent1"/>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Employee Satisfation with Professional Development"/>
        <w:tblDescription w:val="The table shows average responses to three questions on the annual employee survey over the last four years.  Employees were asked to rate their agreement with each statement on a scale of 1 to 5, with 5 representing high levels of satisfaction. The three questions are: 1) Overall, I am satisfied with my professional development opportunities; 2) I am provided the resources I need to engage in professional development opportunities, and 3) The professional development activities that I have participated in promoted multicultural understanding/competency, equity, diversity, or inclusion"/>
      </w:tblPr>
      <w:tblGrid>
        <w:gridCol w:w="3388"/>
        <w:gridCol w:w="1032"/>
        <w:gridCol w:w="1032"/>
        <w:gridCol w:w="1032"/>
        <w:gridCol w:w="959"/>
        <w:gridCol w:w="959"/>
        <w:gridCol w:w="959"/>
      </w:tblGrid>
      <w:tr w:rsidR="005564D0" w:rsidRPr="00703DB8" w14:paraId="7770FD80" w14:textId="21B4781F" w:rsidTr="200ED1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8" w:type="dxa"/>
            <w:hideMark/>
          </w:tcPr>
          <w:p w14:paraId="6654C305" w14:textId="7426B578" w:rsidR="005564D0" w:rsidRPr="00703DB8" w:rsidRDefault="005564D0" w:rsidP="009255E5">
            <w:r>
              <w:t xml:space="preserve">Employee </w:t>
            </w:r>
            <w:r w:rsidRPr="00703DB8">
              <w:t>Survey Question </w:t>
            </w:r>
          </w:p>
        </w:tc>
        <w:tc>
          <w:tcPr>
            <w:tcW w:w="1032" w:type="dxa"/>
            <w:hideMark/>
          </w:tcPr>
          <w:p w14:paraId="5CCA87BB" w14:textId="77777777" w:rsidR="005564D0" w:rsidRPr="00703DB8" w:rsidRDefault="005564D0" w:rsidP="009255E5">
            <w:pPr>
              <w:cnfStyle w:val="100000000000" w:firstRow="1" w:lastRow="0" w:firstColumn="0" w:lastColumn="0" w:oddVBand="0" w:evenVBand="0" w:oddHBand="0" w:evenHBand="0" w:firstRowFirstColumn="0" w:firstRowLastColumn="0" w:lastRowFirstColumn="0" w:lastRowLastColumn="0"/>
            </w:pPr>
            <w:r w:rsidRPr="00703DB8">
              <w:t>2020 </w:t>
            </w:r>
          </w:p>
        </w:tc>
        <w:tc>
          <w:tcPr>
            <w:tcW w:w="1032" w:type="dxa"/>
            <w:hideMark/>
          </w:tcPr>
          <w:p w14:paraId="60C606DE" w14:textId="77777777" w:rsidR="005564D0" w:rsidRPr="00703DB8" w:rsidRDefault="005564D0" w:rsidP="009255E5">
            <w:pPr>
              <w:cnfStyle w:val="100000000000" w:firstRow="1" w:lastRow="0" w:firstColumn="0" w:lastColumn="0" w:oddVBand="0" w:evenVBand="0" w:oddHBand="0" w:evenHBand="0" w:firstRowFirstColumn="0" w:firstRowLastColumn="0" w:lastRowFirstColumn="0" w:lastRowLastColumn="0"/>
            </w:pPr>
            <w:r w:rsidRPr="00703DB8">
              <w:t>2021 </w:t>
            </w:r>
          </w:p>
        </w:tc>
        <w:tc>
          <w:tcPr>
            <w:tcW w:w="1032" w:type="dxa"/>
            <w:hideMark/>
          </w:tcPr>
          <w:p w14:paraId="28026F1B" w14:textId="77777777" w:rsidR="005564D0" w:rsidRPr="00703DB8" w:rsidRDefault="005564D0" w:rsidP="009255E5">
            <w:pPr>
              <w:cnfStyle w:val="100000000000" w:firstRow="1" w:lastRow="0" w:firstColumn="0" w:lastColumn="0" w:oddVBand="0" w:evenVBand="0" w:oddHBand="0" w:evenHBand="0" w:firstRowFirstColumn="0" w:firstRowLastColumn="0" w:lastRowFirstColumn="0" w:lastRowLastColumn="0"/>
            </w:pPr>
            <w:r w:rsidRPr="00703DB8">
              <w:t>2022 </w:t>
            </w:r>
          </w:p>
        </w:tc>
        <w:tc>
          <w:tcPr>
            <w:tcW w:w="959" w:type="dxa"/>
            <w:hideMark/>
          </w:tcPr>
          <w:p w14:paraId="006D2D56" w14:textId="77777777" w:rsidR="005564D0" w:rsidRPr="00703DB8" w:rsidRDefault="005564D0" w:rsidP="009255E5">
            <w:pPr>
              <w:cnfStyle w:val="100000000000" w:firstRow="1" w:lastRow="0" w:firstColumn="0" w:lastColumn="0" w:oddVBand="0" w:evenVBand="0" w:oddHBand="0" w:evenHBand="0" w:firstRowFirstColumn="0" w:firstRowLastColumn="0" w:lastRowFirstColumn="0" w:lastRowLastColumn="0"/>
            </w:pPr>
            <w:r w:rsidRPr="00703DB8">
              <w:t>2023 </w:t>
            </w:r>
          </w:p>
        </w:tc>
        <w:tc>
          <w:tcPr>
            <w:tcW w:w="959" w:type="dxa"/>
          </w:tcPr>
          <w:p w14:paraId="753D49C0" w14:textId="4E9CFF70" w:rsidR="4F7BDF3E" w:rsidRDefault="4F7BDF3E" w:rsidP="200ED19C">
            <w:pPr>
              <w:cnfStyle w:val="100000000000" w:firstRow="1" w:lastRow="0" w:firstColumn="0" w:lastColumn="0" w:oddVBand="0" w:evenVBand="0" w:oddHBand="0" w:evenHBand="0" w:firstRowFirstColumn="0" w:firstRowLastColumn="0" w:lastRowFirstColumn="0" w:lastRowLastColumn="0"/>
            </w:pPr>
            <w:r w:rsidRPr="200ED19C">
              <w:t>2024</w:t>
            </w:r>
          </w:p>
        </w:tc>
        <w:tc>
          <w:tcPr>
            <w:tcW w:w="959" w:type="dxa"/>
          </w:tcPr>
          <w:p w14:paraId="36080C3C" w14:textId="386E7FBE" w:rsidR="4F7BDF3E" w:rsidRDefault="4F7BDF3E" w:rsidP="200ED19C">
            <w:pPr>
              <w:cnfStyle w:val="100000000000" w:firstRow="1" w:lastRow="0" w:firstColumn="0" w:lastColumn="0" w:oddVBand="0" w:evenVBand="0" w:oddHBand="0" w:evenHBand="0" w:firstRowFirstColumn="0" w:firstRowLastColumn="0" w:lastRowFirstColumn="0" w:lastRowLastColumn="0"/>
            </w:pPr>
            <w:r w:rsidRPr="200ED19C">
              <w:t>2025</w:t>
            </w:r>
          </w:p>
        </w:tc>
      </w:tr>
      <w:tr w:rsidR="005564D0" w:rsidRPr="00703DB8" w14:paraId="36E67C55" w14:textId="1C2F278D" w:rsidTr="200ED19C">
        <w:trPr>
          <w:trHeight w:val="300"/>
        </w:trPr>
        <w:tc>
          <w:tcPr>
            <w:cnfStyle w:val="001000000000" w:firstRow="0" w:lastRow="0" w:firstColumn="1" w:lastColumn="0" w:oddVBand="0" w:evenVBand="0" w:oddHBand="0" w:evenHBand="0" w:firstRowFirstColumn="0" w:firstRowLastColumn="0" w:lastRowFirstColumn="0" w:lastRowLastColumn="0"/>
            <w:tcW w:w="3388" w:type="dxa"/>
            <w:shd w:val="clear" w:color="auto" w:fill="FFFFFF" w:themeFill="background1"/>
            <w:hideMark/>
          </w:tcPr>
          <w:p w14:paraId="44BA1FB9" w14:textId="77777777" w:rsidR="005564D0" w:rsidRPr="00CF5FDE" w:rsidRDefault="4E4A10B7" w:rsidP="00CF5FDE">
            <w:pPr>
              <w:pStyle w:val="NoSpacing"/>
              <w:rPr>
                <w:b w:val="0"/>
              </w:rPr>
            </w:pPr>
            <w:r w:rsidRPr="00CF5FDE">
              <w:rPr>
                <w:b w:val="0"/>
              </w:rPr>
              <w:t>Overall, I am satisfied with my professional development opportunities. </w:t>
            </w:r>
          </w:p>
        </w:tc>
        <w:tc>
          <w:tcPr>
            <w:tcW w:w="1032" w:type="dxa"/>
            <w:shd w:val="clear" w:color="auto" w:fill="FFFFFF" w:themeFill="background1"/>
            <w:hideMark/>
          </w:tcPr>
          <w:p w14:paraId="335FC3C4" w14:textId="77777777" w:rsidR="005564D0" w:rsidRPr="00703DB8" w:rsidRDefault="4E4A10B7" w:rsidP="00CF5FDE">
            <w:pPr>
              <w:pStyle w:val="NoSpacing"/>
              <w:cnfStyle w:val="000000000000" w:firstRow="0" w:lastRow="0" w:firstColumn="0" w:lastColumn="0" w:oddVBand="0" w:evenVBand="0" w:oddHBand="0" w:evenHBand="0" w:firstRowFirstColumn="0" w:firstRowLastColumn="0" w:lastRowFirstColumn="0" w:lastRowLastColumn="0"/>
            </w:pPr>
            <w:r w:rsidRPr="200ED19C">
              <w:t>3.58 </w:t>
            </w:r>
          </w:p>
        </w:tc>
        <w:tc>
          <w:tcPr>
            <w:tcW w:w="1032" w:type="dxa"/>
            <w:shd w:val="clear" w:color="auto" w:fill="FFFFFF" w:themeFill="background1"/>
            <w:hideMark/>
          </w:tcPr>
          <w:p w14:paraId="7BE5FB95" w14:textId="77777777" w:rsidR="005564D0" w:rsidRPr="00703DB8" w:rsidRDefault="4E4A10B7" w:rsidP="00CF5FDE">
            <w:pPr>
              <w:pStyle w:val="NoSpacing"/>
              <w:cnfStyle w:val="000000000000" w:firstRow="0" w:lastRow="0" w:firstColumn="0" w:lastColumn="0" w:oddVBand="0" w:evenVBand="0" w:oddHBand="0" w:evenHBand="0" w:firstRowFirstColumn="0" w:firstRowLastColumn="0" w:lastRowFirstColumn="0" w:lastRowLastColumn="0"/>
            </w:pPr>
            <w:r w:rsidRPr="200ED19C">
              <w:t>3.46 </w:t>
            </w:r>
          </w:p>
        </w:tc>
        <w:tc>
          <w:tcPr>
            <w:tcW w:w="1032" w:type="dxa"/>
            <w:shd w:val="clear" w:color="auto" w:fill="FFFFFF" w:themeFill="background1"/>
            <w:hideMark/>
          </w:tcPr>
          <w:p w14:paraId="40F18AF9" w14:textId="77777777" w:rsidR="005564D0" w:rsidRPr="00703DB8" w:rsidRDefault="4E4A10B7" w:rsidP="00CF5FDE">
            <w:pPr>
              <w:pStyle w:val="NoSpacing"/>
              <w:cnfStyle w:val="000000000000" w:firstRow="0" w:lastRow="0" w:firstColumn="0" w:lastColumn="0" w:oddVBand="0" w:evenVBand="0" w:oddHBand="0" w:evenHBand="0" w:firstRowFirstColumn="0" w:firstRowLastColumn="0" w:lastRowFirstColumn="0" w:lastRowLastColumn="0"/>
            </w:pPr>
            <w:r w:rsidRPr="200ED19C">
              <w:t>3.30 </w:t>
            </w:r>
          </w:p>
        </w:tc>
        <w:tc>
          <w:tcPr>
            <w:tcW w:w="959" w:type="dxa"/>
            <w:shd w:val="clear" w:color="auto" w:fill="FFFFFF" w:themeFill="background1"/>
            <w:hideMark/>
          </w:tcPr>
          <w:p w14:paraId="0D6D5870" w14:textId="77777777" w:rsidR="005564D0" w:rsidRPr="00703DB8" w:rsidRDefault="4E4A10B7" w:rsidP="00CF5FDE">
            <w:pPr>
              <w:pStyle w:val="NoSpacing"/>
              <w:cnfStyle w:val="000000000000" w:firstRow="0" w:lastRow="0" w:firstColumn="0" w:lastColumn="0" w:oddVBand="0" w:evenVBand="0" w:oddHBand="0" w:evenHBand="0" w:firstRowFirstColumn="0" w:firstRowLastColumn="0" w:lastRowFirstColumn="0" w:lastRowLastColumn="0"/>
            </w:pPr>
            <w:r w:rsidRPr="200ED19C">
              <w:t>3.50 </w:t>
            </w:r>
          </w:p>
        </w:tc>
        <w:tc>
          <w:tcPr>
            <w:tcW w:w="959" w:type="dxa"/>
            <w:shd w:val="clear" w:color="auto" w:fill="FFFFFF" w:themeFill="background1"/>
          </w:tcPr>
          <w:p w14:paraId="6EEABEA0" w14:textId="0BD6F662" w:rsidR="551BA253" w:rsidRDefault="551BA253" w:rsidP="00CF5FDE">
            <w:pPr>
              <w:pStyle w:val="NoSpacing"/>
              <w:cnfStyle w:val="000000000000" w:firstRow="0" w:lastRow="0" w:firstColumn="0" w:lastColumn="0" w:oddVBand="0" w:evenVBand="0" w:oddHBand="0" w:evenHBand="0" w:firstRowFirstColumn="0" w:firstRowLastColumn="0" w:lastRowFirstColumn="0" w:lastRowLastColumn="0"/>
            </w:pPr>
            <w:r w:rsidRPr="2499C5C0">
              <w:t>3.09</w:t>
            </w:r>
          </w:p>
          <w:p w14:paraId="77BBB020" w14:textId="55ADBA42" w:rsidR="200ED19C" w:rsidRDefault="200ED19C" w:rsidP="00CF5FDE">
            <w:pPr>
              <w:pStyle w:val="NoSpacing"/>
              <w:cnfStyle w:val="000000000000" w:firstRow="0" w:lastRow="0" w:firstColumn="0" w:lastColumn="0" w:oddVBand="0" w:evenVBand="0" w:oddHBand="0" w:evenHBand="0" w:firstRowFirstColumn="0" w:firstRowLastColumn="0" w:lastRowFirstColumn="0" w:lastRowLastColumn="0"/>
            </w:pPr>
          </w:p>
        </w:tc>
        <w:tc>
          <w:tcPr>
            <w:tcW w:w="959" w:type="dxa"/>
            <w:shd w:val="clear" w:color="auto" w:fill="FFFFFF" w:themeFill="background1"/>
          </w:tcPr>
          <w:p w14:paraId="4CFBAE03" w14:textId="4E444BB3" w:rsidR="2499C5C0" w:rsidRDefault="6B2C5DB0" w:rsidP="00CF5FDE">
            <w:pPr>
              <w:pStyle w:val="NoSpacing"/>
              <w:cnfStyle w:val="000000000000" w:firstRow="0" w:lastRow="0" w:firstColumn="0" w:lastColumn="0" w:oddVBand="0" w:evenVBand="0" w:oddHBand="0" w:evenHBand="0" w:firstRowFirstColumn="0" w:firstRowLastColumn="0" w:lastRowFirstColumn="0" w:lastRowLastColumn="0"/>
            </w:pPr>
            <w:r w:rsidRPr="6B05D1BC">
              <w:t>3.0</w:t>
            </w:r>
            <w:r w:rsidR="75D11361" w:rsidRPr="6B05D1BC">
              <w:t>8</w:t>
            </w:r>
          </w:p>
          <w:p w14:paraId="4A0B3A09" w14:textId="5830A5EE" w:rsidR="2499C5C0" w:rsidRDefault="2499C5C0" w:rsidP="00CF5FDE">
            <w:pPr>
              <w:pStyle w:val="NoSpacing"/>
              <w:cnfStyle w:val="000000000000" w:firstRow="0" w:lastRow="0" w:firstColumn="0" w:lastColumn="0" w:oddVBand="0" w:evenVBand="0" w:oddHBand="0" w:evenHBand="0" w:firstRowFirstColumn="0" w:firstRowLastColumn="0" w:lastRowFirstColumn="0" w:lastRowLastColumn="0"/>
            </w:pPr>
          </w:p>
          <w:p w14:paraId="6D8D6FA8" w14:textId="5E6A367C" w:rsidR="200ED19C" w:rsidRDefault="200ED19C" w:rsidP="00CF5FDE">
            <w:pPr>
              <w:pStyle w:val="NoSpacing"/>
              <w:cnfStyle w:val="000000000000" w:firstRow="0" w:lastRow="0" w:firstColumn="0" w:lastColumn="0" w:oddVBand="0" w:evenVBand="0" w:oddHBand="0" w:evenHBand="0" w:firstRowFirstColumn="0" w:firstRowLastColumn="0" w:lastRowFirstColumn="0" w:lastRowLastColumn="0"/>
            </w:pPr>
          </w:p>
        </w:tc>
      </w:tr>
      <w:tr w:rsidR="005564D0" w:rsidRPr="00703DB8" w14:paraId="005E5130" w14:textId="0891039D" w:rsidTr="200ED19C">
        <w:trPr>
          <w:trHeight w:val="300"/>
        </w:trPr>
        <w:tc>
          <w:tcPr>
            <w:cnfStyle w:val="001000000000" w:firstRow="0" w:lastRow="0" w:firstColumn="1" w:lastColumn="0" w:oddVBand="0" w:evenVBand="0" w:oddHBand="0" w:evenHBand="0" w:firstRowFirstColumn="0" w:firstRowLastColumn="0" w:lastRowFirstColumn="0" w:lastRowLastColumn="0"/>
            <w:tcW w:w="3388" w:type="dxa"/>
            <w:shd w:val="clear" w:color="auto" w:fill="FFFFFF" w:themeFill="background1"/>
            <w:hideMark/>
          </w:tcPr>
          <w:p w14:paraId="433C92D5" w14:textId="77777777" w:rsidR="005564D0" w:rsidRPr="00CF5FDE" w:rsidRDefault="4E4A10B7" w:rsidP="00CF5FDE">
            <w:pPr>
              <w:pStyle w:val="NoSpacing"/>
              <w:rPr>
                <w:b w:val="0"/>
              </w:rPr>
            </w:pPr>
            <w:r w:rsidRPr="00CF5FDE">
              <w:rPr>
                <w:b w:val="0"/>
              </w:rPr>
              <w:t xml:space="preserve">I am </w:t>
            </w:r>
            <w:proofErr w:type="gramStart"/>
            <w:r w:rsidRPr="00CF5FDE">
              <w:rPr>
                <w:b w:val="0"/>
              </w:rPr>
              <w:t>provided</w:t>
            </w:r>
            <w:proofErr w:type="gramEnd"/>
            <w:r w:rsidRPr="00CF5FDE">
              <w:rPr>
                <w:b w:val="0"/>
              </w:rPr>
              <w:t xml:space="preserve"> the resources I need to engage in professional development activities. </w:t>
            </w:r>
          </w:p>
        </w:tc>
        <w:tc>
          <w:tcPr>
            <w:tcW w:w="1032" w:type="dxa"/>
            <w:shd w:val="clear" w:color="auto" w:fill="FFFFFF" w:themeFill="background1"/>
            <w:hideMark/>
          </w:tcPr>
          <w:p w14:paraId="05D9D9F0" w14:textId="77777777" w:rsidR="005564D0" w:rsidRPr="00703DB8" w:rsidRDefault="4E4A10B7" w:rsidP="00CF5FDE">
            <w:pPr>
              <w:pStyle w:val="NoSpacing"/>
              <w:cnfStyle w:val="000000000000" w:firstRow="0" w:lastRow="0" w:firstColumn="0" w:lastColumn="0" w:oddVBand="0" w:evenVBand="0" w:oddHBand="0" w:evenHBand="0" w:firstRowFirstColumn="0" w:firstRowLastColumn="0" w:lastRowFirstColumn="0" w:lastRowLastColumn="0"/>
            </w:pPr>
            <w:r w:rsidRPr="200ED19C">
              <w:t>3.32 </w:t>
            </w:r>
          </w:p>
        </w:tc>
        <w:tc>
          <w:tcPr>
            <w:tcW w:w="1032" w:type="dxa"/>
            <w:shd w:val="clear" w:color="auto" w:fill="FFFFFF" w:themeFill="background1"/>
            <w:hideMark/>
          </w:tcPr>
          <w:p w14:paraId="118A7686" w14:textId="77777777" w:rsidR="005564D0" w:rsidRPr="00703DB8" w:rsidRDefault="4E4A10B7" w:rsidP="00CF5FDE">
            <w:pPr>
              <w:pStyle w:val="NoSpacing"/>
              <w:cnfStyle w:val="000000000000" w:firstRow="0" w:lastRow="0" w:firstColumn="0" w:lastColumn="0" w:oddVBand="0" w:evenVBand="0" w:oddHBand="0" w:evenHBand="0" w:firstRowFirstColumn="0" w:firstRowLastColumn="0" w:lastRowFirstColumn="0" w:lastRowLastColumn="0"/>
            </w:pPr>
            <w:r w:rsidRPr="200ED19C">
              <w:t>3.27 </w:t>
            </w:r>
          </w:p>
        </w:tc>
        <w:tc>
          <w:tcPr>
            <w:tcW w:w="1032" w:type="dxa"/>
            <w:shd w:val="clear" w:color="auto" w:fill="FFFFFF" w:themeFill="background1"/>
            <w:hideMark/>
          </w:tcPr>
          <w:p w14:paraId="07F1BE36" w14:textId="77777777" w:rsidR="005564D0" w:rsidRPr="00703DB8" w:rsidRDefault="4E4A10B7" w:rsidP="00CF5FDE">
            <w:pPr>
              <w:pStyle w:val="NoSpacing"/>
              <w:cnfStyle w:val="000000000000" w:firstRow="0" w:lastRow="0" w:firstColumn="0" w:lastColumn="0" w:oddVBand="0" w:evenVBand="0" w:oddHBand="0" w:evenHBand="0" w:firstRowFirstColumn="0" w:firstRowLastColumn="0" w:lastRowFirstColumn="0" w:lastRowLastColumn="0"/>
            </w:pPr>
            <w:r w:rsidRPr="200ED19C">
              <w:t>3.20 </w:t>
            </w:r>
          </w:p>
        </w:tc>
        <w:tc>
          <w:tcPr>
            <w:tcW w:w="959" w:type="dxa"/>
            <w:shd w:val="clear" w:color="auto" w:fill="FFFFFF" w:themeFill="background1"/>
            <w:hideMark/>
          </w:tcPr>
          <w:p w14:paraId="601AD4B0" w14:textId="77777777" w:rsidR="005564D0" w:rsidRPr="00703DB8" w:rsidRDefault="4E4A10B7" w:rsidP="00CF5FDE">
            <w:pPr>
              <w:pStyle w:val="NoSpacing"/>
              <w:cnfStyle w:val="000000000000" w:firstRow="0" w:lastRow="0" w:firstColumn="0" w:lastColumn="0" w:oddVBand="0" w:evenVBand="0" w:oddHBand="0" w:evenHBand="0" w:firstRowFirstColumn="0" w:firstRowLastColumn="0" w:lastRowFirstColumn="0" w:lastRowLastColumn="0"/>
            </w:pPr>
            <w:r w:rsidRPr="200ED19C">
              <w:t>3.49 </w:t>
            </w:r>
          </w:p>
        </w:tc>
        <w:tc>
          <w:tcPr>
            <w:tcW w:w="959" w:type="dxa"/>
            <w:shd w:val="clear" w:color="auto" w:fill="FFFFFF" w:themeFill="background1"/>
          </w:tcPr>
          <w:p w14:paraId="47EFBAA1" w14:textId="2DBDB8C0" w:rsidR="200ED19C" w:rsidRDefault="49A95590" w:rsidP="00CF5FDE">
            <w:pPr>
              <w:pStyle w:val="NoSpacing"/>
              <w:cnfStyle w:val="000000000000" w:firstRow="0" w:lastRow="0" w:firstColumn="0" w:lastColumn="0" w:oddVBand="0" w:evenVBand="0" w:oddHBand="0" w:evenHBand="0" w:firstRowFirstColumn="0" w:firstRowLastColumn="0" w:lastRowFirstColumn="0" w:lastRowLastColumn="0"/>
            </w:pPr>
            <w:r w:rsidRPr="2499C5C0">
              <w:t>N/A</w:t>
            </w:r>
          </w:p>
        </w:tc>
        <w:tc>
          <w:tcPr>
            <w:tcW w:w="959" w:type="dxa"/>
            <w:shd w:val="clear" w:color="auto" w:fill="FFFFFF" w:themeFill="background1"/>
          </w:tcPr>
          <w:p w14:paraId="653E69B0" w14:textId="262F7995" w:rsidR="2499C5C0" w:rsidRDefault="3154E0EF" w:rsidP="00CF5FDE">
            <w:pPr>
              <w:pStyle w:val="NoSpacing"/>
              <w:cnfStyle w:val="000000000000" w:firstRow="0" w:lastRow="0" w:firstColumn="0" w:lastColumn="0" w:oddVBand="0" w:evenVBand="0" w:oddHBand="0" w:evenHBand="0" w:firstRowFirstColumn="0" w:firstRowLastColumn="0" w:lastRowFirstColumn="0" w:lastRowLastColumn="0"/>
            </w:pPr>
            <w:r w:rsidRPr="6B05D1BC">
              <w:t>N/A</w:t>
            </w:r>
          </w:p>
          <w:p w14:paraId="04929EE2" w14:textId="3EBC94A5" w:rsidR="2499C5C0" w:rsidRDefault="2499C5C0" w:rsidP="00CF5FDE">
            <w:pPr>
              <w:pStyle w:val="NoSpacing"/>
              <w:cnfStyle w:val="000000000000" w:firstRow="0" w:lastRow="0" w:firstColumn="0" w:lastColumn="0" w:oddVBand="0" w:evenVBand="0" w:oddHBand="0" w:evenHBand="0" w:firstRowFirstColumn="0" w:firstRowLastColumn="0" w:lastRowFirstColumn="0" w:lastRowLastColumn="0"/>
            </w:pPr>
          </w:p>
          <w:p w14:paraId="2FCAF376" w14:textId="4A1625DB" w:rsidR="200ED19C" w:rsidRDefault="200ED19C" w:rsidP="00CF5FDE">
            <w:pPr>
              <w:pStyle w:val="NoSpacing"/>
              <w:cnfStyle w:val="000000000000" w:firstRow="0" w:lastRow="0" w:firstColumn="0" w:lastColumn="0" w:oddVBand="0" w:evenVBand="0" w:oddHBand="0" w:evenHBand="0" w:firstRowFirstColumn="0" w:firstRowLastColumn="0" w:lastRowFirstColumn="0" w:lastRowLastColumn="0"/>
            </w:pPr>
          </w:p>
        </w:tc>
      </w:tr>
      <w:tr w:rsidR="005564D0" w:rsidRPr="00703DB8" w14:paraId="72D64F9D" w14:textId="183DFD76" w:rsidTr="200ED19C">
        <w:trPr>
          <w:trHeight w:val="300"/>
        </w:trPr>
        <w:tc>
          <w:tcPr>
            <w:cnfStyle w:val="001000000000" w:firstRow="0" w:lastRow="0" w:firstColumn="1" w:lastColumn="0" w:oddVBand="0" w:evenVBand="0" w:oddHBand="0" w:evenHBand="0" w:firstRowFirstColumn="0" w:firstRowLastColumn="0" w:lastRowFirstColumn="0" w:lastRowLastColumn="0"/>
            <w:tcW w:w="3388" w:type="dxa"/>
            <w:shd w:val="clear" w:color="auto" w:fill="FFFFFF" w:themeFill="background1"/>
            <w:hideMark/>
          </w:tcPr>
          <w:p w14:paraId="3D5D4B78" w14:textId="77777777" w:rsidR="005564D0" w:rsidRPr="00CF5FDE" w:rsidRDefault="4E4A10B7" w:rsidP="00CF5FDE">
            <w:pPr>
              <w:pStyle w:val="NoSpacing"/>
              <w:rPr>
                <w:b w:val="0"/>
              </w:rPr>
            </w:pPr>
            <w:r w:rsidRPr="00CF5FDE">
              <w:rPr>
                <w:b w:val="0"/>
              </w:rPr>
              <w:t>The professional development activities that I have participated in promoted multicultural understanding/competency, equity, diversity, or inclusion. </w:t>
            </w:r>
          </w:p>
        </w:tc>
        <w:tc>
          <w:tcPr>
            <w:tcW w:w="1032" w:type="dxa"/>
            <w:shd w:val="clear" w:color="auto" w:fill="FFFFFF" w:themeFill="background1"/>
            <w:hideMark/>
          </w:tcPr>
          <w:p w14:paraId="3F251ACE" w14:textId="77777777" w:rsidR="005564D0" w:rsidRPr="00703DB8" w:rsidRDefault="4E4A10B7" w:rsidP="00CF5FDE">
            <w:pPr>
              <w:pStyle w:val="NoSpacing"/>
              <w:cnfStyle w:val="000000000000" w:firstRow="0" w:lastRow="0" w:firstColumn="0" w:lastColumn="0" w:oddVBand="0" w:evenVBand="0" w:oddHBand="0" w:evenHBand="0" w:firstRowFirstColumn="0" w:firstRowLastColumn="0" w:lastRowFirstColumn="0" w:lastRowLastColumn="0"/>
            </w:pPr>
            <w:r w:rsidRPr="200ED19C">
              <w:t>3.73 </w:t>
            </w:r>
          </w:p>
        </w:tc>
        <w:tc>
          <w:tcPr>
            <w:tcW w:w="1032" w:type="dxa"/>
            <w:shd w:val="clear" w:color="auto" w:fill="FFFFFF" w:themeFill="background1"/>
            <w:hideMark/>
          </w:tcPr>
          <w:p w14:paraId="0D821B65" w14:textId="77777777" w:rsidR="005564D0" w:rsidRPr="00703DB8" w:rsidRDefault="4E4A10B7" w:rsidP="00CF5FDE">
            <w:pPr>
              <w:pStyle w:val="NoSpacing"/>
              <w:cnfStyle w:val="000000000000" w:firstRow="0" w:lastRow="0" w:firstColumn="0" w:lastColumn="0" w:oddVBand="0" w:evenVBand="0" w:oddHBand="0" w:evenHBand="0" w:firstRowFirstColumn="0" w:firstRowLastColumn="0" w:lastRowFirstColumn="0" w:lastRowLastColumn="0"/>
            </w:pPr>
            <w:r w:rsidRPr="200ED19C">
              <w:t>3.88 </w:t>
            </w:r>
          </w:p>
        </w:tc>
        <w:tc>
          <w:tcPr>
            <w:tcW w:w="1032" w:type="dxa"/>
            <w:shd w:val="clear" w:color="auto" w:fill="FFFFFF" w:themeFill="background1"/>
            <w:hideMark/>
          </w:tcPr>
          <w:p w14:paraId="53619AE7" w14:textId="77777777" w:rsidR="005564D0" w:rsidRPr="00703DB8" w:rsidRDefault="4E4A10B7" w:rsidP="00CF5FDE">
            <w:pPr>
              <w:pStyle w:val="NoSpacing"/>
              <w:cnfStyle w:val="000000000000" w:firstRow="0" w:lastRow="0" w:firstColumn="0" w:lastColumn="0" w:oddVBand="0" w:evenVBand="0" w:oddHBand="0" w:evenHBand="0" w:firstRowFirstColumn="0" w:firstRowLastColumn="0" w:lastRowFirstColumn="0" w:lastRowLastColumn="0"/>
            </w:pPr>
            <w:r w:rsidRPr="200ED19C">
              <w:t>3.75 </w:t>
            </w:r>
          </w:p>
        </w:tc>
        <w:tc>
          <w:tcPr>
            <w:tcW w:w="959" w:type="dxa"/>
            <w:shd w:val="clear" w:color="auto" w:fill="FFFFFF" w:themeFill="background1"/>
            <w:hideMark/>
          </w:tcPr>
          <w:p w14:paraId="62806602" w14:textId="77777777" w:rsidR="005564D0" w:rsidRPr="00703DB8" w:rsidRDefault="4E4A10B7" w:rsidP="00CF5FDE">
            <w:pPr>
              <w:pStyle w:val="NoSpacing"/>
              <w:cnfStyle w:val="000000000000" w:firstRow="0" w:lastRow="0" w:firstColumn="0" w:lastColumn="0" w:oddVBand="0" w:evenVBand="0" w:oddHBand="0" w:evenHBand="0" w:firstRowFirstColumn="0" w:firstRowLastColumn="0" w:lastRowFirstColumn="0" w:lastRowLastColumn="0"/>
            </w:pPr>
            <w:r w:rsidRPr="200ED19C">
              <w:t>3.89 </w:t>
            </w:r>
          </w:p>
        </w:tc>
        <w:tc>
          <w:tcPr>
            <w:tcW w:w="959" w:type="dxa"/>
            <w:shd w:val="clear" w:color="auto" w:fill="FFFFFF" w:themeFill="background1"/>
          </w:tcPr>
          <w:p w14:paraId="7AAACB3C" w14:textId="6C579C56" w:rsidR="200ED19C" w:rsidRDefault="5DB1157F" w:rsidP="00CF5FDE">
            <w:pPr>
              <w:pStyle w:val="NoSpacing"/>
              <w:cnfStyle w:val="000000000000" w:firstRow="0" w:lastRow="0" w:firstColumn="0" w:lastColumn="0" w:oddVBand="0" w:evenVBand="0" w:oddHBand="0" w:evenHBand="0" w:firstRowFirstColumn="0" w:firstRowLastColumn="0" w:lastRowFirstColumn="0" w:lastRowLastColumn="0"/>
            </w:pPr>
            <w:r w:rsidRPr="2499C5C0">
              <w:t>N/A</w:t>
            </w:r>
          </w:p>
        </w:tc>
        <w:tc>
          <w:tcPr>
            <w:tcW w:w="959" w:type="dxa"/>
            <w:shd w:val="clear" w:color="auto" w:fill="FFFFFF" w:themeFill="background1"/>
          </w:tcPr>
          <w:p w14:paraId="780E749E" w14:textId="7EDD38D1" w:rsidR="200ED19C" w:rsidRDefault="0F2ADED4" w:rsidP="00CF5FDE">
            <w:pPr>
              <w:pStyle w:val="NoSpacing"/>
              <w:cnfStyle w:val="000000000000" w:firstRow="0" w:lastRow="0" w:firstColumn="0" w:lastColumn="0" w:oddVBand="0" w:evenVBand="0" w:oddHBand="0" w:evenHBand="0" w:firstRowFirstColumn="0" w:firstRowLastColumn="0" w:lastRowFirstColumn="0" w:lastRowLastColumn="0"/>
            </w:pPr>
            <w:r w:rsidRPr="6B05D1BC">
              <w:t>N/A</w:t>
            </w:r>
          </w:p>
        </w:tc>
      </w:tr>
    </w:tbl>
    <w:p w14:paraId="6D2E3984" w14:textId="2B700406" w:rsidR="00703DB8" w:rsidRDefault="00C551EC" w:rsidP="00CF5FDE">
      <w:r w:rsidRPr="00C551EC">
        <w:t xml:space="preserve">In response to employee feedback about the difficulty of planning for professional development, the Employee Development Team created an annual professional development calendar in 2025–2026 </w:t>
      </w:r>
      <w:r w:rsidR="3DD399E2" w:rsidRPr="1869604E">
        <w:t>(</w:t>
      </w:r>
      <w:hyperlink r:id="rId227">
        <w:r w:rsidR="3DD399E2" w:rsidRPr="1869604E">
          <w:rPr>
            <w:rStyle w:val="Hyperlink"/>
            <w:rFonts w:eastAsia="Aptos"/>
          </w:rPr>
          <w:t>Seattle Central College Operational Plan</w:t>
        </w:r>
      </w:hyperlink>
      <w:r w:rsidR="3DD399E2" w:rsidRPr="1869604E">
        <w:t>)</w:t>
      </w:r>
      <w:r w:rsidR="2EEC515F" w:rsidRPr="1869604E">
        <w:t xml:space="preserve">. </w:t>
      </w:r>
      <w:r w:rsidR="00921620" w:rsidRPr="00921620">
        <w:t xml:space="preserve">This calendar, accessible via the </w:t>
      </w:r>
      <w:hyperlink r:id="rId228" w:history="1">
        <w:r w:rsidR="00921620" w:rsidRPr="0028144A">
          <w:rPr>
            <w:rStyle w:val="Hyperlink"/>
          </w:rPr>
          <w:t>Employee Development SharePoint site</w:t>
        </w:r>
      </w:hyperlink>
      <w:r w:rsidR="00921620" w:rsidRPr="00921620">
        <w:t>, allows employees to view upcoming opportunities and plan accordingly.</w:t>
      </w:r>
    </w:p>
    <w:p w14:paraId="5ACEBAC2" w14:textId="09287BFE" w:rsidR="00921620" w:rsidRPr="001D148F" w:rsidRDefault="00921620" w:rsidP="00CF5FDE">
      <w:r w:rsidRPr="00921620">
        <w:t xml:space="preserve">Seattle Central College </w:t>
      </w:r>
      <w:r w:rsidR="5F5DD4B8" w:rsidRPr="7D2F85DC">
        <w:t>actively fosters</w:t>
      </w:r>
      <w:r w:rsidRPr="00921620">
        <w:t xml:space="preserve"> a culture of continuous learning and professional growth. Through strategic coordination at both the district and college levels, employees </w:t>
      </w:r>
      <w:r w:rsidR="00CD66AB">
        <w:t>receiv</w:t>
      </w:r>
      <w:r w:rsidR="006645D6">
        <w:t xml:space="preserve">e structured support </w:t>
      </w:r>
      <w:r w:rsidR="004B61A9">
        <w:t xml:space="preserve">to </w:t>
      </w:r>
      <w:r w:rsidR="004B61A9" w:rsidRPr="00921620">
        <w:t>develop</w:t>
      </w:r>
      <w:r w:rsidRPr="00921620">
        <w:t xml:space="preserve"> the skills and knowledge necessary to advance their careers and contribute to an equitable and thriving educational environment.</w:t>
      </w:r>
    </w:p>
    <w:p w14:paraId="5AB36A83" w14:textId="6317F017" w:rsidR="00364710" w:rsidRPr="00DF0C61" w:rsidRDefault="1D60559F" w:rsidP="00B0048E">
      <w:pPr>
        <w:pStyle w:val="NWCCUEvidence"/>
        <w:rPr>
          <w:b w:val="0"/>
          <w:bCs w:val="0"/>
        </w:rPr>
      </w:pPr>
      <w:r>
        <w:t>Evidence for 2.F.</w:t>
      </w:r>
      <w:r w:rsidR="65C08A5B">
        <w:t>2</w:t>
      </w:r>
    </w:p>
    <w:p w14:paraId="45749B10" w14:textId="2EF9AF02" w:rsidR="00364710" w:rsidRPr="00B0048E" w:rsidRDefault="00364710" w:rsidP="3F00D22B">
      <w:pPr>
        <w:rPr>
          <w:rStyle w:val="Strong"/>
        </w:rPr>
      </w:pPr>
      <w:r w:rsidRPr="00B0048E">
        <w:rPr>
          <w:rStyle w:val="Strong"/>
        </w:rPr>
        <w:t>Employee professional development policies/procedures</w:t>
      </w:r>
    </w:p>
    <w:p w14:paraId="3520AAFF" w14:textId="77777777" w:rsidR="00364710" w:rsidRPr="00892998" w:rsidRDefault="00364710" w:rsidP="0050248E">
      <w:pPr>
        <w:pStyle w:val="ListParagraph"/>
        <w:numPr>
          <w:ilvl w:val="0"/>
          <w:numId w:val="18"/>
        </w:numPr>
        <w:rPr>
          <w:rStyle w:val="Hyperlink"/>
        </w:rPr>
      </w:pPr>
      <w:hyperlink r:id="rId229">
        <w:r w:rsidRPr="00892998">
          <w:rPr>
            <w:rStyle w:val="Hyperlink"/>
          </w:rPr>
          <w:t>Seattle College District Policy 415: Staff Development Program</w:t>
        </w:r>
      </w:hyperlink>
    </w:p>
    <w:p w14:paraId="414CD9F8" w14:textId="77777777" w:rsidR="00364710" w:rsidRPr="00892998" w:rsidRDefault="00364710" w:rsidP="0050248E">
      <w:pPr>
        <w:pStyle w:val="ListParagraph"/>
        <w:numPr>
          <w:ilvl w:val="0"/>
          <w:numId w:val="18"/>
        </w:numPr>
        <w:rPr>
          <w:rStyle w:val="Hyperlink"/>
        </w:rPr>
      </w:pPr>
      <w:hyperlink r:id="rId230">
        <w:r w:rsidRPr="00892998">
          <w:rPr>
            <w:rStyle w:val="Hyperlink"/>
          </w:rPr>
          <w:t>Seattle College District Procedure 415: Staff Development Program</w:t>
        </w:r>
      </w:hyperlink>
    </w:p>
    <w:p w14:paraId="3C52D70F" w14:textId="77777777" w:rsidR="00364710" w:rsidRPr="00892998" w:rsidRDefault="00364710" w:rsidP="0050248E">
      <w:pPr>
        <w:pStyle w:val="ListParagraph"/>
        <w:numPr>
          <w:ilvl w:val="0"/>
          <w:numId w:val="18"/>
        </w:numPr>
        <w:rPr>
          <w:rStyle w:val="Hyperlink"/>
        </w:rPr>
      </w:pPr>
      <w:hyperlink r:id="rId231">
        <w:r w:rsidRPr="00892998">
          <w:rPr>
            <w:rStyle w:val="Hyperlink"/>
          </w:rPr>
          <w:t>Employee Training | Seattle Colleges</w:t>
        </w:r>
      </w:hyperlink>
    </w:p>
    <w:p w14:paraId="51113DBA" w14:textId="77777777" w:rsidR="00364710" w:rsidRPr="00892998" w:rsidRDefault="00364710" w:rsidP="0050248E">
      <w:pPr>
        <w:pStyle w:val="ListParagraph"/>
        <w:numPr>
          <w:ilvl w:val="0"/>
          <w:numId w:val="18"/>
        </w:numPr>
        <w:rPr>
          <w:rStyle w:val="Hyperlink"/>
        </w:rPr>
      </w:pPr>
      <w:hyperlink r:id="rId232">
        <w:r w:rsidRPr="00892998">
          <w:rPr>
            <w:rStyle w:val="Hyperlink"/>
          </w:rPr>
          <w:t>Seattle Colleges Human Resources Training and Events Schedule</w:t>
        </w:r>
      </w:hyperlink>
    </w:p>
    <w:p w14:paraId="1D79FC43" w14:textId="77777777" w:rsidR="00364710" w:rsidRPr="00892998" w:rsidRDefault="00364710" w:rsidP="0050248E">
      <w:pPr>
        <w:pStyle w:val="ListParagraph"/>
        <w:numPr>
          <w:ilvl w:val="0"/>
          <w:numId w:val="18"/>
        </w:numPr>
        <w:rPr>
          <w:rStyle w:val="Hyperlink"/>
        </w:rPr>
      </w:pPr>
      <w:hyperlink r:id="rId233">
        <w:r w:rsidRPr="00892998">
          <w:rPr>
            <w:rStyle w:val="Hyperlink"/>
          </w:rPr>
          <w:t>Seattle Colleges Human Resources Employee Online Training Opportunities</w:t>
        </w:r>
      </w:hyperlink>
    </w:p>
    <w:p w14:paraId="6BCF5B32" w14:textId="77777777" w:rsidR="00364710" w:rsidRPr="00892998" w:rsidRDefault="00364710" w:rsidP="0050248E">
      <w:pPr>
        <w:pStyle w:val="ListParagraph"/>
        <w:numPr>
          <w:ilvl w:val="0"/>
          <w:numId w:val="18"/>
        </w:numPr>
        <w:rPr>
          <w:rStyle w:val="Hyperlink"/>
        </w:rPr>
      </w:pPr>
      <w:hyperlink r:id="rId234">
        <w:r w:rsidRPr="00892998">
          <w:rPr>
            <w:rStyle w:val="Hyperlink"/>
          </w:rPr>
          <w:t>Seattle Colleges Faculty Development</w:t>
        </w:r>
      </w:hyperlink>
    </w:p>
    <w:p w14:paraId="5DD9531C" w14:textId="77777777" w:rsidR="001E19E5" w:rsidRPr="001E19E5" w:rsidRDefault="00364710" w:rsidP="0050248E">
      <w:pPr>
        <w:pStyle w:val="ListParagraph"/>
        <w:numPr>
          <w:ilvl w:val="0"/>
          <w:numId w:val="18"/>
        </w:numPr>
        <w:rPr>
          <w:color w:val="467886"/>
          <w:u w:val="single"/>
        </w:rPr>
      </w:pPr>
      <w:hyperlink r:id="rId235">
        <w:r w:rsidRPr="00892998">
          <w:rPr>
            <w:rStyle w:val="Hyperlink"/>
          </w:rPr>
          <w:t>Funds for Professional Development</w:t>
        </w:r>
      </w:hyperlink>
    </w:p>
    <w:p w14:paraId="209438F1" w14:textId="77777777" w:rsidR="001E19E5" w:rsidRPr="001E19E5" w:rsidRDefault="00972009" w:rsidP="0050248E">
      <w:pPr>
        <w:pStyle w:val="ListParagraph"/>
        <w:numPr>
          <w:ilvl w:val="0"/>
          <w:numId w:val="18"/>
        </w:numPr>
        <w:rPr>
          <w:rStyle w:val="Hyperlink"/>
        </w:rPr>
      </w:pPr>
      <w:hyperlink r:id="rId236" w:tgtFrame="_blank" w:history="1">
        <w:r w:rsidRPr="001E19E5">
          <w:rPr>
            <w:rStyle w:val="Hyperlink"/>
          </w:rPr>
          <w:t>Seattle Central College Employee Development</w:t>
        </w:r>
      </w:hyperlink>
      <w:r w:rsidRPr="001E19E5">
        <w:rPr>
          <w:rStyle w:val="Hyperlink"/>
        </w:rPr>
        <w:t> </w:t>
      </w:r>
    </w:p>
    <w:p w14:paraId="016472CB" w14:textId="3C653AA4" w:rsidR="0001473B" w:rsidRPr="00695E21" w:rsidRDefault="00695E21" w:rsidP="0050248E">
      <w:pPr>
        <w:pStyle w:val="ListParagraph"/>
        <w:numPr>
          <w:ilvl w:val="0"/>
          <w:numId w:val="18"/>
        </w:numPr>
        <w:rPr>
          <w:rStyle w:val="Hyperlink"/>
        </w:rPr>
      </w:pPr>
      <w:r>
        <w:fldChar w:fldCharType="begin"/>
      </w:r>
      <w:r>
        <w:instrText>HYPERLINK "https://scedu.sharepoint.com/sites/SeattleCentralProfessionalDevelopment"</w:instrText>
      </w:r>
      <w:r>
        <w:fldChar w:fldCharType="separate"/>
      </w:r>
      <w:r w:rsidR="0001473B" w:rsidRPr="00695E21">
        <w:rPr>
          <w:rStyle w:val="Hyperlink"/>
        </w:rPr>
        <w:t>Seattle Central College Employee Development SharePoint</w:t>
      </w:r>
    </w:p>
    <w:p w14:paraId="26F00459" w14:textId="7A149DBF" w:rsidR="7C174CC7" w:rsidRPr="00EB3E5A" w:rsidRDefault="00695E21" w:rsidP="0050248E">
      <w:pPr>
        <w:pStyle w:val="ListParagraph"/>
        <w:numPr>
          <w:ilvl w:val="0"/>
          <w:numId w:val="18"/>
        </w:numPr>
        <w:rPr>
          <w:rStyle w:val="Hyperlink"/>
        </w:rPr>
      </w:pPr>
      <w:r>
        <w:fldChar w:fldCharType="end"/>
      </w:r>
      <w:r w:rsidR="00685447" w:rsidRPr="0D7C3CF0">
        <w:fldChar w:fldCharType="begin"/>
      </w:r>
      <w:r w:rsidR="00514FAB">
        <w:instrText>HYPERLINK "https://scedu.sharepoint.com/:w:/s/SeattleCentralAccreditation/IQBneytldbgjT5UWhTIwL8-KAdzzMKAIoANjeTFz__qEGYU?e=QNrgvP"</w:instrText>
      </w:r>
      <w:r w:rsidR="00685447" w:rsidRPr="0D7C3CF0">
        <w:fldChar w:fldCharType="separate"/>
      </w:r>
      <w:r w:rsidR="7C174CC7" w:rsidRPr="00EB3E5A">
        <w:rPr>
          <w:rStyle w:val="Hyperlink"/>
        </w:rPr>
        <w:t>Instructional Assessment Professional Development Assessment Report 2024-25</w:t>
      </w:r>
    </w:p>
    <w:p w14:paraId="769F9123" w14:textId="64126A55" w:rsidR="76C8A5C3" w:rsidRPr="00B247AE" w:rsidRDefault="00685447" w:rsidP="009B36F8">
      <w:pPr>
        <w:pStyle w:val="NWCCUStandard"/>
        <w:rPr>
          <w:rStyle w:val="IntenseEmphasis"/>
          <w:i w:val="0"/>
          <w:iCs w:val="0"/>
          <w:color w:val="auto"/>
        </w:rPr>
      </w:pPr>
      <w:r w:rsidRPr="0D7C3CF0">
        <w:rPr>
          <w:rFonts w:ascii="Arial" w:eastAsiaTheme="majorEastAsia" w:hAnsi="Arial" w:cs="Arial"/>
          <w:sz w:val="22"/>
          <w:szCs w:val="22"/>
        </w:rPr>
        <w:fldChar w:fldCharType="end"/>
      </w:r>
      <w:r w:rsidR="33DCF586" w:rsidRPr="0D7C3CF0">
        <w:rPr>
          <w:b/>
          <w:bCs/>
        </w:rPr>
        <w:t xml:space="preserve">Standard 2.F.3 </w:t>
      </w:r>
      <w:r w:rsidR="61EBD676" w:rsidRPr="0D7C3CF0">
        <w:rPr>
          <w:rStyle w:val="IntenseEmphasis"/>
          <w:i w:val="0"/>
          <w:iCs w:val="0"/>
          <w:color w:val="auto"/>
        </w:rPr>
        <w:t>Consistent with its mission, programs, and services, the institution employs faculty, staff, and administrators sufficient in role, number, and qualifications to achieve its organizational responsibilities, educational objectives, establish and oversee academic policies, and ensure the integrity and continuity of its academic programs.</w:t>
      </w:r>
      <w:r w:rsidR="565A3F4E" w:rsidRPr="0D7C3CF0">
        <w:rPr>
          <w:rStyle w:val="IntenseEmphasis"/>
          <w:i w:val="0"/>
          <w:iCs w:val="0"/>
          <w:color w:val="auto"/>
        </w:rPr>
        <w:t xml:space="preserve"> (Aligns with Eligibility Requirement 12)</w:t>
      </w:r>
      <w:r w:rsidR="599EEA47" w:rsidRPr="0D7C3CF0">
        <w:rPr>
          <w:rStyle w:val="IntenseEmphasis"/>
          <w:i w:val="0"/>
          <w:iCs w:val="0"/>
          <w:color w:val="auto"/>
        </w:rPr>
        <w:t>.</w:t>
      </w:r>
    </w:p>
    <w:p w14:paraId="1B24D2F9" w14:textId="32A47847" w:rsidR="587EE40F" w:rsidRDefault="587EE40F" w:rsidP="00CF5FDE">
      <w:r w:rsidRPr="7CB9BB68">
        <w:t xml:space="preserve">The Seattle Colleges </w:t>
      </w:r>
      <w:r w:rsidR="601A5587" w:rsidRPr="7D2F85DC">
        <w:t>recruit</w:t>
      </w:r>
      <w:r w:rsidRPr="7CB9BB68">
        <w:t xml:space="preserve"> dedicated employees who </w:t>
      </w:r>
      <w:r w:rsidR="00D556C7">
        <w:t>foster</w:t>
      </w:r>
      <w:r w:rsidRPr="7CB9BB68">
        <w:t xml:space="preserve"> a welcoming academic climate that reflects the diverse community</w:t>
      </w:r>
      <w:r w:rsidR="00D556C7">
        <w:t xml:space="preserve"> we serve</w:t>
      </w:r>
      <w:r w:rsidRPr="7CB9BB68">
        <w:t xml:space="preserve">. The Seattle Colleges’ Workforce Diversity policy </w:t>
      </w:r>
      <w:r w:rsidR="004B3202">
        <w:t>affirms this</w:t>
      </w:r>
      <w:r w:rsidRPr="7CB9BB68">
        <w:t xml:space="preserve"> commitment </w:t>
      </w:r>
      <w:r w:rsidR="004B3202">
        <w:t xml:space="preserve">by promoting </w:t>
      </w:r>
      <w:r w:rsidRPr="7CB9BB68">
        <w:t>accuracy</w:t>
      </w:r>
      <w:r w:rsidR="004B3202">
        <w:t>, equity,</w:t>
      </w:r>
      <w:r w:rsidRPr="7CB9BB68">
        <w:t xml:space="preserve"> and inclusivity in the hiring and evaluation processes for all positions at the colleges</w:t>
      </w:r>
      <w:r w:rsidR="0172E5EF" w:rsidRPr="7CB9BB68">
        <w:t xml:space="preserve"> (</w:t>
      </w:r>
      <w:hyperlink r:id="rId237">
        <w:r w:rsidR="0172E5EF" w:rsidRPr="7CB9BB68">
          <w:rPr>
            <w:rStyle w:val="Hyperlink"/>
            <w:rFonts w:ascii="Aptos" w:eastAsia="Aptos" w:hAnsi="Aptos" w:cs="Aptos"/>
          </w:rPr>
          <w:t>Seattle College District Policy 404</w:t>
        </w:r>
      </w:hyperlink>
      <w:r w:rsidR="0172E5EF" w:rsidRPr="7CB9BB68">
        <w:t>)</w:t>
      </w:r>
      <w:r w:rsidRPr="7CB9BB68">
        <w:t>.</w:t>
      </w:r>
    </w:p>
    <w:p w14:paraId="25C908CB" w14:textId="7A92605D" w:rsidR="006E178D" w:rsidRDefault="000B1075" w:rsidP="00CF5FDE">
      <w:r w:rsidRPr="79529F97">
        <w:t xml:space="preserve">The Seattle Colleges’ hiring process is designed to ensure that each college employs </w:t>
      </w:r>
      <w:proofErr w:type="gramStart"/>
      <w:r w:rsidRPr="79529F97">
        <w:t>a sufficient number of</w:t>
      </w:r>
      <w:proofErr w:type="gramEnd"/>
      <w:r w:rsidRPr="79529F97">
        <w:t xml:space="preserve"> qualified personnel. </w:t>
      </w:r>
      <w:r w:rsidR="00530BCA" w:rsidRPr="79529F97">
        <w:t xml:space="preserve">Hiring managers initiate the process by submitting a </w:t>
      </w:r>
      <w:hyperlink r:id="rId238">
        <w:r w:rsidR="00530BCA" w:rsidRPr="79529F97">
          <w:rPr>
            <w:rStyle w:val="Hyperlink"/>
            <w:rFonts w:ascii="Aptos" w:eastAsia="Aptos" w:hAnsi="Aptos" w:cs="Aptos"/>
          </w:rPr>
          <w:t>Position Request Justification Form</w:t>
        </w:r>
      </w:hyperlink>
      <w:r w:rsidR="00530BCA" w:rsidRPr="79529F97">
        <w:t xml:space="preserve"> and a detailed </w:t>
      </w:r>
      <w:hyperlink r:id="rId239">
        <w:r w:rsidR="00530BCA" w:rsidRPr="79529F97">
          <w:rPr>
            <w:rStyle w:val="Hyperlink"/>
            <w:rFonts w:ascii="Aptos" w:eastAsia="Aptos" w:hAnsi="Aptos" w:cs="Aptos"/>
          </w:rPr>
          <w:t>position description</w:t>
        </w:r>
      </w:hyperlink>
      <w:r w:rsidR="00530BCA" w:rsidRPr="79529F97">
        <w:t>—including a summary, essential functions, and required qualifications—to Human Resources. These requests are reviewed by HR and the Business Office</w:t>
      </w:r>
      <w:r w:rsidR="485028B7" w:rsidRPr="79529F97">
        <w:t xml:space="preserve"> to confirm budget capacity, position alignment with operational needs, and continuity of service delivery.</w:t>
      </w:r>
    </w:p>
    <w:p w14:paraId="4E03003B" w14:textId="2C721A9C" w:rsidR="000642C1" w:rsidRDefault="303BD3F5" w:rsidP="00CF5FDE">
      <w:r w:rsidRPr="56BC53BF">
        <w:t xml:space="preserve">Once </w:t>
      </w:r>
      <w:r w:rsidR="4B2B1E04" w:rsidRPr="56BC53BF">
        <w:t xml:space="preserve">a position has been </w:t>
      </w:r>
      <w:r w:rsidRPr="56BC53BF">
        <w:t>approved, the</w:t>
      </w:r>
      <w:r w:rsidR="50393E48" w:rsidRPr="56BC53BF">
        <w:t xml:space="preserve"> hiring manager </w:t>
      </w:r>
      <w:r w:rsidR="4CF87569" w:rsidRPr="56BC53BF">
        <w:t>convenes</w:t>
      </w:r>
      <w:r w:rsidR="50393E48" w:rsidRPr="56BC53BF">
        <w:t xml:space="preserve"> a screening committee co</w:t>
      </w:r>
      <w:r w:rsidR="4CF87569" w:rsidRPr="56BC53BF">
        <w:t>mposed</w:t>
      </w:r>
      <w:r w:rsidR="50393E48" w:rsidRPr="56BC53BF">
        <w:t xml:space="preserve"> of </w:t>
      </w:r>
      <w:proofErr w:type="gramStart"/>
      <w:r w:rsidR="50393E48" w:rsidRPr="56BC53BF">
        <w:t>a chair</w:t>
      </w:r>
      <w:proofErr w:type="gramEnd"/>
      <w:r w:rsidR="6CF9E6E2" w:rsidRPr="56BC53BF">
        <w:t xml:space="preserve"> and</w:t>
      </w:r>
      <w:r w:rsidR="50393E48" w:rsidRPr="56BC53BF">
        <w:t xml:space="preserve"> committee members</w:t>
      </w:r>
      <w:r w:rsidR="6CF9E6E2" w:rsidRPr="56BC53BF">
        <w:t>.</w:t>
      </w:r>
      <w:r w:rsidR="6FB0CB08" w:rsidRPr="56BC53BF">
        <w:t xml:space="preserve"> Committees hiring </w:t>
      </w:r>
      <w:r w:rsidR="0B782A46" w:rsidRPr="56BC53BF">
        <w:t xml:space="preserve">at the level of Director, Dean or above also include </w:t>
      </w:r>
      <w:r w:rsidR="50393E48" w:rsidRPr="56BC53BF">
        <w:t xml:space="preserve">an inclusion advocate, a non-voting committee member focused on ensuring that the hiring process remains inclusive and free from bias. The screening committee reviews the position description to ensure equitable and inclusive posting language, creates a </w:t>
      </w:r>
      <w:hyperlink r:id="rId240">
        <w:r w:rsidR="50393E48" w:rsidRPr="56BC53BF">
          <w:rPr>
            <w:rStyle w:val="Hyperlink"/>
            <w:rFonts w:ascii="Aptos" w:eastAsia="Aptos" w:hAnsi="Aptos" w:cs="Aptos"/>
          </w:rPr>
          <w:t>screening matrix</w:t>
        </w:r>
      </w:hyperlink>
      <w:r w:rsidR="50393E48" w:rsidRPr="56BC53BF">
        <w:t xml:space="preserve"> based on position qualifications, and develops </w:t>
      </w:r>
      <w:r w:rsidR="30EF5FF5" w:rsidRPr="56BC53BF">
        <w:t>competency-based behavioral</w:t>
      </w:r>
      <w:r w:rsidR="50393E48" w:rsidRPr="56BC53BF">
        <w:t xml:space="preserve"> interview questions</w:t>
      </w:r>
      <w:r w:rsidR="46F94F13" w:rsidRPr="56BC53BF">
        <w:t xml:space="preserve"> relevant to</w:t>
      </w:r>
      <w:r w:rsidR="168E7548" w:rsidRPr="56BC53BF">
        <w:t xml:space="preserve"> the essential functions and requirements of the position</w:t>
      </w:r>
      <w:r w:rsidR="50393E48" w:rsidRPr="56BC53BF">
        <w:t>.</w:t>
      </w:r>
      <w:r w:rsidR="3F3B497E" w:rsidRPr="56BC53BF">
        <w:t xml:space="preserve"> </w:t>
      </w:r>
      <w:r w:rsidR="3E1D73AE" w:rsidRPr="56BC53BF">
        <w:t>The screening matrix and interview questions are evaluated against policy requirements and approved by HR.</w:t>
      </w:r>
    </w:p>
    <w:p w14:paraId="128CCA9B" w14:textId="77777777" w:rsidR="00580EAA" w:rsidRDefault="000642C1" w:rsidP="009255E5">
      <w:r w:rsidRPr="3DC4AE92">
        <w:t xml:space="preserve">Applicants are evaluated against the matrix, and qualified candidates are interviewed. Finalists are selected </w:t>
      </w:r>
      <w:r w:rsidR="7E1A351A" w:rsidRPr="3DC4AE92">
        <w:t>for recommendation</w:t>
      </w:r>
      <w:r w:rsidR="6FD7235B" w:rsidRPr="3DC4AE92">
        <w:t xml:space="preserve"> </w:t>
      </w:r>
      <w:r w:rsidRPr="3DC4AE92">
        <w:t xml:space="preserve">by the committee, and the hiring manager conducts </w:t>
      </w:r>
      <w:r w:rsidR="719A9AAE" w:rsidRPr="3DC4AE92">
        <w:t xml:space="preserve">final interviews and </w:t>
      </w:r>
      <w:r w:rsidRPr="3DC4AE92">
        <w:t>reference checks before making a final hiring decision.</w:t>
      </w:r>
    </w:p>
    <w:p w14:paraId="4BE6A05A" w14:textId="77777777" w:rsidR="00580EAA" w:rsidRDefault="3096A914" w:rsidP="009255E5">
      <w:r w:rsidRPr="79529F97">
        <w:t xml:space="preserve">This </w:t>
      </w:r>
      <w:r w:rsidR="237EC8CC" w:rsidRPr="79529F97">
        <w:t xml:space="preserve">competitive, </w:t>
      </w:r>
      <w:r w:rsidRPr="79529F97">
        <w:t>structured</w:t>
      </w:r>
      <w:r w:rsidR="2CF9A658" w:rsidRPr="79529F97">
        <w:t>,</w:t>
      </w:r>
      <w:r w:rsidRPr="79529F97">
        <w:t xml:space="preserve"> and inclusive hiring process ensures that Seattle Central College maintains a workforce capable of supporting its academic mission and operational needs.</w:t>
      </w:r>
    </w:p>
    <w:p w14:paraId="32A24BC8" w14:textId="344811FB" w:rsidR="707AA799" w:rsidRPr="001B19A2" w:rsidRDefault="707AA799" w:rsidP="00CF5FDE">
      <w:r w:rsidRPr="00AA5878">
        <w:t xml:space="preserve">In addition to the structured hiring process, Seattle Central College evaluates whether staffing is sufficient in both role and number through </w:t>
      </w:r>
      <w:r w:rsidRPr="79529F97">
        <w:t>quarterly and annual</w:t>
      </w:r>
      <w:r w:rsidRPr="00AA5878">
        <w:t xml:space="preserve"> </w:t>
      </w:r>
      <w:r w:rsidRPr="79529F97">
        <w:t xml:space="preserve">staffing </w:t>
      </w:r>
      <w:r w:rsidRPr="00AA5878">
        <w:t>planning</w:t>
      </w:r>
      <w:r w:rsidRPr="79529F97">
        <w:t xml:space="preserve"> with Human Resources and management</w:t>
      </w:r>
      <w:r w:rsidRPr="00AA5878">
        <w:t>, monitoring</w:t>
      </w:r>
      <w:r w:rsidRPr="79529F97">
        <w:t xml:space="preserve"> of service outcomes</w:t>
      </w:r>
      <w:r w:rsidRPr="00AA5878">
        <w:t>, and organizational review. This ensures staffing level</w:t>
      </w:r>
      <w:r w:rsidR="56258BC2" w:rsidRPr="79529F97">
        <w:t>s</w:t>
      </w:r>
      <w:r w:rsidRPr="001B19A2">
        <w:t xml:space="preserve"> </w:t>
      </w:r>
      <w:r w:rsidR="00487850" w:rsidRPr="00487850">
        <w:t>support achievement</w:t>
      </w:r>
      <w:r w:rsidRPr="001B19A2">
        <w:t xml:space="preserve"> of educational objectives.</w:t>
      </w:r>
    </w:p>
    <w:p w14:paraId="1696F1C3" w14:textId="0757BC7B" w:rsidR="707AA799" w:rsidRPr="001B19A2" w:rsidRDefault="707AA799" w:rsidP="00CF5FDE">
      <w:r w:rsidRPr="001B19A2">
        <w:t>Seattle Central College and the Seattle Colleges District assess staffing sufficiency using multiple methods, including:</w:t>
      </w:r>
    </w:p>
    <w:p w14:paraId="3D89DB74" w14:textId="77777777" w:rsidR="008C28B5" w:rsidRPr="00202178" w:rsidRDefault="707AA799" w:rsidP="0050248E">
      <w:pPr>
        <w:pStyle w:val="ListParagraph"/>
        <w:numPr>
          <w:ilvl w:val="0"/>
          <w:numId w:val="57"/>
        </w:numPr>
      </w:pPr>
      <w:r w:rsidRPr="00202178">
        <w:t xml:space="preserve">Enrollment, schedule, and instructional planning: Academic leadership evaluates staffing needs based on enrollment patterns, student demand, program requirements, and </w:t>
      </w:r>
      <w:r w:rsidR="518BF202" w:rsidRPr="00202178">
        <w:t xml:space="preserve">instructional </w:t>
      </w:r>
      <w:r w:rsidRPr="00202178">
        <w:t>schedule build</w:t>
      </w:r>
      <w:r w:rsidR="25A78BFB" w:rsidRPr="00202178">
        <w:t>ing</w:t>
      </w:r>
      <w:r w:rsidRPr="00202178">
        <w:t xml:space="preserve"> processes to ensure program continuity</w:t>
      </w:r>
      <w:r w:rsidR="61C0F035" w:rsidRPr="00202178">
        <w:t xml:space="preserve"> and that staffing is at effective levels to respond to student demand for instructional services</w:t>
      </w:r>
      <w:r w:rsidRPr="00202178">
        <w:t>.</w:t>
      </w:r>
    </w:p>
    <w:p w14:paraId="6D3CC2ED" w14:textId="79228D0B" w:rsidR="707AA799" w:rsidRPr="00202178" w:rsidRDefault="707AA799" w:rsidP="0050248E">
      <w:pPr>
        <w:pStyle w:val="ListParagraph"/>
        <w:numPr>
          <w:ilvl w:val="0"/>
          <w:numId w:val="36"/>
        </w:numPr>
      </w:pPr>
      <w:r w:rsidRPr="00202178">
        <w:t>Operational workload and service-demand indicators: Administrative and student support areas monitor workload needs (e.g., caseloads, peak service periods, and coverage requirements) to inform staffing adjustments and position requests.</w:t>
      </w:r>
    </w:p>
    <w:p w14:paraId="097AC8E6" w14:textId="25D74FEB" w:rsidR="707AA799" w:rsidRPr="00202178" w:rsidRDefault="707AA799" w:rsidP="0050248E">
      <w:pPr>
        <w:pStyle w:val="ListParagraph"/>
        <w:numPr>
          <w:ilvl w:val="0"/>
          <w:numId w:val="36"/>
        </w:numPr>
      </w:pPr>
      <w:r w:rsidRPr="00202178">
        <w:t>Budget and annual planning alignment: Staffing levels and role allocation are reviewed through annual budget development and operational planning processes to ensure resources align with mission-critical functions and student needs.</w:t>
      </w:r>
    </w:p>
    <w:p w14:paraId="7434D787" w14:textId="328ED82C" w:rsidR="707AA799" w:rsidRPr="00202178" w:rsidRDefault="707AA799" w:rsidP="0050248E">
      <w:pPr>
        <w:pStyle w:val="ListParagraph"/>
        <w:numPr>
          <w:ilvl w:val="0"/>
          <w:numId w:val="36"/>
        </w:numPr>
      </w:pPr>
      <w:r w:rsidRPr="00202178">
        <w:t>Organizational structure and role clarity: Leaders use the college organizational chart</w:t>
      </w:r>
      <w:r w:rsidR="2A130F14" w:rsidRPr="00202178">
        <w:t>s</w:t>
      </w:r>
      <w:r w:rsidRPr="00202178">
        <w:t xml:space="preserve"> and position descriptions to confirm essential responsibilities—including academic oversight, student support, compliance, and operational continuity—are appropriately assigned and supported.</w:t>
      </w:r>
    </w:p>
    <w:p w14:paraId="1B62D9DE" w14:textId="1CBFD82A" w:rsidR="707AA799" w:rsidRPr="00202178" w:rsidRDefault="707AA799" w:rsidP="0050248E">
      <w:pPr>
        <w:pStyle w:val="ListParagraph"/>
        <w:numPr>
          <w:ilvl w:val="0"/>
          <w:numId w:val="36"/>
        </w:numPr>
      </w:pPr>
      <w:r w:rsidRPr="00202178">
        <w:t>Vacancy and coverage monitoring: HR and leadership monitor vacancy trends, turnover, interim coverage plans, and high-impact service areas to identify gaps that could affect continuity of instruction or services.</w:t>
      </w:r>
    </w:p>
    <w:p w14:paraId="1BAED16A" w14:textId="567CDE4A" w:rsidR="707AA799" w:rsidRPr="002169A2" w:rsidRDefault="707AA799" w:rsidP="0050248E">
      <w:pPr>
        <w:pStyle w:val="ListParagraph"/>
        <w:numPr>
          <w:ilvl w:val="0"/>
          <w:numId w:val="36"/>
        </w:numPr>
      </w:pPr>
      <w:r w:rsidRPr="00202178">
        <w:t>Qualifications and credential verification: Minimum qualifications and required competencies are established through position descriptions and applicable</w:t>
      </w:r>
      <w:r w:rsidRPr="002169A2">
        <w:t xml:space="preserve"> collective bargaining requirements. For faculty and instructional roles, qualification review processes support academic integrity and student learning outcomes.</w:t>
      </w:r>
    </w:p>
    <w:p w14:paraId="1271663F" w14:textId="646DEE16" w:rsidR="3096A914" w:rsidRDefault="3096A914" w:rsidP="00CF5FDE">
      <w:r w:rsidRPr="56BC53BF">
        <w:t xml:space="preserve">By employing qualified individuals in sufficient numbers, the college </w:t>
      </w:r>
      <w:proofErr w:type="gramStart"/>
      <w:r w:rsidRPr="56BC53BF">
        <w:t>is able to</w:t>
      </w:r>
      <w:proofErr w:type="gramEnd"/>
      <w:r w:rsidRPr="56BC53BF">
        <w:t xml:space="preserve"> uphold academic integrity, oversee policy development, and ensure continuity across its programs and services.</w:t>
      </w:r>
      <w:r w:rsidR="61538BD7" w:rsidRPr="56BC53BF">
        <w:t xml:space="preserve"> Currently, Seattle Central College employs</w:t>
      </w:r>
      <w:r w:rsidR="372599E4" w:rsidRPr="56BC53BF">
        <w:t xml:space="preserve"> </w:t>
      </w:r>
      <w:r w:rsidR="3DC4D040" w:rsidRPr="56BC53BF">
        <w:t>1,250 employees including approximately:</w:t>
      </w:r>
    </w:p>
    <w:p w14:paraId="621A0A4B" w14:textId="281897CD" w:rsidR="3DC4D040" w:rsidRPr="00202178" w:rsidRDefault="3E4AE4FF" w:rsidP="00B8739C">
      <w:pPr>
        <w:pStyle w:val="ListParagraph"/>
        <w:numPr>
          <w:ilvl w:val="0"/>
          <w:numId w:val="63"/>
        </w:numPr>
      </w:pPr>
      <w:r w:rsidRPr="00202178">
        <w:t>43</w:t>
      </w:r>
      <w:r w:rsidR="3DC4D040" w:rsidRPr="00202178">
        <w:t xml:space="preserve"> non-represented exempt employees in Dean, Director, Executive Leadership positions</w:t>
      </w:r>
    </w:p>
    <w:p w14:paraId="330E46F5" w14:textId="1AB7A306" w:rsidR="3DC4D040" w:rsidRPr="00202178" w:rsidRDefault="397C4A97" w:rsidP="00B8739C">
      <w:pPr>
        <w:pStyle w:val="ListParagraph"/>
        <w:numPr>
          <w:ilvl w:val="0"/>
          <w:numId w:val="63"/>
        </w:numPr>
      </w:pPr>
      <w:r w:rsidRPr="00202178">
        <w:t>39</w:t>
      </w:r>
      <w:r w:rsidR="3DC4D040" w:rsidRPr="00202178">
        <w:t xml:space="preserve"> </w:t>
      </w:r>
      <w:proofErr w:type="gramStart"/>
      <w:r w:rsidR="3DC4D040" w:rsidRPr="00202178">
        <w:t>represented</w:t>
      </w:r>
      <w:proofErr w:type="gramEnd"/>
      <w:r w:rsidR="3DC4D040" w:rsidRPr="00202178">
        <w:t xml:space="preserve"> exempt employees</w:t>
      </w:r>
    </w:p>
    <w:p w14:paraId="49F63B9D" w14:textId="686ED39F" w:rsidR="3DC4D040" w:rsidRPr="00202178" w:rsidRDefault="680E228E" w:rsidP="00B8739C">
      <w:pPr>
        <w:pStyle w:val="ListParagraph"/>
        <w:numPr>
          <w:ilvl w:val="0"/>
          <w:numId w:val="63"/>
        </w:numPr>
      </w:pPr>
      <w:r w:rsidRPr="00202178">
        <w:t>178</w:t>
      </w:r>
      <w:r w:rsidR="1A2C190F" w:rsidRPr="00202178">
        <w:t xml:space="preserve"> </w:t>
      </w:r>
      <w:r w:rsidR="3DC4D040" w:rsidRPr="00202178">
        <w:t>classified employees</w:t>
      </w:r>
    </w:p>
    <w:p w14:paraId="1AF16976" w14:textId="77777777" w:rsidR="00BF3ED1" w:rsidRPr="00202178" w:rsidRDefault="3DC4D040" w:rsidP="00B8739C">
      <w:pPr>
        <w:pStyle w:val="ListParagraph"/>
        <w:numPr>
          <w:ilvl w:val="0"/>
          <w:numId w:val="63"/>
        </w:numPr>
      </w:pPr>
      <w:r w:rsidRPr="00202178">
        <w:t>1</w:t>
      </w:r>
      <w:r w:rsidR="5F2A8E7D" w:rsidRPr="00202178">
        <w:t>25</w:t>
      </w:r>
      <w:r w:rsidRPr="00202178">
        <w:t xml:space="preserve"> Full-time faculty</w:t>
      </w:r>
    </w:p>
    <w:p w14:paraId="32956884" w14:textId="77777777" w:rsidR="00580EAA" w:rsidRDefault="3DC4D040" w:rsidP="009255E5">
      <w:r w:rsidRPr="00BF3ED1">
        <w:t>Seattle Central is also supported by the over 400 employees at the district level who provide shared</w:t>
      </w:r>
      <w:r w:rsidR="0024071C" w:rsidRPr="00BF3ED1">
        <w:t xml:space="preserve"> </w:t>
      </w:r>
      <w:r w:rsidRPr="00BF3ED1">
        <w:t>services to the colleges.</w:t>
      </w:r>
    </w:p>
    <w:p w14:paraId="6B3732A4" w14:textId="5929C5C8" w:rsidR="699554B8" w:rsidRDefault="699554B8" w:rsidP="00CF5FDE">
      <w:r w:rsidRPr="002169A2">
        <w:t>Through these combined hiring, planning, and monitoring practices, Seattle Central College evaluates both staffing levels and role alignment to ensure the institution maintains sufficient faculty, staff, and administrators to carry out its mission, deliver programs effectively, and sustain ongoing academic and operational responsibilities.</w:t>
      </w:r>
    </w:p>
    <w:p w14:paraId="64EF88E4" w14:textId="54DE248C" w:rsidR="00842D6D" w:rsidRPr="00DF0C61" w:rsidRDefault="65C08A5B" w:rsidP="00EB3E5A">
      <w:pPr>
        <w:pStyle w:val="NWCCUEvidence"/>
        <w:rPr>
          <w:b w:val="0"/>
          <w:bCs w:val="0"/>
        </w:rPr>
      </w:pPr>
      <w:r>
        <w:t>Evidence for 2.F.3</w:t>
      </w:r>
    </w:p>
    <w:p w14:paraId="00CD7433" w14:textId="2A88140B" w:rsidR="00842D6D" w:rsidRPr="00EB3E5A" w:rsidRDefault="00842D6D" w:rsidP="009255E5">
      <w:pPr>
        <w:rPr>
          <w:rStyle w:val="Strong"/>
        </w:rPr>
      </w:pPr>
      <w:r w:rsidRPr="00EB3E5A">
        <w:rPr>
          <w:rStyle w:val="Strong"/>
        </w:rPr>
        <w:t>Documentation about engagement and responsibilities specified for faculty and staff, as appropriate</w:t>
      </w:r>
    </w:p>
    <w:p w14:paraId="680D1C95" w14:textId="1A39ED3C" w:rsidR="0D00729F" w:rsidRPr="00782755" w:rsidRDefault="00782755" w:rsidP="0050248E">
      <w:pPr>
        <w:pStyle w:val="ListParagraph"/>
        <w:numPr>
          <w:ilvl w:val="0"/>
          <w:numId w:val="18"/>
        </w:numPr>
        <w:rPr>
          <w:rStyle w:val="Hyperlink"/>
          <w:rFonts w:ascii="Aptos" w:eastAsia="Aptos" w:hAnsi="Aptos" w:cs="Aptos"/>
        </w:rPr>
      </w:pPr>
      <w:r>
        <w:rPr>
          <w:rFonts w:ascii="Aptos" w:eastAsia="Aptos" w:hAnsi="Aptos" w:cs="Aptos"/>
        </w:rPr>
        <w:fldChar w:fldCharType="begin"/>
      </w:r>
      <w:r>
        <w:rPr>
          <w:rFonts w:ascii="Aptos" w:eastAsia="Aptos" w:hAnsi="Aptos" w:cs="Aptos"/>
        </w:rPr>
        <w:instrText>HYPERLINK "https://scedu.sharepoint.com/:b:/s/SeattleCentralAccreditation/IQALkYizu4F8RoOn_v3OYV3sATODIe17YwpTmw2K6QO9h58?e=kCnr6y"</w:instrText>
      </w:r>
      <w:r>
        <w:rPr>
          <w:rFonts w:ascii="Aptos" w:eastAsia="Aptos" w:hAnsi="Aptos" w:cs="Aptos"/>
        </w:rPr>
      </w:r>
      <w:r>
        <w:rPr>
          <w:rFonts w:ascii="Aptos" w:eastAsia="Aptos" w:hAnsi="Aptos" w:cs="Aptos"/>
        </w:rPr>
        <w:fldChar w:fldCharType="separate"/>
      </w:r>
      <w:r w:rsidR="0D00729F" w:rsidRPr="00782755">
        <w:rPr>
          <w:rStyle w:val="Hyperlink"/>
          <w:rFonts w:ascii="Aptos" w:eastAsia="Aptos" w:hAnsi="Aptos" w:cs="Aptos"/>
        </w:rPr>
        <w:t>Effective Search Committee Training</w:t>
      </w:r>
    </w:p>
    <w:p w14:paraId="6125B40E" w14:textId="51D8BF1D" w:rsidR="0D00729F" w:rsidRPr="00326C7F" w:rsidRDefault="00782755" w:rsidP="0050248E">
      <w:pPr>
        <w:pStyle w:val="ListParagraph"/>
        <w:numPr>
          <w:ilvl w:val="0"/>
          <w:numId w:val="18"/>
        </w:numPr>
        <w:rPr>
          <w:rStyle w:val="Hyperlink"/>
          <w:rFonts w:ascii="Aptos" w:eastAsia="Aptos" w:hAnsi="Aptos" w:cs="Aptos"/>
        </w:rPr>
      </w:pPr>
      <w:r>
        <w:rPr>
          <w:rFonts w:ascii="Aptos" w:eastAsia="Aptos" w:hAnsi="Aptos" w:cs="Aptos"/>
        </w:rPr>
        <w:fldChar w:fldCharType="end"/>
      </w:r>
      <w:r w:rsidR="00326C7F">
        <w:fldChar w:fldCharType="begin"/>
      </w:r>
      <w:r w:rsidR="00EE503D">
        <w:instrText>HYPERLINK "https://scedu.sharepoint.com/:b:/s/SeattleCentralAccreditation/IQAZ3xvV2NDuQIJwNSI5GMdFAUmol73B8O_97L5WKCCcLgg?e=xahk9w"</w:instrText>
      </w:r>
      <w:r w:rsidR="00326C7F">
        <w:fldChar w:fldCharType="separate"/>
      </w:r>
      <w:r w:rsidR="0D00729F" w:rsidRPr="00326C7F">
        <w:rPr>
          <w:rStyle w:val="Hyperlink"/>
          <w:rFonts w:ascii="Aptos" w:eastAsia="Aptos" w:hAnsi="Aptos" w:cs="Aptos"/>
        </w:rPr>
        <w:t>Agreement for Search and Screening Committee Members</w:t>
      </w:r>
    </w:p>
    <w:p w14:paraId="462F5FFB" w14:textId="7A0F30D7" w:rsidR="00842D6D" w:rsidRPr="00EB3E5A" w:rsidRDefault="00326C7F" w:rsidP="00842D6D">
      <w:pPr>
        <w:rPr>
          <w:rStyle w:val="Strong"/>
        </w:rPr>
      </w:pPr>
      <w:r>
        <w:rPr>
          <w:rFonts w:ascii="Aptos" w:eastAsia="Aptos" w:hAnsi="Aptos" w:cs="Aptos"/>
        </w:rPr>
        <w:fldChar w:fldCharType="end"/>
      </w:r>
      <w:r w:rsidR="00842D6D" w:rsidRPr="00EB3E5A">
        <w:rPr>
          <w:rStyle w:val="Strong"/>
        </w:rPr>
        <w:t>Personnel hiring policy/procedures</w:t>
      </w:r>
    </w:p>
    <w:p w14:paraId="35CD8EC6" w14:textId="78E3645F" w:rsidR="00842D6D" w:rsidRPr="006C4114" w:rsidRDefault="006C4114" w:rsidP="0050248E">
      <w:pPr>
        <w:pStyle w:val="ListParagraph"/>
        <w:numPr>
          <w:ilvl w:val="0"/>
          <w:numId w:val="18"/>
        </w:numPr>
        <w:rPr>
          <w:rStyle w:val="Hyperlink"/>
        </w:rPr>
      </w:pPr>
      <w:r>
        <w:fldChar w:fldCharType="begin"/>
      </w:r>
      <w:r>
        <w:instrText>HYPERLINK "https://scedu.sharepoint.com/:w:/s/SeattleCentralAccreditation/IQDOcvVEmfJoQavk60XnxDpuAYr0WRCj8VCnOjsLrRewQTA?e=E914yy"</w:instrText>
      </w:r>
      <w:r>
        <w:fldChar w:fldCharType="separate"/>
      </w:r>
      <w:r w:rsidR="75805777" w:rsidRPr="006C4114">
        <w:rPr>
          <w:rStyle w:val="Hyperlink"/>
        </w:rPr>
        <w:t>Position Request Justification Form</w:t>
      </w:r>
    </w:p>
    <w:p w14:paraId="29EB042B" w14:textId="3928204C" w:rsidR="00842D6D" w:rsidRPr="006C4114" w:rsidRDefault="006C4114" w:rsidP="0050248E">
      <w:pPr>
        <w:pStyle w:val="ListParagraph"/>
        <w:numPr>
          <w:ilvl w:val="0"/>
          <w:numId w:val="18"/>
        </w:numPr>
        <w:rPr>
          <w:rStyle w:val="Hyperlink"/>
        </w:rPr>
      </w:pPr>
      <w:r>
        <w:fldChar w:fldCharType="end"/>
      </w:r>
      <w:r>
        <w:fldChar w:fldCharType="begin"/>
      </w:r>
      <w:r>
        <w:instrText>HYPERLINK "https://scedu.sharepoint.com/:w:/s/SeattleCentralAccreditation/IQBwXkdp2JIlRIInPUxIoUAoAbrLLoDtJnALkBC752CNG60?e=p7QGaJ"</w:instrText>
      </w:r>
      <w:r>
        <w:fldChar w:fldCharType="separate"/>
      </w:r>
      <w:r w:rsidR="00842D6D" w:rsidRPr="006C4114">
        <w:rPr>
          <w:rStyle w:val="Hyperlink"/>
        </w:rPr>
        <w:t>Position Description Form</w:t>
      </w:r>
    </w:p>
    <w:p w14:paraId="380BAEFA" w14:textId="33A37437" w:rsidR="00842D6D" w:rsidRPr="00F341CE" w:rsidRDefault="006C4114" w:rsidP="0050248E">
      <w:pPr>
        <w:pStyle w:val="ListParagraph"/>
        <w:numPr>
          <w:ilvl w:val="0"/>
          <w:numId w:val="18"/>
        </w:numPr>
        <w:rPr>
          <w:rStyle w:val="Hyperlink"/>
        </w:rPr>
      </w:pPr>
      <w:r>
        <w:fldChar w:fldCharType="end"/>
      </w:r>
      <w:r w:rsidR="00F341CE">
        <w:fldChar w:fldCharType="begin"/>
      </w:r>
      <w:r w:rsidR="00F341CE">
        <w:instrText>HYPERLINK "https://scedu.sharepoint.com/:b:/s/SeattleCentralAccreditation/IQDU_1NHmLQWQpFodYXeleCXAXd8_jD4ssEBKnLg978iXZg?e=vnUk6K"</w:instrText>
      </w:r>
      <w:r w:rsidR="00F341CE">
        <w:fldChar w:fldCharType="separate"/>
      </w:r>
      <w:r w:rsidR="00842D6D" w:rsidRPr="00F341CE">
        <w:rPr>
          <w:rStyle w:val="Hyperlink"/>
        </w:rPr>
        <w:t>Search Committee Flow Chart</w:t>
      </w:r>
    </w:p>
    <w:p w14:paraId="2DEE9B6E" w14:textId="41F9A331" w:rsidR="00842D6D" w:rsidRPr="00935846" w:rsidRDefault="00F341CE" w:rsidP="0050248E">
      <w:pPr>
        <w:pStyle w:val="ListParagraph"/>
        <w:numPr>
          <w:ilvl w:val="0"/>
          <w:numId w:val="18"/>
        </w:numPr>
        <w:rPr>
          <w:rStyle w:val="Hyperlink"/>
        </w:rPr>
      </w:pPr>
      <w:r>
        <w:fldChar w:fldCharType="end"/>
      </w:r>
      <w:r w:rsidR="00935846">
        <w:fldChar w:fldCharType="begin"/>
      </w:r>
      <w:r w:rsidR="00330E31">
        <w:instrText>HYPERLINK "https://scedu.sharepoint.com/:x:/s/SeattleCentralAccreditation/IQCuiPShdIC6QY7cWxwsMvjWAc--XbIp8kWFihvLk34z1aU?e=2NUHce"</w:instrText>
      </w:r>
      <w:r w:rsidR="00935846">
        <w:fldChar w:fldCharType="separate"/>
      </w:r>
      <w:r w:rsidR="00842D6D" w:rsidRPr="00935846">
        <w:rPr>
          <w:rStyle w:val="Hyperlink"/>
        </w:rPr>
        <w:t>Candidate Screening Criteria and Screening Matrix Template</w:t>
      </w:r>
    </w:p>
    <w:p w14:paraId="3220FEE3" w14:textId="70D0A4D9" w:rsidR="00842D6D" w:rsidRPr="00EB3E5A" w:rsidRDefault="00935846" w:rsidP="00842D6D">
      <w:pPr>
        <w:rPr>
          <w:rStyle w:val="Strong"/>
        </w:rPr>
      </w:pPr>
      <w:r>
        <w:fldChar w:fldCharType="end"/>
      </w:r>
      <w:r w:rsidR="00842D6D" w:rsidRPr="00EB3E5A">
        <w:rPr>
          <w:rStyle w:val="Strong"/>
        </w:rPr>
        <w:t>Organization charts</w:t>
      </w:r>
    </w:p>
    <w:p w14:paraId="2FE93FCA" w14:textId="6063AADD" w:rsidR="00D9687A" w:rsidRPr="005E6DCC" w:rsidRDefault="005E6DCC" w:rsidP="0050248E">
      <w:pPr>
        <w:pStyle w:val="ListParagraph"/>
        <w:numPr>
          <w:ilvl w:val="0"/>
          <w:numId w:val="20"/>
        </w:numPr>
        <w:rPr>
          <w:rStyle w:val="Hyperlink"/>
        </w:rPr>
      </w:pPr>
      <w:r>
        <w:fldChar w:fldCharType="begin"/>
      </w:r>
      <w:r w:rsidR="009420F3">
        <w:instrText>HYPERLINK "https://scedu.sharepoint.com/:b:/s/SeattleCentralAccreditation/IQDIkGOSIcFXRaePtlcRm9v9AWj4mzrtCzr4Q6PqtjKa-8E"</w:instrText>
      </w:r>
      <w:r>
        <w:fldChar w:fldCharType="separate"/>
      </w:r>
      <w:r w:rsidR="00D9687A" w:rsidRPr="005E6DCC">
        <w:rPr>
          <w:rStyle w:val="Hyperlink"/>
        </w:rPr>
        <w:t>Seattle Central College Organization Chart</w:t>
      </w:r>
    </w:p>
    <w:p w14:paraId="52696F77" w14:textId="4ECF22C4" w:rsidR="00842D6D" w:rsidRPr="00EB3E5A" w:rsidRDefault="005E6DCC" w:rsidP="00842D6D">
      <w:pPr>
        <w:rPr>
          <w:rStyle w:val="Strong"/>
        </w:rPr>
      </w:pPr>
      <w:r>
        <w:fldChar w:fldCharType="end"/>
      </w:r>
      <w:r w:rsidR="00842D6D" w:rsidRPr="00EB3E5A">
        <w:rPr>
          <w:rStyle w:val="Strong"/>
        </w:rPr>
        <w:t>Optional: Policies and procedures for determining positions and anticipated resource allocation</w:t>
      </w:r>
    </w:p>
    <w:p w14:paraId="2F8F6892" w14:textId="49D91A96" w:rsidR="00C166EB" w:rsidRPr="00A52087" w:rsidRDefault="00A52087" w:rsidP="0050248E">
      <w:pPr>
        <w:pStyle w:val="ListParagraph"/>
        <w:numPr>
          <w:ilvl w:val="0"/>
          <w:numId w:val="20"/>
        </w:numPr>
        <w:rPr>
          <w:rStyle w:val="Hyperlink"/>
        </w:rPr>
      </w:pPr>
      <w:r>
        <w:fldChar w:fldCharType="begin"/>
      </w:r>
      <w:r w:rsidR="00330E31">
        <w:instrText>HYPERLINK "https://scedu.sharepoint.com/:w:/s/SeattleCentralAccreditation/IQDOcvVEmfJoQavk60XnxDpuAYr0WRCj8VCnOjsLrRewQTA?e=E914yy"</w:instrText>
      </w:r>
      <w:r>
        <w:fldChar w:fldCharType="separate"/>
      </w:r>
      <w:r w:rsidR="00C166EB" w:rsidRPr="00A52087">
        <w:rPr>
          <w:rStyle w:val="Hyperlink"/>
        </w:rPr>
        <w:t>Position Request Justification Form</w:t>
      </w:r>
    </w:p>
    <w:p w14:paraId="52BE68C2" w14:textId="7C8FF906" w:rsidR="004132AC" w:rsidRDefault="00A52087" w:rsidP="009255E5">
      <w:r>
        <w:fldChar w:fldCharType="end"/>
      </w:r>
      <w:r w:rsidR="004132AC">
        <w:br w:type="page"/>
      </w:r>
    </w:p>
    <w:p w14:paraId="78DE2072" w14:textId="3186303F" w:rsidR="2701645C" w:rsidRPr="00B247AE" w:rsidRDefault="0707F4A9" w:rsidP="009B36F8">
      <w:pPr>
        <w:pStyle w:val="NWCCUStandard"/>
        <w:rPr>
          <w:rStyle w:val="IntenseEmphasis"/>
          <w:i w:val="0"/>
          <w:iCs w:val="0"/>
          <w:color w:val="auto"/>
        </w:rPr>
      </w:pPr>
      <w:r w:rsidRPr="0D7C3CF0">
        <w:rPr>
          <w:b/>
          <w:bCs/>
        </w:rPr>
        <w:t xml:space="preserve">Standard 2.F.4 </w:t>
      </w:r>
      <w:r w:rsidR="22A32361" w:rsidRPr="0D7C3CF0">
        <w:rPr>
          <w:rStyle w:val="IntenseEmphasis"/>
          <w:i w:val="0"/>
          <w:iCs w:val="0"/>
          <w:color w:val="auto"/>
        </w:rPr>
        <w:t xml:space="preserve">Faculty, staff, and administrators are evaluated regularly and systematically in alignment with institutional mission and goals, educational objectives, and policies and procedures. Evaluations are based on written criteria that are published, easily accessible, and clearly communicated. </w:t>
      </w:r>
      <w:r w:rsidR="68CC7402" w:rsidRPr="0D7C3CF0">
        <w:rPr>
          <w:rStyle w:val="IntenseEmphasis"/>
          <w:i w:val="0"/>
          <w:iCs w:val="0"/>
          <w:color w:val="auto"/>
        </w:rPr>
        <w:t>E</w:t>
      </w:r>
      <w:r w:rsidR="22A32361" w:rsidRPr="0D7C3CF0">
        <w:rPr>
          <w:rStyle w:val="IntenseEmphasis"/>
          <w:i w:val="0"/>
          <w:iCs w:val="0"/>
          <w:color w:val="auto"/>
        </w:rPr>
        <w:t xml:space="preserve">valuations are applied equitably, fairly, and consistently in relation to responsibilities and duties. Personnel are assessed for effectiveness and are </w:t>
      </w:r>
      <w:proofErr w:type="gramStart"/>
      <w:r w:rsidR="22A32361" w:rsidRPr="0D7C3CF0">
        <w:rPr>
          <w:rStyle w:val="IntenseEmphasis"/>
          <w:i w:val="0"/>
          <w:iCs w:val="0"/>
          <w:color w:val="auto"/>
        </w:rPr>
        <w:t>provided</w:t>
      </w:r>
      <w:proofErr w:type="gramEnd"/>
      <w:r w:rsidR="22A32361" w:rsidRPr="0D7C3CF0">
        <w:rPr>
          <w:rStyle w:val="IntenseEmphasis"/>
          <w:i w:val="0"/>
          <w:iCs w:val="0"/>
          <w:color w:val="auto"/>
        </w:rPr>
        <w:t xml:space="preserve"> feedback and encouragement for improvement.</w:t>
      </w:r>
      <w:r w:rsidR="345EE00B" w:rsidRPr="0D7C3CF0">
        <w:rPr>
          <w:rStyle w:val="IntenseEmphasis"/>
          <w:i w:val="0"/>
          <w:iCs w:val="0"/>
          <w:color w:val="auto"/>
        </w:rPr>
        <w:t xml:space="preserve"> (Aligns with Eligibility Requirement 12)</w:t>
      </w:r>
      <w:r w:rsidR="599EEA47" w:rsidRPr="0D7C3CF0">
        <w:rPr>
          <w:rStyle w:val="IntenseEmphasis"/>
          <w:i w:val="0"/>
          <w:iCs w:val="0"/>
          <w:color w:val="auto"/>
        </w:rPr>
        <w:t>.</w:t>
      </w:r>
    </w:p>
    <w:p w14:paraId="5ACB001A" w14:textId="77777777" w:rsidR="00580EAA" w:rsidRDefault="1AAC1959" w:rsidP="009255E5">
      <w:r w:rsidRPr="79529F97">
        <w:t>Seattle Central College conducts regular and systematic evaluations of faculty, staff, and administrators to promote professional growth, recognize excellence, and support continuous improvement. These evaluations are aligned with the college’s mission, strategic goals, and educational objectives, and are guided by</w:t>
      </w:r>
      <w:r w:rsidR="4B326BF3" w:rsidRPr="79529F97">
        <w:t xml:space="preserve"> </w:t>
      </w:r>
      <w:hyperlink r:id="rId241">
        <w:r w:rsidR="4B326BF3" w:rsidRPr="79529F97">
          <w:rPr>
            <w:rStyle w:val="Hyperlink"/>
            <w:rFonts w:ascii="Aptos" w:eastAsia="Aptos" w:hAnsi="Aptos" w:cs="Aptos"/>
          </w:rPr>
          <w:t>Seattle College District Policy 409</w:t>
        </w:r>
      </w:hyperlink>
      <w:r w:rsidR="4B326BF3" w:rsidRPr="79529F97">
        <w:t xml:space="preserve"> and applicable collective bargaining agreements.</w:t>
      </w:r>
      <w:r w:rsidR="62F60E4E" w:rsidRPr="79529F97">
        <w:t xml:space="preserve"> Evaluation criteria and procedures are published in district policies and collective bargaining agreements, accessible through the HR portal, and clearly communicated during onboarding and annual review processes.</w:t>
      </w:r>
    </w:p>
    <w:p w14:paraId="1842B158" w14:textId="5B7962AA" w:rsidR="2701645C" w:rsidRDefault="3D2466BC" w:rsidP="006F1969">
      <w:r w:rsidRPr="79529F97">
        <w:t>To ensure evaluations are applied equitably, fairly, and consistently, the college uses standardized evaluation timelines, role-based written criteria, and documented evaluation tools established in policy and collective bargaining agreements. Supervisors and evaluators apply common performance expectations aligned to position responsibilities and duties, provide written documentation to employees, and conduct feedback discussions to support transparency and consistency. Evaluation completion and documentation are maintained through established HR processes, and employees have access to applicable review processes outlined in instructional documents and collective bargaining agreements.</w:t>
      </w:r>
    </w:p>
    <w:p w14:paraId="745C4156" w14:textId="073ACA8B" w:rsidR="2701645C" w:rsidRPr="006F1969" w:rsidRDefault="2701645C" w:rsidP="006F1969">
      <w:pPr>
        <w:rPr>
          <w:rStyle w:val="Strong"/>
        </w:rPr>
      </w:pPr>
      <w:r w:rsidRPr="006F1969">
        <w:rPr>
          <w:rStyle w:val="Strong"/>
        </w:rPr>
        <w:t>Administrators</w:t>
      </w:r>
    </w:p>
    <w:p w14:paraId="3E62A5F9" w14:textId="324132D6" w:rsidR="2701645C" w:rsidRDefault="2701645C" w:rsidP="006F1969">
      <w:r w:rsidRPr="79529F97">
        <w:t xml:space="preserve">Administrators are evaluated at the end of each academic year. </w:t>
      </w:r>
      <w:r w:rsidR="00A1520A" w:rsidRPr="79529F97">
        <w:t xml:space="preserve">Each administrator </w:t>
      </w:r>
      <w:r w:rsidRPr="79529F97">
        <w:t>prepare</w:t>
      </w:r>
      <w:r w:rsidR="00A1520A" w:rsidRPr="79529F97">
        <w:t>s</w:t>
      </w:r>
      <w:r w:rsidRPr="79529F97">
        <w:t xml:space="preserve"> </w:t>
      </w:r>
      <w:r w:rsidR="00A1520A" w:rsidRPr="79529F97">
        <w:t xml:space="preserve">a </w:t>
      </w:r>
      <w:r w:rsidRPr="79529F97">
        <w:t>written self-evaluation</w:t>
      </w:r>
      <w:r w:rsidR="00A1520A" w:rsidRPr="79529F97">
        <w:t xml:space="preserve"> reflecting on </w:t>
      </w:r>
      <w:r w:rsidRPr="79529F97">
        <w:t>progress</w:t>
      </w:r>
      <w:r w:rsidR="00A1520A" w:rsidRPr="79529F97">
        <w:t xml:space="preserve"> toward established goals</w:t>
      </w:r>
      <w:r w:rsidR="00CD185B" w:rsidRPr="79529F97">
        <w:t xml:space="preserve"> and sets new </w:t>
      </w:r>
      <w:r w:rsidRPr="79529F97">
        <w:t xml:space="preserve">goals for the coming year. Supervisors rate employee performance with the </w:t>
      </w:r>
      <w:hyperlink r:id="rId242">
        <w:r w:rsidRPr="79529F97">
          <w:rPr>
            <w:rStyle w:val="Hyperlink"/>
            <w:rFonts w:ascii="Aptos" w:eastAsia="Aptos" w:hAnsi="Aptos" w:cs="Aptos"/>
          </w:rPr>
          <w:t>Exempt Evaluation Competencies</w:t>
        </w:r>
      </w:hyperlink>
      <w:r w:rsidR="00CD185B" w:rsidRPr="79529F97">
        <w:t xml:space="preserve">, which are standardized and accessible through </w:t>
      </w:r>
      <w:r w:rsidR="00DA0080" w:rsidRPr="79529F97">
        <w:t>the Human Resources portal on Inside Seattle Colleges.</w:t>
      </w:r>
      <w:r w:rsidR="0F28F10E" w:rsidRPr="79529F97">
        <w:t xml:space="preserve"> The use of an annual evaluation cycle, written self-evaluations, and a consistent competency framework supports equitable and consistent evaluation practices across administrative roles within and alignment of expectations to each administrator’s scope of responsibility and duties.</w:t>
      </w:r>
    </w:p>
    <w:p w14:paraId="54897A43" w14:textId="77777777" w:rsidR="004132AC" w:rsidRDefault="004132AC" w:rsidP="009255E5">
      <w:pPr>
        <w:rPr>
          <w:rStyle w:val="Strong"/>
        </w:rPr>
      </w:pPr>
      <w:r>
        <w:rPr>
          <w:rStyle w:val="Strong"/>
        </w:rPr>
        <w:br w:type="page"/>
      </w:r>
    </w:p>
    <w:p w14:paraId="1A70601E" w14:textId="6DC5B3A4" w:rsidR="2701645C" w:rsidRPr="006F1969" w:rsidRDefault="2701645C" w:rsidP="006F1969">
      <w:pPr>
        <w:rPr>
          <w:rStyle w:val="Strong"/>
        </w:rPr>
      </w:pPr>
      <w:r w:rsidRPr="006F1969">
        <w:rPr>
          <w:rStyle w:val="Strong"/>
        </w:rPr>
        <w:t>Classified Staff</w:t>
      </w:r>
    </w:p>
    <w:p w14:paraId="296D100C" w14:textId="73D0523C" w:rsidR="2701645C" w:rsidRDefault="00E470DD" w:rsidP="006F1969">
      <w:r w:rsidRPr="79529F97">
        <w:t>Classified staff are evaluated annually i</w:t>
      </w:r>
      <w:r w:rsidR="2701645C" w:rsidRPr="79529F97">
        <w:t xml:space="preserve">n accordance with Article 6.2 </w:t>
      </w:r>
      <w:r w:rsidR="68EADDC5" w:rsidRPr="79529F97">
        <w:t xml:space="preserve">(page 15) </w:t>
      </w:r>
      <w:r w:rsidR="2701645C" w:rsidRPr="79529F97">
        <w:t xml:space="preserve">of the </w:t>
      </w:r>
      <w:hyperlink r:id="rId243">
        <w:r w:rsidR="00242F8A" w:rsidRPr="79529F97">
          <w:rPr>
            <w:rStyle w:val="Hyperlink"/>
            <w:rFonts w:ascii="Aptos" w:eastAsia="Aptos" w:hAnsi="Aptos" w:cs="Aptos"/>
          </w:rPr>
          <w:t xml:space="preserve">Washington Federation of State Employees (WFSE) </w:t>
        </w:r>
        <w:r w:rsidR="00EC114F">
          <w:rPr>
            <w:rStyle w:val="Hyperlink"/>
            <w:rFonts w:ascii="Aptos" w:eastAsia="Aptos" w:hAnsi="Aptos" w:cs="Aptos"/>
          </w:rPr>
          <w:t>c</w:t>
        </w:r>
        <w:r w:rsidR="00242F8A" w:rsidRPr="79529F97">
          <w:rPr>
            <w:rStyle w:val="Hyperlink"/>
            <w:rFonts w:ascii="Aptos" w:eastAsia="Aptos" w:hAnsi="Aptos" w:cs="Aptos"/>
          </w:rPr>
          <w:t>o</w:t>
        </w:r>
        <w:r w:rsidR="00565F80">
          <w:rPr>
            <w:rStyle w:val="Hyperlink"/>
            <w:rFonts w:ascii="Aptos" w:eastAsia="Aptos" w:hAnsi="Aptos" w:cs="Aptos"/>
          </w:rPr>
          <w:t>ntract</w:t>
        </w:r>
      </w:hyperlink>
      <w:r w:rsidR="2701645C" w:rsidRPr="79529F97">
        <w:t xml:space="preserve">. Supervisors </w:t>
      </w:r>
      <w:r w:rsidR="006641D9" w:rsidRPr="79529F97">
        <w:t xml:space="preserve">review performance in relation to established goals </w:t>
      </w:r>
      <w:proofErr w:type="gramStart"/>
      <w:r w:rsidR="006641D9" w:rsidRPr="79529F97">
        <w:t>and may</w:t>
      </w:r>
      <w:proofErr w:type="gramEnd"/>
      <w:r w:rsidR="006641D9" w:rsidRPr="79529F97">
        <w:t xml:space="preserve"> recommend</w:t>
      </w:r>
      <w:r w:rsidR="007843E3" w:rsidRPr="79529F97">
        <w:t xml:space="preserve"> </w:t>
      </w:r>
      <w:r w:rsidR="2701645C" w:rsidRPr="79529F97">
        <w:t>professional development opportunities</w:t>
      </w:r>
      <w:r w:rsidR="007843E3" w:rsidRPr="79529F97">
        <w:t xml:space="preserve">. Staff are encouraged to identify areas where organizational support is needed. Evaluation criteria are aligned with the </w:t>
      </w:r>
      <w:r w:rsidR="4C577C4A" w:rsidRPr="79529F97">
        <w:t>Seattle Colleges'</w:t>
      </w:r>
      <w:r w:rsidR="2701645C" w:rsidRPr="79529F97">
        <w:t xml:space="preserve"> </w:t>
      </w:r>
      <w:hyperlink r:id="rId244">
        <w:r w:rsidR="2701645C" w:rsidRPr="79529F97">
          <w:rPr>
            <w:rStyle w:val="Hyperlink"/>
            <w:rFonts w:ascii="Aptos" w:eastAsia="Aptos" w:hAnsi="Aptos" w:cs="Aptos"/>
          </w:rPr>
          <w:t>mission</w:t>
        </w:r>
        <w:r w:rsidR="19E61BBE" w:rsidRPr="79529F97">
          <w:rPr>
            <w:rStyle w:val="Hyperlink"/>
            <w:rFonts w:ascii="Aptos" w:eastAsia="Aptos" w:hAnsi="Aptos" w:cs="Aptos"/>
          </w:rPr>
          <w:t xml:space="preserve"> sta</w:t>
        </w:r>
        <w:r w:rsidR="2701645C" w:rsidRPr="79529F97">
          <w:rPr>
            <w:rStyle w:val="Hyperlink"/>
            <w:rFonts w:ascii="Aptos" w:eastAsia="Aptos" w:hAnsi="Aptos" w:cs="Aptos"/>
          </w:rPr>
          <w:t>tement and strategic plan</w:t>
        </w:r>
      </w:hyperlink>
      <w:r w:rsidR="004B7548" w:rsidRPr="79529F97">
        <w:t>.</w:t>
      </w:r>
      <w:r w:rsidR="2073A12F" w:rsidRPr="79529F97">
        <w:t xml:space="preserve"> Evaluation discussions and documentation follow WFSE contract requirements. Employees receive clear feedback, written documentation, and an opportunity to identify support needs and development goals.</w:t>
      </w:r>
    </w:p>
    <w:p w14:paraId="56D84CF5" w14:textId="51F654E4" w:rsidR="4F598675" w:rsidRPr="006F1969" w:rsidRDefault="4F598675" w:rsidP="006F1969">
      <w:pPr>
        <w:rPr>
          <w:rStyle w:val="Strong"/>
        </w:rPr>
      </w:pPr>
      <w:r w:rsidRPr="006F1969">
        <w:rPr>
          <w:rStyle w:val="Strong"/>
        </w:rPr>
        <w:t>Faculty</w:t>
      </w:r>
    </w:p>
    <w:p w14:paraId="1C76F405" w14:textId="21CCB5B6" w:rsidR="00355544" w:rsidRPr="00355544" w:rsidRDefault="00355544" w:rsidP="006F1969">
      <w:r w:rsidRPr="00355544">
        <w:t>Faculty evaluations vary by employment status, as outlined in Articles 6 and 7 of the</w:t>
      </w:r>
      <w:r w:rsidR="00066791">
        <w:t xml:space="preserve"> </w:t>
      </w:r>
      <w:hyperlink r:id="rId245" w:history="1">
        <w:r w:rsidR="00066791" w:rsidRPr="00CF09FD">
          <w:rPr>
            <w:rStyle w:val="Hyperlink"/>
          </w:rPr>
          <w:t>faculty contract</w:t>
        </w:r>
      </w:hyperlink>
      <w:r w:rsidRPr="00355544">
        <w:t>:</w:t>
      </w:r>
    </w:p>
    <w:p w14:paraId="1A7C2562" w14:textId="5E840326" w:rsidR="00355544" w:rsidRPr="00355544" w:rsidRDefault="00355544" w:rsidP="0050248E">
      <w:pPr>
        <w:pStyle w:val="ListParagraph"/>
        <w:numPr>
          <w:ilvl w:val="0"/>
          <w:numId w:val="38"/>
        </w:numPr>
      </w:pPr>
      <w:r w:rsidRPr="00355544">
        <w:t>Tenure-track faculty are evaluated quarterly by their tenure review committee.</w:t>
      </w:r>
      <w:r w:rsidR="00AA08FC">
        <w:t xml:space="preserve"> </w:t>
      </w:r>
      <w:r w:rsidR="0005494E">
        <w:t>They</w:t>
      </w:r>
      <w:r w:rsidR="00AA08FC">
        <w:t xml:space="preserve"> are asked to reflect on their professional obligations, interest</w:t>
      </w:r>
      <w:r w:rsidR="0020052A">
        <w:t>s</w:t>
      </w:r>
      <w:r w:rsidR="00AA08FC">
        <w:t xml:space="preserve"> and goals each year through</w:t>
      </w:r>
      <w:r w:rsidR="0005494E">
        <w:t xml:space="preserve"> an Education, Experience, and Professional Development (EEPD) report.</w:t>
      </w:r>
    </w:p>
    <w:p w14:paraId="750FF1AD" w14:textId="4AB3820E" w:rsidR="00D94679" w:rsidRDefault="00355544" w:rsidP="0050248E">
      <w:pPr>
        <w:pStyle w:val="ListParagraph"/>
        <w:numPr>
          <w:ilvl w:val="0"/>
          <w:numId w:val="38"/>
        </w:numPr>
      </w:pPr>
      <w:r w:rsidRPr="00355544">
        <w:t>Post-</w:t>
      </w:r>
      <w:proofErr w:type="spellStart"/>
      <w:r w:rsidRPr="00355544">
        <w:t>tenure</w:t>
      </w:r>
      <w:proofErr w:type="spellEnd"/>
      <w:r w:rsidRPr="00355544">
        <w:t xml:space="preserve"> </w:t>
      </w:r>
      <w:r w:rsidR="00D94679" w:rsidRPr="00355544">
        <w:t>faculty submit student evaluations annually and are formally evaluated every three years.</w:t>
      </w:r>
      <w:r w:rsidR="00D94679">
        <w:t xml:space="preserve"> </w:t>
      </w:r>
      <w:r w:rsidR="0005494E">
        <w:t>They are asked to reflect on their professional obligations, interest</w:t>
      </w:r>
      <w:r w:rsidR="00CC2E1A">
        <w:t>s</w:t>
      </w:r>
      <w:r w:rsidR="0005494E">
        <w:t xml:space="preserve"> and goals each year through an Education, Experience, and Professional Development (EEPD) report.</w:t>
      </w:r>
    </w:p>
    <w:p w14:paraId="27B2D19B" w14:textId="770F1294" w:rsidR="00355544" w:rsidRPr="00355544" w:rsidRDefault="0005494E" w:rsidP="0050248E">
      <w:pPr>
        <w:pStyle w:val="ListParagraph"/>
        <w:numPr>
          <w:ilvl w:val="0"/>
          <w:numId w:val="38"/>
        </w:numPr>
      </w:pPr>
      <w:r>
        <w:t>P</w:t>
      </w:r>
      <w:r w:rsidR="00355544" w:rsidRPr="00355544">
        <w:t xml:space="preserve">riority </w:t>
      </w:r>
      <w:proofErr w:type="gramStart"/>
      <w:r w:rsidR="00355544" w:rsidRPr="00355544">
        <w:t>hire</w:t>
      </w:r>
      <w:proofErr w:type="gramEnd"/>
      <w:r w:rsidR="00355544" w:rsidRPr="00355544">
        <w:t xml:space="preserve"> part-time faculty submit student evaluations annually and are formally evaluated every three years.</w:t>
      </w:r>
    </w:p>
    <w:p w14:paraId="121FF935" w14:textId="7CE51678" w:rsidR="00355544" w:rsidRPr="00355544" w:rsidRDefault="00355544" w:rsidP="0050248E">
      <w:pPr>
        <w:pStyle w:val="ListParagraph"/>
        <w:numPr>
          <w:ilvl w:val="0"/>
          <w:numId w:val="38"/>
        </w:numPr>
      </w:pPr>
      <w:r w:rsidRPr="00355544">
        <w:t>Part-time faculty are evaluated before their fifth quarter of teaching.</w:t>
      </w:r>
    </w:p>
    <w:p w14:paraId="6FA82E2F" w14:textId="44300325" w:rsidR="00355544" w:rsidRPr="00355544" w:rsidRDefault="00355544" w:rsidP="00741F1B">
      <w:r>
        <w:t xml:space="preserve">Faculty evaluation criteria are collaboratively developed by department faculty and Unit Administrators. Evaluations include classroom observations, written self-evaluations, student evaluations, a performance summary based on established criteria, and a feedback discussion. All materials are documented and accessible to </w:t>
      </w:r>
      <w:proofErr w:type="gramStart"/>
      <w:r>
        <w:t>the faculty member</w:t>
      </w:r>
      <w:proofErr w:type="gramEnd"/>
      <w:r>
        <w:t>.</w:t>
      </w:r>
      <w:r w:rsidR="7352D5F5">
        <w:t xml:space="preserve"> </w:t>
      </w:r>
      <w:r w:rsidR="7352D5F5" w:rsidRPr="79529F97">
        <w:rPr>
          <w:rFonts w:ascii="Aptos" w:eastAsia="Aptos" w:hAnsi="Aptos" w:cs="Aptos"/>
        </w:rPr>
        <w:t>Faculty evaluation processes use published role-based criteria, required documentation, and defined evaluation intervals based on appointment type, supporting equitable and consistent implementation across departments. The documented format of evaluation materials and the required feedback discussion promote transparency, fairness, and consistent communication of expectations.</w:t>
      </w:r>
    </w:p>
    <w:p w14:paraId="3BB47E84" w14:textId="6B3010A9" w:rsidR="2701645C" w:rsidRPr="00741F1B" w:rsidRDefault="2701645C" w:rsidP="00741F1B">
      <w:pPr>
        <w:rPr>
          <w:rStyle w:val="Strong"/>
        </w:rPr>
      </w:pPr>
      <w:r w:rsidRPr="00741F1B">
        <w:rPr>
          <w:rStyle w:val="Strong"/>
        </w:rPr>
        <w:t>Professional Staff</w:t>
      </w:r>
    </w:p>
    <w:p w14:paraId="21D360DD" w14:textId="2630250F" w:rsidR="2701645C" w:rsidRDefault="00493942" w:rsidP="009D5BAF">
      <w:r w:rsidRPr="79529F97">
        <w:t>Professional staff are evaluated annually i</w:t>
      </w:r>
      <w:r w:rsidR="2701645C" w:rsidRPr="79529F97">
        <w:t>n accordance with Article 18</w:t>
      </w:r>
      <w:r w:rsidR="5F0FAEDD" w:rsidRPr="79529F97">
        <w:t xml:space="preserve"> (page 30)</w:t>
      </w:r>
      <w:r w:rsidR="2701645C" w:rsidRPr="79529F97">
        <w:t xml:space="preserve"> of the </w:t>
      </w:r>
      <w:hyperlink r:id="rId246">
        <w:r w:rsidR="00F7589A" w:rsidRPr="79529F97">
          <w:rPr>
            <w:rStyle w:val="Hyperlink"/>
            <w:rFonts w:ascii="Aptos" w:eastAsia="Aptos" w:hAnsi="Aptos" w:cs="Aptos"/>
          </w:rPr>
          <w:t xml:space="preserve">AFT Professional Staff </w:t>
        </w:r>
        <w:r w:rsidR="00EC114F">
          <w:rPr>
            <w:rStyle w:val="Hyperlink"/>
            <w:rFonts w:ascii="Aptos" w:eastAsia="Aptos" w:hAnsi="Aptos" w:cs="Aptos"/>
          </w:rPr>
          <w:t>contract</w:t>
        </w:r>
      </w:hyperlink>
      <w:r w:rsidRPr="79529F97">
        <w:t>.</w:t>
      </w:r>
      <w:r w:rsidR="2701645C" w:rsidRPr="79529F97">
        <w:t xml:space="preserve"> </w:t>
      </w:r>
      <w:r w:rsidR="00FE79FE" w:rsidRPr="79529F97">
        <w:t>Staff</w:t>
      </w:r>
      <w:r w:rsidR="2701645C" w:rsidRPr="79529F97">
        <w:t xml:space="preserve"> prepare written self-evaluations of their progress in meeting</w:t>
      </w:r>
      <w:r w:rsidR="00FE79FE" w:rsidRPr="79529F97">
        <w:t xml:space="preserve"> established</w:t>
      </w:r>
      <w:r w:rsidR="2701645C" w:rsidRPr="79529F97">
        <w:t xml:space="preserve"> goals and </w:t>
      </w:r>
      <w:proofErr w:type="gramStart"/>
      <w:r w:rsidR="2701645C" w:rsidRPr="79529F97">
        <w:t>develop</w:t>
      </w:r>
      <w:proofErr w:type="gramEnd"/>
      <w:r w:rsidR="2701645C" w:rsidRPr="79529F97">
        <w:t xml:space="preserve"> new goals for the coming year. Supervisors rate employee performance with </w:t>
      </w:r>
      <w:hyperlink r:id="rId247">
        <w:r w:rsidR="2701645C" w:rsidRPr="79529F97">
          <w:rPr>
            <w:rStyle w:val="Hyperlink"/>
            <w:rFonts w:ascii="Aptos" w:eastAsia="Aptos" w:hAnsi="Aptos" w:cs="Aptos"/>
          </w:rPr>
          <w:t>Exempt Evaluation Competencies</w:t>
        </w:r>
      </w:hyperlink>
      <w:r w:rsidR="00CC5707" w:rsidRPr="79529F97">
        <w:t>, ensuring consistency and transparency</w:t>
      </w:r>
      <w:r w:rsidR="234A7EA8" w:rsidRPr="79529F97">
        <w:t>. The use of an annual cycle, written self-evaluations, and standardized exempt competencies supports consistent application of evaluation standards while aligning expectations to each position’s responsibilities and duties.</w:t>
      </w:r>
    </w:p>
    <w:p w14:paraId="4EA40E53" w14:textId="4B75DC44" w:rsidR="00F775FA" w:rsidRDefault="00F775FA" w:rsidP="009D5BAF">
      <w:r w:rsidRPr="79529F97">
        <w:t>Seattle Central College’s evaluation practices reflect a commitment to institutional integrity, employee development, and alignment with strategic goals.</w:t>
      </w:r>
      <w:r w:rsidR="4E79EB07" w:rsidRPr="79529F97">
        <w:t xml:space="preserve"> By using published criteria, standardized timelines, documented evaluation tools, and consistent feedback practices, the college ensures evaluations are applied equitably, fairly, and consistently in relation to responsibilities and duties.</w:t>
      </w:r>
      <w:r w:rsidRPr="79529F97">
        <w:t xml:space="preserve"> Through structured, transparent, and equitable evaluations, the college ensures that all personnel are supported in fulfilling their responsibilities and contributing to the success of its academic programs.</w:t>
      </w:r>
    </w:p>
    <w:p w14:paraId="22D19082" w14:textId="1DA39600" w:rsidR="003E70A4" w:rsidRPr="00DF0C61" w:rsidRDefault="5255F117" w:rsidP="00EB3E5A">
      <w:pPr>
        <w:pStyle w:val="NWCCUEvidence"/>
        <w:rPr>
          <w:b w:val="0"/>
          <w:bCs w:val="0"/>
        </w:rPr>
      </w:pPr>
      <w:r>
        <w:t>Evidence for 2.F.4</w:t>
      </w:r>
    </w:p>
    <w:p w14:paraId="687670C8" w14:textId="34735388" w:rsidR="003E70A4" w:rsidRPr="00EB3E5A" w:rsidRDefault="003E70A4" w:rsidP="7CB9BB68">
      <w:pPr>
        <w:rPr>
          <w:rStyle w:val="Strong"/>
        </w:rPr>
      </w:pPr>
      <w:r w:rsidRPr="00EB3E5A">
        <w:rPr>
          <w:rStyle w:val="Strong"/>
        </w:rPr>
        <w:t>Administrator evaluation policies/procedures</w:t>
      </w:r>
    </w:p>
    <w:p w14:paraId="62AB99A3" w14:textId="3B624755" w:rsidR="003E70A4" w:rsidRPr="00CD4592" w:rsidRDefault="00CD4592" w:rsidP="0050248E">
      <w:pPr>
        <w:pStyle w:val="ListParagraph"/>
        <w:numPr>
          <w:ilvl w:val="0"/>
          <w:numId w:val="18"/>
        </w:numPr>
        <w:rPr>
          <w:rStyle w:val="Hyperlink"/>
        </w:rPr>
      </w:pPr>
      <w:r>
        <w:fldChar w:fldCharType="begin"/>
      </w:r>
      <w:r>
        <w:instrText>HYPERLINK "https://scedu.sharepoint.com/:b:/s/SeattleCentralAccreditation/IQCBVgo-gXCjTbWQQQsgRs_vAa4tD0_mZthAnvUKkBi_QL0?e=Wv1F7O"</w:instrText>
      </w:r>
      <w:r>
        <w:fldChar w:fldCharType="separate"/>
      </w:r>
      <w:r w:rsidR="003E70A4" w:rsidRPr="00CD4592">
        <w:rPr>
          <w:rStyle w:val="Hyperlink"/>
        </w:rPr>
        <w:t>Exempt Employee Evaluation Process</w:t>
      </w:r>
    </w:p>
    <w:p w14:paraId="4F53F35A" w14:textId="7C9E9F9E" w:rsidR="003E70A4" w:rsidRPr="00FA7E16" w:rsidRDefault="00CD4592" w:rsidP="0050248E">
      <w:pPr>
        <w:pStyle w:val="ListParagraph"/>
        <w:numPr>
          <w:ilvl w:val="0"/>
          <w:numId w:val="18"/>
        </w:numPr>
        <w:rPr>
          <w:rStyle w:val="Hyperlink"/>
          <w:b/>
          <w:bCs/>
        </w:rPr>
      </w:pPr>
      <w:r>
        <w:fldChar w:fldCharType="end"/>
      </w:r>
      <w:r w:rsidR="00FA7E16">
        <w:fldChar w:fldCharType="begin"/>
      </w:r>
      <w:r w:rsidR="00C72725">
        <w:instrText>HYPERLINK "https://scedu.sharepoint.com/:b:/s/SeattleCentralAccreditation/IQBNxBeDLLbkT5P0oyYE4uboARDhvc5BmJna7RJUZHRE4u4?e=AWkNR6"</w:instrText>
      </w:r>
      <w:r w:rsidR="00FA7E16">
        <w:fldChar w:fldCharType="separate"/>
      </w:r>
      <w:r w:rsidR="003E70A4" w:rsidRPr="00FA7E16">
        <w:rPr>
          <w:rStyle w:val="Hyperlink"/>
        </w:rPr>
        <w:t>Exempt Evaluation Competencies</w:t>
      </w:r>
    </w:p>
    <w:p w14:paraId="7FF2B78C" w14:textId="589CB887" w:rsidR="003E70A4" w:rsidRPr="00EB3E5A" w:rsidRDefault="00FA7E16" w:rsidP="003E70A4">
      <w:pPr>
        <w:rPr>
          <w:rStyle w:val="Strong"/>
        </w:rPr>
      </w:pPr>
      <w:r>
        <w:fldChar w:fldCharType="end"/>
      </w:r>
      <w:r w:rsidR="003E70A4" w:rsidRPr="00EB3E5A">
        <w:rPr>
          <w:rStyle w:val="Strong"/>
        </w:rPr>
        <w:t>Classified staff evaluation policies/procedures</w:t>
      </w:r>
    </w:p>
    <w:p w14:paraId="0C1DD12A" w14:textId="34B1D108" w:rsidR="003E70A4" w:rsidRPr="002B5E33" w:rsidRDefault="002B5E33" w:rsidP="0050248E">
      <w:pPr>
        <w:pStyle w:val="ListParagraph"/>
        <w:numPr>
          <w:ilvl w:val="0"/>
          <w:numId w:val="18"/>
        </w:numPr>
        <w:rPr>
          <w:rStyle w:val="Hyperlink"/>
        </w:rPr>
      </w:pPr>
      <w:r>
        <w:fldChar w:fldCharType="begin"/>
      </w:r>
      <w:r w:rsidR="00C72725">
        <w:instrText>HYPERLINK "https://scedu.sharepoint.com/:b:/s/SeattleCentralAccreditation/IQCCu6WH06MrQpBD94kBd7EHASdaLj1hVVJf9qZBgp7PIVA?e=faI8hj"</w:instrText>
      </w:r>
      <w:r>
        <w:fldChar w:fldCharType="separate"/>
      </w:r>
      <w:r w:rsidR="00B30A69" w:rsidRPr="002B5E33">
        <w:rPr>
          <w:rStyle w:val="Hyperlink"/>
        </w:rPr>
        <w:t>Washington Federation of State Employees in Higher Education Collective Bargaining Agreement</w:t>
      </w:r>
      <w:r w:rsidR="003E70A4" w:rsidRPr="002B5E33">
        <w:rPr>
          <w:rStyle w:val="Hyperlink"/>
        </w:rPr>
        <w:t xml:space="preserve"> (page 15)</w:t>
      </w:r>
    </w:p>
    <w:p w14:paraId="6EEDFD30" w14:textId="69D33949" w:rsidR="003E70A4" w:rsidRPr="009B309E" w:rsidRDefault="002B5E33" w:rsidP="0050248E">
      <w:pPr>
        <w:pStyle w:val="ListParagraph"/>
        <w:numPr>
          <w:ilvl w:val="0"/>
          <w:numId w:val="18"/>
        </w:numPr>
        <w:rPr>
          <w:rStyle w:val="Hyperlink"/>
        </w:rPr>
      </w:pPr>
      <w:r>
        <w:fldChar w:fldCharType="end"/>
      </w:r>
      <w:r w:rsidR="009B309E">
        <w:fldChar w:fldCharType="begin"/>
      </w:r>
      <w:r w:rsidR="009B309E">
        <w:instrText>HYPERLINK "https://scedu.sharepoint.com/:b:/s/SeattleCentralAccreditation/IQBZEUR1dp2rSo28Mvk_Z6F2AdOWyXXGQcQtl9IJ1wUOm_A?e=48j7Bh"</w:instrText>
      </w:r>
      <w:r w:rsidR="009B309E">
        <w:fldChar w:fldCharType="separate"/>
      </w:r>
      <w:r w:rsidR="003E70A4" w:rsidRPr="009B309E">
        <w:rPr>
          <w:rStyle w:val="Hyperlink"/>
        </w:rPr>
        <w:t>Classified Staff Performance and Development Plan Guide</w:t>
      </w:r>
    </w:p>
    <w:p w14:paraId="6C6D8AEB" w14:textId="2A7C0EED" w:rsidR="003E70A4" w:rsidRPr="00CB1E54" w:rsidRDefault="009B309E" w:rsidP="0050248E">
      <w:pPr>
        <w:pStyle w:val="ListParagraph"/>
        <w:numPr>
          <w:ilvl w:val="0"/>
          <w:numId w:val="18"/>
        </w:numPr>
        <w:rPr>
          <w:rStyle w:val="Hyperlink"/>
        </w:rPr>
      </w:pPr>
      <w:r>
        <w:fldChar w:fldCharType="end"/>
      </w:r>
      <w:r w:rsidR="00CB1E54">
        <w:fldChar w:fldCharType="begin"/>
      </w:r>
      <w:r w:rsidR="00235386">
        <w:instrText>HYPERLINK "https://scedu.sharepoint.com/:w:/s/SeattleCentralAccreditation/IQASXCYS6n_jSJD2FSHfii9sAdvfDWVJoZFzIA_DBf3RxOg?e=OMVa7d"</w:instrText>
      </w:r>
      <w:r w:rsidR="00CB1E54">
        <w:fldChar w:fldCharType="separate"/>
      </w:r>
      <w:r w:rsidR="003E70A4" w:rsidRPr="00CB1E54">
        <w:rPr>
          <w:rStyle w:val="Hyperlink"/>
        </w:rPr>
        <w:t>Classified Staff Performance and Development Plan</w:t>
      </w:r>
    </w:p>
    <w:p w14:paraId="330D3BB2" w14:textId="3B39C9ED" w:rsidR="003E70A4" w:rsidRPr="00EB3E5A" w:rsidRDefault="00CB1E54" w:rsidP="7CB9BB68">
      <w:pPr>
        <w:rPr>
          <w:rStyle w:val="Strong"/>
        </w:rPr>
      </w:pPr>
      <w:r>
        <w:fldChar w:fldCharType="end"/>
      </w:r>
      <w:r w:rsidR="003E70A4" w:rsidRPr="00EB3E5A">
        <w:rPr>
          <w:rStyle w:val="Strong"/>
        </w:rPr>
        <w:t>Faculty evaluation policies/procedures</w:t>
      </w:r>
    </w:p>
    <w:p w14:paraId="6A72BFEF" w14:textId="5E9A0638" w:rsidR="003E70A4" w:rsidRPr="001970CA" w:rsidRDefault="001970CA" w:rsidP="0050248E">
      <w:pPr>
        <w:pStyle w:val="ListParagraph"/>
        <w:numPr>
          <w:ilvl w:val="0"/>
          <w:numId w:val="18"/>
        </w:numPr>
        <w:rPr>
          <w:rStyle w:val="Hyperlink"/>
        </w:rPr>
      </w:pPr>
      <w:r>
        <w:fldChar w:fldCharType="begin"/>
      </w:r>
      <w:r>
        <w:instrText>HYPERLINK "https://scedu.sharepoint.com/:b:/s/SeattleCentralAccreditation/IQDwBALo1WXCSqrVwPR8ZiTNAZO3ZJSOKG1X6aXHVZ9qqRA?e=ULoL2A"</w:instrText>
      </w:r>
      <w:r>
        <w:fldChar w:fldCharType="separate"/>
      </w:r>
      <w:r w:rsidR="00F7589A" w:rsidRPr="001970CA">
        <w:rPr>
          <w:rStyle w:val="Hyperlink"/>
        </w:rPr>
        <w:t>AFT Seattle 1789 Collective Bargaining Agreement</w:t>
      </w:r>
    </w:p>
    <w:p w14:paraId="48769621" w14:textId="70788001" w:rsidR="003E70A4" w:rsidRPr="001E1BD3" w:rsidRDefault="001970CA" w:rsidP="0050248E">
      <w:pPr>
        <w:pStyle w:val="ListParagraph"/>
        <w:numPr>
          <w:ilvl w:val="0"/>
          <w:numId w:val="18"/>
        </w:numPr>
        <w:rPr>
          <w:rStyle w:val="Hyperlink"/>
        </w:rPr>
      </w:pPr>
      <w:r>
        <w:fldChar w:fldCharType="end"/>
      </w:r>
      <w:r w:rsidR="001E1BD3">
        <w:fldChar w:fldCharType="begin"/>
      </w:r>
      <w:r w:rsidR="00390A30">
        <w:instrText>HYPERLINK "https://scedu.sharepoint.com/:b:/s/SeattleCentralAccreditation/IQAt07cLZC6cQ5lII_KBtTabAS5W3df3IhVDtcV4TO0RZYE?e=ZIqSQL"</w:instrText>
      </w:r>
      <w:r w:rsidR="001E1BD3">
        <w:fldChar w:fldCharType="separate"/>
      </w:r>
      <w:r w:rsidR="003E70A4" w:rsidRPr="001E1BD3">
        <w:rPr>
          <w:rStyle w:val="Hyperlink"/>
        </w:rPr>
        <w:t>Education, Experience and Professional Development (EEPD) Instructions</w:t>
      </w:r>
    </w:p>
    <w:p w14:paraId="174B22AB" w14:textId="37A13C52" w:rsidR="003E70A4" w:rsidRPr="00EB3E5A" w:rsidRDefault="001E1BD3" w:rsidP="7CB9BB68">
      <w:pPr>
        <w:rPr>
          <w:rStyle w:val="Strong"/>
        </w:rPr>
      </w:pPr>
      <w:r>
        <w:fldChar w:fldCharType="end"/>
      </w:r>
      <w:r w:rsidR="003E70A4" w:rsidRPr="00EB3E5A">
        <w:rPr>
          <w:rStyle w:val="Strong"/>
        </w:rPr>
        <w:t>Professional Staff evaluation policies/procedures</w:t>
      </w:r>
    </w:p>
    <w:p w14:paraId="393E25A4" w14:textId="7BCCDF36" w:rsidR="003E70A4" w:rsidRPr="00792D21" w:rsidRDefault="00792D21" w:rsidP="0050248E">
      <w:pPr>
        <w:pStyle w:val="ListParagraph"/>
        <w:numPr>
          <w:ilvl w:val="0"/>
          <w:numId w:val="18"/>
        </w:numPr>
        <w:rPr>
          <w:rStyle w:val="Hyperlink"/>
        </w:rPr>
      </w:pPr>
      <w:r>
        <w:fldChar w:fldCharType="begin"/>
      </w:r>
      <w:r w:rsidR="006A060E">
        <w:instrText>HYPERLINK "https://scedu.sharepoint.com/:b:/s/SeattleCentralAccreditation/IQBqz_Wek7nIT4pUQYKKLFqWAT1_0CRqz4a4k-myky0yKcI?e=qgFcGI"</w:instrText>
      </w:r>
      <w:r>
        <w:fldChar w:fldCharType="separate"/>
      </w:r>
      <w:r w:rsidR="00F7589A" w:rsidRPr="00792D21">
        <w:rPr>
          <w:rStyle w:val="Hyperlink"/>
        </w:rPr>
        <w:t>AFT Professional Staff Collective Bargaining Agreement</w:t>
      </w:r>
    </w:p>
    <w:p w14:paraId="179009EA" w14:textId="61FC2194" w:rsidR="009C76AF" w:rsidRPr="00061F10" w:rsidRDefault="00792D21" w:rsidP="0050248E">
      <w:pPr>
        <w:pStyle w:val="ListParagraph"/>
        <w:numPr>
          <w:ilvl w:val="0"/>
          <w:numId w:val="18"/>
        </w:numPr>
        <w:rPr>
          <w:rStyle w:val="Hyperlink"/>
        </w:rPr>
      </w:pPr>
      <w:r>
        <w:fldChar w:fldCharType="end"/>
      </w:r>
      <w:r w:rsidR="009C76AF">
        <w:fldChar w:fldCharType="begin"/>
      </w:r>
      <w:r w:rsidR="006A060E">
        <w:instrText>HYPERLINK "https://scedu.sharepoint.com/:b:/s/SeattleCentralAccreditation/IQCBVgo-gXCjTbWQQQsgRs_vAa4tD0_mZthAnvUKkBi_QL0?e=Wv1F7O"</w:instrText>
      </w:r>
      <w:r w:rsidR="009C76AF">
        <w:fldChar w:fldCharType="separate"/>
      </w:r>
      <w:r w:rsidR="009C76AF" w:rsidRPr="00061F10">
        <w:rPr>
          <w:rStyle w:val="Hyperlink"/>
        </w:rPr>
        <w:t>Exempt Employee Evaluation Process</w:t>
      </w:r>
    </w:p>
    <w:p w14:paraId="23FE3C3E" w14:textId="2901FB98" w:rsidR="009C76AF" w:rsidRPr="009C76AF" w:rsidRDefault="009C76AF" w:rsidP="0050248E">
      <w:pPr>
        <w:pStyle w:val="ListParagraph"/>
        <w:numPr>
          <w:ilvl w:val="0"/>
          <w:numId w:val="18"/>
        </w:numPr>
        <w:rPr>
          <w:rStyle w:val="Hyperlink"/>
        </w:rPr>
      </w:pPr>
      <w:r>
        <w:fldChar w:fldCharType="end"/>
      </w:r>
      <w:r w:rsidR="001E1BD3" w:rsidRPr="004F1431">
        <w:rPr>
          <w:rStyle w:val="Hyperlink"/>
        </w:rPr>
        <w:fldChar w:fldCharType="begin"/>
      </w:r>
      <w:r w:rsidR="006A060E">
        <w:rPr>
          <w:rStyle w:val="Hyperlink"/>
        </w:rPr>
        <w:instrText>HYPERLINK "https://scedu.sharepoint.com/:b:/s/SeattleCentralAccreditation/IQBNxBeDLLbkT5P0oyYE4uboARDhvc5BmJna7RJUZHRE4u4?e=AWkNR6"</w:instrText>
      </w:r>
      <w:r w:rsidR="001E1BD3" w:rsidRPr="004F1431">
        <w:rPr>
          <w:rStyle w:val="Hyperlink"/>
        </w:rPr>
      </w:r>
      <w:r w:rsidR="001E1BD3" w:rsidRPr="004F1431">
        <w:rPr>
          <w:rStyle w:val="Hyperlink"/>
        </w:rPr>
        <w:fldChar w:fldCharType="separate"/>
      </w:r>
      <w:r w:rsidR="00083D12" w:rsidRPr="004F1431">
        <w:rPr>
          <w:rStyle w:val="Hyperlink"/>
        </w:rPr>
        <w:t>Exempt Evaluation Competencies</w:t>
      </w:r>
    </w:p>
    <w:p w14:paraId="4591560A" w14:textId="114A96C9" w:rsidR="004132AC" w:rsidRDefault="001E1BD3" w:rsidP="009255E5">
      <w:pPr>
        <w:rPr>
          <w:rFonts w:eastAsiaTheme="majorEastAsia" w:cstheme="majorBidi"/>
          <w:color w:val="0F4761" w:themeColor="accent1" w:themeShade="BF"/>
          <w:sz w:val="28"/>
          <w:szCs w:val="28"/>
        </w:rPr>
      </w:pPr>
      <w:r w:rsidRPr="004F1431">
        <w:rPr>
          <w:rStyle w:val="Hyperlink"/>
        </w:rPr>
        <w:fldChar w:fldCharType="end"/>
      </w:r>
      <w:r w:rsidR="004132AC">
        <w:br w:type="page"/>
      </w:r>
    </w:p>
    <w:p w14:paraId="7D2679F3" w14:textId="4787F365" w:rsidR="00855E56" w:rsidRDefault="76055D40" w:rsidP="00C22C42">
      <w:pPr>
        <w:pStyle w:val="Heading3"/>
      </w:pPr>
      <w:bookmarkStart w:id="12" w:name="_Toc222757120"/>
      <w:r>
        <w:t>2G Student Support Resources</w:t>
      </w:r>
      <w:bookmarkEnd w:id="12"/>
    </w:p>
    <w:p w14:paraId="31218027" w14:textId="03F5B3E9" w:rsidR="4E2455DC" w:rsidRPr="00B247AE" w:rsidRDefault="18160092" w:rsidP="009B36F8">
      <w:pPr>
        <w:pStyle w:val="NWCCUStandard"/>
        <w:rPr>
          <w:rStyle w:val="IntenseEmphasis"/>
          <w:i w:val="0"/>
          <w:iCs w:val="0"/>
          <w:color w:val="auto"/>
        </w:rPr>
      </w:pPr>
      <w:r w:rsidRPr="0D7C3CF0">
        <w:rPr>
          <w:b/>
          <w:bCs/>
        </w:rPr>
        <w:t xml:space="preserve">Standard 2.G.1 </w:t>
      </w:r>
      <w:r w:rsidR="236CD7C3" w:rsidRPr="0D7C3CF0">
        <w:rPr>
          <w:rStyle w:val="IntenseEmphasis"/>
          <w:i w:val="0"/>
          <w:iCs w:val="0"/>
          <w:color w:val="auto"/>
        </w:rPr>
        <w:t xml:space="preserve">Consistent with the nature of its educational programs and methods of delivery, and with a particular focus on equity and closure of equity gaps in achievement, the institution creates and maintains effective learning environments with appropriate programs and services to support student learning and </w:t>
      </w:r>
      <w:r w:rsidR="7A45E1BB" w:rsidRPr="0D7C3CF0">
        <w:rPr>
          <w:rStyle w:val="IntenseEmphasis"/>
          <w:i w:val="0"/>
          <w:iCs w:val="0"/>
          <w:color w:val="auto"/>
        </w:rPr>
        <w:t>s</w:t>
      </w:r>
      <w:r w:rsidR="236CD7C3" w:rsidRPr="0D7C3CF0">
        <w:rPr>
          <w:rStyle w:val="IntenseEmphasis"/>
          <w:i w:val="0"/>
          <w:iCs w:val="0"/>
          <w:color w:val="auto"/>
        </w:rPr>
        <w:t>uccess</w:t>
      </w:r>
      <w:r w:rsidR="599EEA47" w:rsidRPr="0D7C3CF0">
        <w:rPr>
          <w:rStyle w:val="IntenseEmphasis"/>
          <w:i w:val="0"/>
          <w:iCs w:val="0"/>
          <w:color w:val="auto"/>
        </w:rPr>
        <w:t>.</w:t>
      </w:r>
    </w:p>
    <w:p w14:paraId="3FED455E" w14:textId="4F6BCC28" w:rsidR="002F05AB" w:rsidRDefault="00E162B7" w:rsidP="006E265E">
      <w:r w:rsidRPr="00E162B7">
        <w:t xml:space="preserve">Seattle Central College </w:t>
      </w:r>
      <w:r w:rsidR="07A9B317">
        <w:t>fosters</w:t>
      </w:r>
      <w:r w:rsidRPr="00E162B7">
        <w:t xml:space="preserve"> equitable learning environments that support student success and close achievement gaps, in alignment with </w:t>
      </w:r>
      <w:r w:rsidR="00CB1A1D">
        <w:t>our</w:t>
      </w:r>
      <w:r w:rsidRPr="00E162B7">
        <w:t xml:space="preserve"> mission to serve </w:t>
      </w:r>
      <w:r w:rsidR="00CB1A1D">
        <w:t xml:space="preserve">our </w:t>
      </w:r>
      <w:r w:rsidRPr="00E162B7">
        <w:t>diverse communit</w:t>
      </w:r>
      <w:r w:rsidR="00CB1A1D">
        <w:t>y</w:t>
      </w:r>
      <w:r w:rsidRPr="00E162B7">
        <w:t>. The college offers a range of educational programs and delivery methods, supported by robust student services and a</w:t>
      </w:r>
      <w:r w:rsidR="00CB1A1D">
        <w:t>n</w:t>
      </w:r>
      <w:r w:rsidRPr="00E162B7">
        <w:t xml:space="preserve"> assessment process focused on equity.</w:t>
      </w:r>
    </w:p>
    <w:p w14:paraId="5A65A437" w14:textId="77777777" w:rsidR="002F05AB" w:rsidRPr="00734CC7" w:rsidRDefault="002F05AB" w:rsidP="006E265E">
      <w:pPr>
        <w:rPr>
          <w:rStyle w:val="Strong"/>
        </w:rPr>
      </w:pPr>
      <w:r w:rsidRPr="00734CC7">
        <w:rPr>
          <w:rStyle w:val="Strong"/>
        </w:rPr>
        <w:t>Diverse Learning Environments</w:t>
      </w:r>
    </w:p>
    <w:p w14:paraId="48166297" w14:textId="77777777" w:rsidR="002F05AB" w:rsidRPr="002F05AB" w:rsidRDefault="002F05AB" w:rsidP="008B369D">
      <w:r w:rsidRPr="002F05AB">
        <w:t>Seattle Central College provides students with access to specialized learning spaces across four locations:</w:t>
      </w:r>
    </w:p>
    <w:p w14:paraId="1DD10855" w14:textId="53AE65DF" w:rsidR="002F05AB" w:rsidRPr="002F05AB" w:rsidRDefault="40FFBE92" w:rsidP="0050248E">
      <w:pPr>
        <w:pStyle w:val="ListParagraph"/>
        <w:numPr>
          <w:ilvl w:val="0"/>
          <w:numId w:val="20"/>
        </w:numPr>
      </w:pPr>
      <w:r w:rsidRPr="3AF92F2C">
        <w:rPr>
          <w:b/>
          <w:bCs/>
        </w:rPr>
        <w:t>Broadway Campus:</w:t>
      </w:r>
      <w:r>
        <w:t xml:space="preserve"> Classrooms, labs, art and design studios, an apparel design studio, and the Seattle Culinary Academy’s kitchens and student-run restaurants</w:t>
      </w:r>
    </w:p>
    <w:p w14:paraId="773977AC" w14:textId="2A1D1C94" w:rsidR="002F05AB" w:rsidRPr="002F05AB" w:rsidRDefault="60DE0DE4" w:rsidP="0050248E">
      <w:pPr>
        <w:pStyle w:val="ListParagraph"/>
        <w:numPr>
          <w:ilvl w:val="0"/>
          <w:numId w:val="20"/>
        </w:numPr>
      </w:pPr>
      <w:r w:rsidRPr="56BC53BF">
        <w:rPr>
          <w:b/>
          <w:bCs/>
        </w:rPr>
        <w:t>Wood Technology Center:</w:t>
      </w:r>
      <w:r>
        <w:t xml:space="preserve"> State-of-the-art workshops and equipment for </w:t>
      </w:r>
      <w:r w:rsidR="01447349">
        <w:t>carpentry</w:t>
      </w:r>
      <w:r>
        <w:t xml:space="preserve"> and </w:t>
      </w:r>
      <w:r w:rsidR="01447349">
        <w:t>boat-building students</w:t>
      </w:r>
    </w:p>
    <w:p w14:paraId="72B0F6AB" w14:textId="1AF205E6" w:rsidR="002F05AB" w:rsidRPr="002F05AB" w:rsidRDefault="002F05AB" w:rsidP="0050248E">
      <w:pPr>
        <w:pStyle w:val="ListParagraph"/>
        <w:numPr>
          <w:ilvl w:val="0"/>
          <w:numId w:val="20"/>
        </w:numPr>
      </w:pPr>
      <w:r w:rsidRPr="00CB1A1D">
        <w:rPr>
          <w:b/>
          <w:bCs/>
        </w:rPr>
        <w:t>Health Education Center:</w:t>
      </w:r>
      <w:r w:rsidRPr="002F05AB">
        <w:t xml:space="preserve"> Advanced medical labs and partnerships with healthcare organizations for hands-on learning in healthcare programs</w:t>
      </w:r>
    </w:p>
    <w:p w14:paraId="09F401A0" w14:textId="041D2F0F" w:rsidR="002F05AB" w:rsidRPr="002F05AB" w:rsidRDefault="002F05AB" w:rsidP="0050248E">
      <w:pPr>
        <w:pStyle w:val="ListParagraph"/>
        <w:numPr>
          <w:ilvl w:val="0"/>
          <w:numId w:val="20"/>
        </w:numPr>
      </w:pPr>
      <w:r w:rsidRPr="00CB1A1D">
        <w:rPr>
          <w:b/>
          <w:bCs/>
        </w:rPr>
        <w:t>Seattle Maritime Academy:</w:t>
      </w:r>
      <w:r w:rsidRPr="002F05AB">
        <w:t xml:space="preserve"> Waterfront location offering ship-based training and simulator labs for maritime students</w:t>
      </w:r>
    </w:p>
    <w:p w14:paraId="2268A3C1" w14:textId="77777777" w:rsidR="00580EAA" w:rsidRDefault="008D60BF" w:rsidP="009255E5">
      <w:r>
        <w:t>Seattle Central students take courses in person, online, and in hybrid modalities. The college supports their learning and success by offering support services to all students, both online and in person.</w:t>
      </w:r>
    </w:p>
    <w:p w14:paraId="7E73E7F5" w14:textId="557FC9AC" w:rsidR="00237B9C" w:rsidRPr="008B369D" w:rsidRDefault="00237B9C" w:rsidP="008B369D">
      <w:pPr>
        <w:rPr>
          <w:rStyle w:val="Strong"/>
        </w:rPr>
      </w:pPr>
      <w:r w:rsidRPr="008B369D">
        <w:rPr>
          <w:rStyle w:val="Strong"/>
        </w:rPr>
        <w:t>Student Support Services for All Students </w:t>
      </w:r>
    </w:p>
    <w:p w14:paraId="3F96AFFE" w14:textId="13925CE5" w:rsidR="00237B9C" w:rsidRPr="00237B9C" w:rsidRDefault="65E9E662" w:rsidP="0050248E">
      <w:pPr>
        <w:pStyle w:val="ListParagraph"/>
        <w:numPr>
          <w:ilvl w:val="0"/>
          <w:numId w:val="39"/>
        </w:numPr>
      </w:pPr>
      <w:hyperlink r:id="rId248">
        <w:r w:rsidRPr="008B369D">
          <w:rPr>
            <w:rStyle w:val="Hyperlink"/>
            <w:b/>
            <w:bCs/>
          </w:rPr>
          <w:t>The Academic Advising Center</w:t>
        </w:r>
      </w:hyperlink>
      <w:r>
        <w:t xml:space="preserve"> works with students to build educational plans</w:t>
      </w:r>
      <w:r w:rsidR="4039C4A7">
        <w:t xml:space="preserve"> that help them achieve their academic and career goals</w:t>
      </w:r>
    </w:p>
    <w:p w14:paraId="12EA8535" w14:textId="683EFE2D" w:rsidR="00237B9C" w:rsidRPr="00237B9C" w:rsidRDefault="00237B9C" w:rsidP="0050248E">
      <w:pPr>
        <w:pStyle w:val="ListParagraph"/>
        <w:numPr>
          <w:ilvl w:val="0"/>
          <w:numId w:val="39"/>
        </w:numPr>
      </w:pPr>
      <w:hyperlink r:id="rId249">
        <w:r w:rsidRPr="008B369D">
          <w:rPr>
            <w:rStyle w:val="Hyperlink"/>
            <w:b/>
            <w:bCs/>
          </w:rPr>
          <w:t>The Accessibility Resource Center</w:t>
        </w:r>
      </w:hyperlink>
      <w:r>
        <w:t xml:space="preserve"> provides accommodations for students with disabilities</w:t>
      </w:r>
    </w:p>
    <w:p w14:paraId="4A05053D" w14:textId="260AA9EA" w:rsidR="00237B9C" w:rsidRPr="00237B9C" w:rsidRDefault="00237B9C" w:rsidP="0050248E">
      <w:pPr>
        <w:pStyle w:val="ListParagraph"/>
        <w:numPr>
          <w:ilvl w:val="0"/>
          <w:numId w:val="39"/>
        </w:numPr>
      </w:pPr>
      <w:hyperlink r:id="rId250">
        <w:r w:rsidRPr="008B369D">
          <w:rPr>
            <w:rStyle w:val="Hyperlink"/>
            <w:b/>
            <w:bCs/>
          </w:rPr>
          <w:t>The Counseling Center</w:t>
        </w:r>
      </w:hyperlink>
      <w:r w:rsidRPr="008B369D">
        <w:rPr>
          <w:b/>
          <w:bCs/>
        </w:rPr>
        <w:t xml:space="preserve"> </w:t>
      </w:r>
      <w:r>
        <w:t>helps students explore and pursue their educational and career goals, as well as achieve personal growth</w:t>
      </w:r>
    </w:p>
    <w:p w14:paraId="3DA6DDD6" w14:textId="4B5C8548" w:rsidR="00237B9C" w:rsidRPr="00237B9C" w:rsidRDefault="00237B9C" w:rsidP="0050248E">
      <w:pPr>
        <w:pStyle w:val="ListParagraph"/>
        <w:numPr>
          <w:ilvl w:val="0"/>
          <w:numId w:val="39"/>
        </w:numPr>
      </w:pPr>
      <w:hyperlink r:id="rId251">
        <w:r w:rsidRPr="008B369D">
          <w:rPr>
            <w:rStyle w:val="Hyperlink"/>
            <w:b/>
            <w:bCs/>
          </w:rPr>
          <w:t>The Financial Aid Office</w:t>
        </w:r>
      </w:hyperlink>
      <w:r>
        <w:t xml:space="preserve"> </w:t>
      </w:r>
      <w:r w:rsidR="00167783">
        <w:t>helps students access funding for their education</w:t>
      </w:r>
    </w:p>
    <w:p w14:paraId="45992B11" w14:textId="550183FA" w:rsidR="00237B9C" w:rsidRPr="00237B9C" w:rsidRDefault="00237B9C" w:rsidP="0050248E">
      <w:pPr>
        <w:pStyle w:val="ListParagraph"/>
        <w:numPr>
          <w:ilvl w:val="0"/>
          <w:numId w:val="39"/>
        </w:numPr>
      </w:pPr>
      <w:hyperlink r:id="rId252">
        <w:r w:rsidRPr="008B369D">
          <w:rPr>
            <w:rStyle w:val="Hyperlink"/>
            <w:b/>
            <w:bCs/>
          </w:rPr>
          <w:t>The First Year and Career Services Center</w:t>
        </w:r>
      </w:hyperlink>
      <w:r>
        <w:t xml:space="preserve"> supports students as they explore career options</w:t>
      </w:r>
    </w:p>
    <w:p w14:paraId="2015FA3A" w14:textId="0241C2E0" w:rsidR="00237B9C" w:rsidRPr="00237B9C" w:rsidRDefault="00237B9C" w:rsidP="0050248E">
      <w:pPr>
        <w:pStyle w:val="ListParagraph"/>
        <w:numPr>
          <w:ilvl w:val="0"/>
          <w:numId w:val="39"/>
        </w:numPr>
      </w:pPr>
      <w:hyperlink r:id="rId253">
        <w:r w:rsidRPr="008B369D">
          <w:rPr>
            <w:rStyle w:val="Hyperlink"/>
            <w:b/>
            <w:bCs/>
          </w:rPr>
          <w:t>The Learning Support Network</w:t>
        </w:r>
      </w:hyperlink>
      <w:r>
        <w:t xml:space="preserve"> </w:t>
      </w:r>
      <w:r w:rsidR="009B362F">
        <w:t>provides</w:t>
      </w:r>
      <w:r>
        <w:t xml:space="preserve"> tutoring services in multiple subjects and locations</w:t>
      </w:r>
    </w:p>
    <w:p w14:paraId="062D4EC0" w14:textId="1294468B" w:rsidR="00237B9C" w:rsidRPr="00237B9C" w:rsidRDefault="00237B9C" w:rsidP="0050248E">
      <w:pPr>
        <w:pStyle w:val="ListParagraph"/>
        <w:numPr>
          <w:ilvl w:val="0"/>
          <w:numId w:val="39"/>
        </w:numPr>
      </w:pPr>
      <w:hyperlink r:id="rId254">
        <w:r w:rsidRPr="008B369D">
          <w:rPr>
            <w:rStyle w:val="Hyperlink"/>
            <w:b/>
            <w:bCs/>
          </w:rPr>
          <w:t>The Mitchell Activity Center</w:t>
        </w:r>
      </w:hyperlink>
      <w:r w:rsidR="009B362F" w:rsidRPr="008B369D">
        <w:rPr>
          <w:b/>
          <w:bCs/>
        </w:rPr>
        <w:t xml:space="preserve"> </w:t>
      </w:r>
      <w:r w:rsidR="009B362F">
        <w:t>offers</w:t>
      </w:r>
      <w:r>
        <w:t xml:space="preserve"> activities, fitness classes, exercise equipment, and meeting space for students</w:t>
      </w:r>
    </w:p>
    <w:p w14:paraId="1332E0C3" w14:textId="00AC9309" w:rsidR="00237B9C" w:rsidRPr="00237B9C" w:rsidRDefault="00237B9C" w:rsidP="0050248E">
      <w:pPr>
        <w:pStyle w:val="ListParagraph"/>
        <w:numPr>
          <w:ilvl w:val="0"/>
          <w:numId w:val="39"/>
        </w:numPr>
      </w:pPr>
      <w:hyperlink r:id="rId255">
        <w:r w:rsidRPr="008B369D">
          <w:rPr>
            <w:rStyle w:val="Hyperlink"/>
            <w:b/>
            <w:bCs/>
          </w:rPr>
          <w:t>The Seattle Central Library</w:t>
        </w:r>
      </w:hyperlink>
      <w:r w:rsidRPr="008B369D">
        <w:rPr>
          <w:b/>
          <w:bCs/>
        </w:rPr>
        <w:t xml:space="preserve"> </w:t>
      </w:r>
      <w:r w:rsidR="009B362F">
        <w:t>provides</w:t>
      </w:r>
      <w:r w:rsidR="00670175">
        <w:t xml:space="preserve"> research support, textbooks, study rooms, and technology checkouts (Chromebooks, webcams, </w:t>
      </w:r>
      <w:r w:rsidR="718BBD56">
        <w:t>and</w:t>
      </w:r>
      <w:r w:rsidR="00670175">
        <w:t xml:space="preserve"> headsets</w:t>
      </w:r>
      <w:r w:rsidR="7366E1BF">
        <w:t>)</w:t>
      </w:r>
    </w:p>
    <w:p w14:paraId="21E5577B" w14:textId="3CA35885" w:rsidR="00237B9C" w:rsidRPr="00237B9C" w:rsidRDefault="007C3036" w:rsidP="0050248E">
      <w:pPr>
        <w:pStyle w:val="ListParagraph"/>
        <w:numPr>
          <w:ilvl w:val="0"/>
          <w:numId w:val="39"/>
        </w:numPr>
      </w:pPr>
      <w:hyperlink r:id="rId256" w:history="1">
        <w:r w:rsidRPr="007C3036">
          <w:rPr>
            <w:rStyle w:val="Hyperlink"/>
            <w:b/>
            <w:bCs/>
          </w:rPr>
          <w:t>Basic Needs</w:t>
        </w:r>
      </w:hyperlink>
      <w:r>
        <w:t xml:space="preserve"> </w:t>
      </w:r>
      <w:r w:rsidR="008127DA">
        <w:t>Addresses basic needs through emergency funding, childcare assistance, and food and stability resources</w:t>
      </w:r>
    </w:p>
    <w:p w14:paraId="022204FF" w14:textId="77777777" w:rsidR="008127DA" w:rsidRPr="008001D4" w:rsidRDefault="008127DA" w:rsidP="008001D4">
      <w:pPr>
        <w:rPr>
          <w:rStyle w:val="Strong"/>
        </w:rPr>
      </w:pPr>
      <w:r w:rsidRPr="008001D4">
        <w:rPr>
          <w:rStyle w:val="Strong"/>
        </w:rPr>
        <w:t>Student Support Services for Historically Underserved Students </w:t>
      </w:r>
    </w:p>
    <w:p w14:paraId="7659DDD3" w14:textId="7C9351D5" w:rsidR="00237B9C" w:rsidRPr="00237B9C" w:rsidRDefault="65E9E662" w:rsidP="008001D4">
      <w:r>
        <w:t xml:space="preserve">Seattle Central also offers </w:t>
      </w:r>
      <w:r w:rsidR="6CAAF403">
        <w:t>targeted</w:t>
      </w:r>
      <w:r>
        <w:t xml:space="preserve"> programs to provide holistic support to historically underserved students </w:t>
      </w:r>
      <w:r w:rsidR="514CC8CB">
        <w:t>and close equity gaps:</w:t>
      </w:r>
      <w:r>
        <w:t> </w:t>
      </w:r>
    </w:p>
    <w:p w14:paraId="347F4DA0" w14:textId="6EFAEF79" w:rsidR="00237B9C" w:rsidRPr="00237B9C" w:rsidRDefault="00237B9C" w:rsidP="0050248E">
      <w:pPr>
        <w:pStyle w:val="ListParagraph"/>
        <w:numPr>
          <w:ilvl w:val="0"/>
          <w:numId w:val="40"/>
        </w:numPr>
      </w:pPr>
      <w:hyperlink r:id="rId257">
        <w:r w:rsidRPr="008001D4">
          <w:rPr>
            <w:rStyle w:val="Hyperlink"/>
            <w:b/>
            <w:bCs/>
          </w:rPr>
          <w:t>MESA</w:t>
        </w:r>
      </w:hyperlink>
      <w:r>
        <w:t xml:space="preserve"> supports historically underrepresented students who intend to transfer to a 4-year institution in pursuit of a STEM bachelor’s degree. MESA offers academic excellence workshops, career exploration, transfer assistance, and a student lounge</w:t>
      </w:r>
    </w:p>
    <w:p w14:paraId="12D1BCB5" w14:textId="2C0AD4DB" w:rsidR="00237B9C" w:rsidRPr="00237B9C" w:rsidRDefault="00237B9C" w:rsidP="0050248E">
      <w:pPr>
        <w:pStyle w:val="ListParagraph"/>
        <w:numPr>
          <w:ilvl w:val="0"/>
          <w:numId w:val="40"/>
        </w:numPr>
      </w:pPr>
      <w:hyperlink r:id="rId258">
        <w:r w:rsidRPr="008001D4">
          <w:rPr>
            <w:rStyle w:val="Hyperlink"/>
            <w:b/>
            <w:bCs/>
          </w:rPr>
          <w:t>Project Baldwin</w:t>
        </w:r>
      </w:hyperlink>
      <w:r>
        <w:t xml:space="preserve"> is a mentoring initiative for underrepresented men of color attending Seattle Central College. Project Baldwin offers peer mentors, funding resources, workshops, events, and community service opportunities</w:t>
      </w:r>
    </w:p>
    <w:p w14:paraId="2405CFFF" w14:textId="0F4DFC6B" w:rsidR="3CFBC2B0" w:rsidRDefault="3CFBC2B0" w:rsidP="0050248E">
      <w:pPr>
        <w:pStyle w:val="ListParagraph"/>
        <w:numPr>
          <w:ilvl w:val="0"/>
          <w:numId w:val="40"/>
        </w:numPr>
      </w:pPr>
      <w:hyperlink r:id="rId259">
        <w:r w:rsidRPr="008001D4">
          <w:rPr>
            <w:rStyle w:val="Hyperlink"/>
            <w:b/>
            <w:bCs/>
          </w:rPr>
          <w:t>Re-Entry Support Program</w:t>
        </w:r>
      </w:hyperlink>
      <w:r w:rsidRPr="008001D4">
        <w:rPr>
          <w:b/>
          <w:bCs/>
        </w:rPr>
        <w:t xml:space="preserve"> </w:t>
      </w:r>
      <w:r w:rsidR="7CE4A1AC">
        <w:t>supports and advocates for currently and formerly incarcerated students</w:t>
      </w:r>
    </w:p>
    <w:p w14:paraId="62F601B5" w14:textId="77777777" w:rsidR="00580EAA" w:rsidRDefault="31BD5FBF" w:rsidP="0050248E">
      <w:pPr>
        <w:pStyle w:val="ListParagraph"/>
        <w:numPr>
          <w:ilvl w:val="0"/>
          <w:numId w:val="40"/>
        </w:numPr>
      </w:pPr>
      <w:hyperlink r:id="rId260">
        <w:r w:rsidRPr="008001D4">
          <w:rPr>
            <w:rStyle w:val="Hyperlink"/>
            <w:b/>
            <w:bCs/>
          </w:rPr>
          <w:t>STARS</w:t>
        </w:r>
      </w:hyperlink>
      <w:r>
        <w:t xml:space="preserve"> provides holistic support to students who have been in a foster care program and are/were </w:t>
      </w:r>
      <w:proofErr w:type="gramStart"/>
      <w:r>
        <w:t>unaccompanied</w:t>
      </w:r>
      <w:proofErr w:type="gramEnd"/>
      <w:r>
        <w:t xml:space="preserve"> homeless youth</w:t>
      </w:r>
    </w:p>
    <w:p w14:paraId="13412D78" w14:textId="2587B9F7" w:rsidR="00237B9C" w:rsidRPr="00237B9C" w:rsidRDefault="00237B9C" w:rsidP="0050248E">
      <w:pPr>
        <w:pStyle w:val="ListParagraph"/>
        <w:numPr>
          <w:ilvl w:val="0"/>
          <w:numId w:val="40"/>
        </w:numPr>
      </w:pPr>
      <w:hyperlink r:id="rId261">
        <w:r w:rsidRPr="008001D4">
          <w:rPr>
            <w:rStyle w:val="Hyperlink"/>
            <w:b/>
            <w:bCs/>
          </w:rPr>
          <w:t>TRIO</w:t>
        </w:r>
        <w:r w:rsidR="00B00411" w:rsidRPr="008001D4">
          <w:rPr>
            <w:rStyle w:val="Hyperlink"/>
            <w:b/>
            <w:bCs/>
          </w:rPr>
          <w:t>-STEM</w:t>
        </w:r>
      </w:hyperlink>
      <w:r w:rsidRPr="008001D4">
        <w:rPr>
          <w:b/>
          <w:bCs/>
        </w:rPr>
        <w:t xml:space="preserve"> </w:t>
      </w:r>
      <w:r>
        <w:t xml:space="preserve">provides wrap-around </w:t>
      </w:r>
      <w:proofErr w:type="gramStart"/>
      <w:r>
        <w:t>supports</w:t>
      </w:r>
      <w:proofErr w:type="gramEnd"/>
      <w:r>
        <w:t xml:space="preserve"> to first-generation, income-limited, and/or students with disabilities</w:t>
      </w:r>
      <w:r w:rsidR="00B00411">
        <w:t xml:space="preserve"> in STEM programs</w:t>
      </w:r>
    </w:p>
    <w:p w14:paraId="467A1389" w14:textId="1F925D38" w:rsidR="00237B9C" w:rsidRPr="00237B9C" w:rsidRDefault="00237B9C" w:rsidP="0050248E">
      <w:pPr>
        <w:pStyle w:val="ListParagraph"/>
        <w:numPr>
          <w:ilvl w:val="0"/>
          <w:numId w:val="40"/>
        </w:numPr>
      </w:pPr>
      <w:hyperlink r:id="rId262">
        <w:r w:rsidRPr="008001D4">
          <w:rPr>
            <w:rStyle w:val="Hyperlink"/>
            <w:b/>
            <w:bCs/>
          </w:rPr>
          <w:t>Umoja Scholars Program</w:t>
        </w:r>
      </w:hyperlink>
      <w:r>
        <w:t xml:space="preserve"> actively serves and promotes student success for through events, conferences, and curriculum that is responsive to the legacy of the African and African American Diasporas</w:t>
      </w:r>
    </w:p>
    <w:p w14:paraId="544C386C" w14:textId="0BA413E3" w:rsidR="00237B9C" w:rsidRDefault="00237B9C" w:rsidP="0050248E">
      <w:pPr>
        <w:pStyle w:val="ListParagraph"/>
        <w:numPr>
          <w:ilvl w:val="0"/>
          <w:numId w:val="40"/>
        </w:numPr>
      </w:pPr>
      <w:hyperlink r:id="rId263">
        <w:r w:rsidRPr="008001D4">
          <w:rPr>
            <w:rStyle w:val="Hyperlink"/>
            <w:b/>
            <w:bCs/>
          </w:rPr>
          <w:t>Veterans Services</w:t>
        </w:r>
      </w:hyperlink>
      <w:r>
        <w:t xml:space="preserve"> provides a community space and support for veterans as they navigate educational funding and Veterans’ Affairs policies and benefits</w:t>
      </w:r>
    </w:p>
    <w:p w14:paraId="4B6BFAB3" w14:textId="56B4B1C3" w:rsidR="00B30113" w:rsidRPr="00237B9C" w:rsidRDefault="00B30113" w:rsidP="0050248E">
      <w:pPr>
        <w:pStyle w:val="ListParagraph"/>
        <w:numPr>
          <w:ilvl w:val="0"/>
          <w:numId w:val="40"/>
        </w:numPr>
      </w:pPr>
      <w:hyperlink r:id="rId264" w:tgtFrame="_blank" w:history="1">
        <w:r w:rsidRPr="00B30113">
          <w:rPr>
            <w:rStyle w:val="Hyperlink"/>
            <w:b/>
            <w:bCs/>
          </w:rPr>
          <w:t>Seattle Promise</w:t>
        </w:r>
      </w:hyperlink>
      <w:r w:rsidRPr="00B30113">
        <w:rPr>
          <w:b/>
          <w:bCs/>
        </w:rPr>
        <w:t> </w:t>
      </w:r>
      <w:r w:rsidRPr="00B30113">
        <w:t>provides tuition support, equity scholarships, and holistic wrap-around services to all graduates of Seattle public high schools. </w:t>
      </w:r>
    </w:p>
    <w:p w14:paraId="31F738B5" w14:textId="735FB986" w:rsidR="00BE07C3" w:rsidRPr="008001D4" w:rsidRDefault="00BE07C3" w:rsidP="008001D4">
      <w:pPr>
        <w:rPr>
          <w:rStyle w:val="Strong"/>
        </w:rPr>
      </w:pPr>
      <w:r w:rsidRPr="008001D4">
        <w:rPr>
          <w:rStyle w:val="Strong"/>
        </w:rPr>
        <w:t>Assessment and Continuous Improvement</w:t>
      </w:r>
    </w:p>
    <w:p w14:paraId="4CF88F82" w14:textId="6437DE63" w:rsidR="001A7798" w:rsidRPr="001A7798" w:rsidRDefault="002350C0" w:rsidP="008001D4">
      <w:r w:rsidRPr="002350C0">
        <w:t xml:space="preserve">Seattle Central </w:t>
      </w:r>
      <w:r w:rsidR="2A1E5D32">
        <w:t>uses its</w:t>
      </w:r>
      <w:r w:rsidRPr="002350C0">
        <w:t xml:space="preserve"> annual non-instructional assessment process</w:t>
      </w:r>
      <w:r w:rsidR="1E7B174A">
        <w:t xml:space="preserve"> (</w:t>
      </w:r>
      <w:hyperlink r:id="rId265">
        <w:r w:rsidR="1E7B174A" w:rsidRPr="6A950998">
          <w:rPr>
            <w:rStyle w:val="Hyperlink"/>
          </w:rPr>
          <w:t>Seattle Central Assessment Manual</w:t>
        </w:r>
      </w:hyperlink>
      <w:r w:rsidR="1E7B174A">
        <w:t>, page 9</w:t>
      </w:r>
      <w:r w:rsidR="597CDF70">
        <w:t>)</w:t>
      </w:r>
      <w:r w:rsidR="4E6FA9BA">
        <w:t xml:space="preserve"> to evaluate and continually improve its student support programs</w:t>
      </w:r>
      <w:r w:rsidR="597CDF70">
        <w:t>.</w:t>
      </w:r>
      <w:r w:rsidR="1E7B174A">
        <w:t> </w:t>
      </w:r>
      <w:r w:rsidR="001A7798" w:rsidRPr="001A7798">
        <w:t>In 2023–2024, Student Services leadership developed an annual assessment cycle focused on understanding how each unit’s work impacts students</w:t>
      </w:r>
      <w:r w:rsidR="00F633EF">
        <w:t>.</w:t>
      </w:r>
    </w:p>
    <w:p w14:paraId="76A65374" w14:textId="77777777" w:rsidR="001A7798" w:rsidRPr="001A7798" w:rsidRDefault="001A7798" w:rsidP="008001D4">
      <w:r w:rsidRPr="001A7798">
        <w:t>Led by Directors and Assistant Directors in collaboration with the Director of Assessment, the process includes:</w:t>
      </w:r>
    </w:p>
    <w:p w14:paraId="65DC7230" w14:textId="4B685035" w:rsidR="001A7798" w:rsidRPr="001A7798" w:rsidRDefault="001A7798" w:rsidP="0050248E">
      <w:pPr>
        <w:pStyle w:val="ListParagraph"/>
        <w:numPr>
          <w:ilvl w:val="0"/>
          <w:numId w:val="41"/>
        </w:numPr>
      </w:pPr>
      <w:r w:rsidRPr="001A7798">
        <w:t>Staff participation in creating and implementing assessment plans</w:t>
      </w:r>
    </w:p>
    <w:p w14:paraId="55158EC0" w14:textId="157ACDC6" w:rsidR="001A7798" w:rsidRPr="001A7798" w:rsidRDefault="001A7798" w:rsidP="0050248E">
      <w:pPr>
        <w:pStyle w:val="ListParagraph"/>
        <w:numPr>
          <w:ilvl w:val="0"/>
          <w:numId w:val="41"/>
        </w:numPr>
      </w:pPr>
      <w:r w:rsidRPr="001A7798">
        <w:t>Spring reflection sessions to discuss results and identify improvements</w:t>
      </w:r>
    </w:p>
    <w:p w14:paraId="37124A7F" w14:textId="2813079C" w:rsidR="001A7798" w:rsidRPr="001A7798" w:rsidRDefault="001A7798" w:rsidP="0050248E">
      <w:pPr>
        <w:pStyle w:val="ListParagraph"/>
        <w:numPr>
          <w:ilvl w:val="0"/>
          <w:numId w:val="41"/>
        </w:numPr>
      </w:pPr>
      <w:r w:rsidRPr="001A7798">
        <w:t>Summer planning meetings to inform resource allocation and strategic planning</w:t>
      </w:r>
    </w:p>
    <w:p w14:paraId="53C0AF72" w14:textId="0932790B" w:rsidR="001A7798" w:rsidRDefault="7C7E581C" w:rsidP="008001D4">
      <w:r>
        <w:t>In 2024–2025, Student Services units completed their first formal cycle of assessment, establishing outcomes and goals aligned with</w:t>
      </w:r>
      <w:r w:rsidR="2EE161F2">
        <w:t xml:space="preserve"> student success goals in our strategic plan</w:t>
      </w:r>
      <w:r>
        <w:t>.</w:t>
      </w:r>
      <w:r w:rsidR="37124E99">
        <w:t xml:space="preserve"> In 2025-2026, these units are </w:t>
      </w:r>
      <w:r w:rsidR="009602BC">
        <w:t>in</w:t>
      </w:r>
      <w:r w:rsidR="37124E99">
        <w:t xml:space="preserve"> their second year of assessment, focusing on refining measures, analyzing results, and implementing improvements to enhance student experiences and support continuous improvement.</w:t>
      </w:r>
    </w:p>
    <w:p w14:paraId="2E896E30" w14:textId="705A5BCE" w:rsidR="00D56329" w:rsidRPr="001A7798" w:rsidRDefault="00D56329" w:rsidP="008001D4">
      <w:r w:rsidRPr="00D56329">
        <w:t>Seattle Central College’s commitment to equity is reflected in its learning environments, support services, and assessment practices. By intentionally designing programs and services to meet the needs of all students</w:t>
      </w:r>
      <w:r w:rsidR="009602BC">
        <w:t>,</w:t>
      </w:r>
      <w:r>
        <w:t xml:space="preserve"> </w:t>
      </w:r>
      <w:r w:rsidRPr="00D56329">
        <w:t>the college ensures that students have the resources and opportunities necessary to thrive.</w:t>
      </w:r>
    </w:p>
    <w:p w14:paraId="04071AAC" w14:textId="5AF51C8C" w:rsidR="006D6B6E" w:rsidRPr="00DF0C61" w:rsidRDefault="7A45E1BB" w:rsidP="00774302">
      <w:pPr>
        <w:pStyle w:val="NWCCUEvidence"/>
        <w:rPr>
          <w:b w:val="0"/>
          <w:bCs w:val="0"/>
        </w:rPr>
      </w:pPr>
      <w:r>
        <w:t>Evidence for 2.G.1</w:t>
      </w:r>
    </w:p>
    <w:p w14:paraId="259E587E" w14:textId="05CEB6CA" w:rsidR="006D6B6E" w:rsidRPr="00774302" w:rsidRDefault="00B549CE" w:rsidP="7CB9BB68">
      <w:pPr>
        <w:rPr>
          <w:rStyle w:val="Strong"/>
        </w:rPr>
      </w:pPr>
      <w:r w:rsidRPr="00774302">
        <w:rPr>
          <w:rStyle w:val="Strong"/>
        </w:rPr>
        <w:t>Assessment measures of effectiveness for programs and services</w:t>
      </w:r>
    </w:p>
    <w:p w14:paraId="2F990D03" w14:textId="6BF16855" w:rsidR="004F56AB" w:rsidRPr="0052254E" w:rsidRDefault="0052254E" w:rsidP="0050248E">
      <w:pPr>
        <w:pStyle w:val="ListParagraph"/>
        <w:numPr>
          <w:ilvl w:val="0"/>
          <w:numId w:val="31"/>
        </w:numPr>
        <w:rPr>
          <w:rStyle w:val="Hyperlink"/>
        </w:rPr>
      </w:pPr>
      <w:r>
        <w:fldChar w:fldCharType="begin"/>
      </w:r>
      <w:r w:rsidR="00322886">
        <w:instrText>HYPERLINK "https://scedu.sharepoint.com/:w:/s/SeattleCentralAccreditation/IQCO-DmWRcZOSKlzGWuT5BA5AV73U9iOtLL5p_t8sTU6Zw0?e=n9UXIQ"</w:instrText>
      </w:r>
      <w:r>
        <w:fldChar w:fldCharType="separate"/>
      </w:r>
      <w:r w:rsidR="004F56AB" w:rsidRPr="0052254E">
        <w:rPr>
          <w:rStyle w:val="Hyperlink"/>
        </w:rPr>
        <w:t>Seattle Central College Assessment Manu</w:t>
      </w:r>
      <w:r w:rsidRPr="0052254E">
        <w:rPr>
          <w:rStyle w:val="Hyperlink"/>
        </w:rPr>
        <w:t>a</w:t>
      </w:r>
      <w:r w:rsidR="004F56AB" w:rsidRPr="0052254E">
        <w:rPr>
          <w:rStyle w:val="Hyperlink"/>
        </w:rPr>
        <w:t>l</w:t>
      </w:r>
    </w:p>
    <w:p w14:paraId="24269A65" w14:textId="0623FC7C" w:rsidR="5A5E506F" w:rsidRPr="00DB0643" w:rsidRDefault="0052254E" w:rsidP="0050248E">
      <w:pPr>
        <w:pStyle w:val="ListParagraph"/>
        <w:numPr>
          <w:ilvl w:val="0"/>
          <w:numId w:val="31"/>
        </w:numPr>
        <w:rPr>
          <w:rStyle w:val="Hyperlink"/>
        </w:rPr>
      </w:pPr>
      <w:r>
        <w:fldChar w:fldCharType="end"/>
      </w:r>
      <w:r w:rsidR="00DB0643">
        <w:fldChar w:fldCharType="begin"/>
      </w:r>
      <w:r w:rsidR="00DB0643">
        <w:instrText>HYPERLINK "https://scedu.sharepoint.com/:w:/s/SeattleCentralAccreditation/IQA9AIIzUCUfQZAYP4HYOW-HASuggjVL8NruBo6fQoct2QQ?e=gClQD4"</w:instrText>
      </w:r>
      <w:r w:rsidR="00DB0643">
        <w:fldChar w:fldCharType="separate"/>
      </w:r>
      <w:r w:rsidR="5A5E506F" w:rsidRPr="00DB0643">
        <w:rPr>
          <w:rStyle w:val="Hyperlink"/>
        </w:rPr>
        <w:t>Accessibility Resource Center Assessment Report 2024-2025</w:t>
      </w:r>
    </w:p>
    <w:p w14:paraId="0FBDE262" w14:textId="43FB6F6D" w:rsidR="00B549CE" w:rsidRPr="008D3578" w:rsidRDefault="00DB0643" w:rsidP="0050248E">
      <w:pPr>
        <w:pStyle w:val="ListParagraph"/>
        <w:numPr>
          <w:ilvl w:val="0"/>
          <w:numId w:val="31"/>
        </w:numPr>
        <w:rPr>
          <w:rStyle w:val="Hyperlink"/>
        </w:rPr>
      </w:pPr>
      <w:r>
        <w:fldChar w:fldCharType="end"/>
      </w:r>
      <w:r w:rsidR="008D3578">
        <w:fldChar w:fldCharType="begin"/>
      </w:r>
      <w:r w:rsidR="008D3578">
        <w:instrText>HYPERLINK "https://scedu.sharepoint.com/:w:/s/SeattleCentralAccreditation/IQDMTNdhNip_Tr0oLPdWW3SNAVG1ETcUeikKkoxXPYWpi1E?e=TP16QN"</w:instrText>
      </w:r>
      <w:r w:rsidR="008D3578">
        <w:fldChar w:fldCharType="separate"/>
      </w:r>
      <w:r w:rsidR="5A5E506F" w:rsidRPr="008D3578">
        <w:rPr>
          <w:rStyle w:val="Hyperlink"/>
        </w:rPr>
        <w:t>Academic Advising Center Assessment Report 2024-2025</w:t>
      </w:r>
    </w:p>
    <w:p w14:paraId="69285CC6" w14:textId="79258D19" w:rsidR="5A5E506F" w:rsidRPr="0065363D" w:rsidRDefault="008D3578" w:rsidP="0050248E">
      <w:pPr>
        <w:pStyle w:val="ListParagraph"/>
        <w:numPr>
          <w:ilvl w:val="0"/>
          <w:numId w:val="31"/>
        </w:numPr>
        <w:rPr>
          <w:rStyle w:val="Hyperlink"/>
        </w:rPr>
      </w:pPr>
      <w:r>
        <w:fldChar w:fldCharType="end"/>
      </w:r>
      <w:r w:rsidR="0065363D">
        <w:fldChar w:fldCharType="begin"/>
      </w:r>
      <w:r w:rsidR="0065363D">
        <w:instrText>HYPERLINK "https://scedu.sharepoint.com/:w:/s/SeattleCentralAccreditation/IQB6hMWJ-bqoSqiAKwpbKq5MAY0AYivNcv6vsLPF3ETdO1g?e=0IFpJ9"</w:instrText>
      </w:r>
      <w:r w:rsidR="0065363D">
        <w:fldChar w:fldCharType="separate"/>
      </w:r>
      <w:r w:rsidR="5A5E506F" w:rsidRPr="0065363D">
        <w:rPr>
          <w:rStyle w:val="Hyperlink"/>
        </w:rPr>
        <w:t>Admissions Assessment Report 2024-2025</w:t>
      </w:r>
    </w:p>
    <w:p w14:paraId="33CE985C" w14:textId="1F95F9B9" w:rsidR="5A5E506F" w:rsidRPr="000B6B90" w:rsidRDefault="0065363D" w:rsidP="0050248E">
      <w:pPr>
        <w:pStyle w:val="ListParagraph"/>
        <w:numPr>
          <w:ilvl w:val="0"/>
          <w:numId w:val="31"/>
        </w:numPr>
        <w:rPr>
          <w:rStyle w:val="Hyperlink"/>
        </w:rPr>
      </w:pPr>
      <w:r>
        <w:fldChar w:fldCharType="end"/>
      </w:r>
      <w:r w:rsidR="000B6B90">
        <w:fldChar w:fldCharType="begin"/>
      </w:r>
      <w:r w:rsidR="000B6B90">
        <w:instrText>HYPERLINK "https://scedu.sharepoint.com/:w:/s/SeattleCentralAccreditation/IQDTlgAnKbV0TJB98lnhJRiLAeRO0TwleX3QiO1B1RPuqLY?e=JLdUGK"</w:instrText>
      </w:r>
      <w:r w:rsidR="000B6B90">
        <w:fldChar w:fldCharType="separate"/>
      </w:r>
      <w:r w:rsidR="5A5E506F" w:rsidRPr="000B6B90">
        <w:rPr>
          <w:rStyle w:val="Hyperlink"/>
        </w:rPr>
        <w:t>Financial Aid Assessment Report 2024-2025</w:t>
      </w:r>
    </w:p>
    <w:p w14:paraId="5CECB1D8" w14:textId="253640F0" w:rsidR="5A5E506F" w:rsidRPr="00402F1B" w:rsidRDefault="000B6B90" w:rsidP="0050248E">
      <w:pPr>
        <w:pStyle w:val="ListParagraph"/>
        <w:numPr>
          <w:ilvl w:val="0"/>
          <w:numId w:val="31"/>
        </w:numPr>
        <w:rPr>
          <w:rStyle w:val="Hyperlink"/>
        </w:rPr>
      </w:pPr>
      <w:r>
        <w:fldChar w:fldCharType="end"/>
      </w:r>
      <w:r w:rsidR="00402F1B">
        <w:fldChar w:fldCharType="begin"/>
      </w:r>
      <w:r w:rsidR="00402F1B">
        <w:instrText>HYPERLINK "https://scedu.sharepoint.com/:w:/s/SeattleCentralAccreditation/IQBAHlJMPAiATb8ZF_bSrP2LAXWtK6AAJxTo7BIu_2uQ4gQ?e=nfeVpY"</w:instrText>
      </w:r>
      <w:r w:rsidR="00402F1B">
        <w:fldChar w:fldCharType="separate"/>
      </w:r>
      <w:r w:rsidR="5A5E506F" w:rsidRPr="00402F1B">
        <w:rPr>
          <w:rStyle w:val="Hyperlink"/>
        </w:rPr>
        <w:t>First Year Experience</w:t>
      </w:r>
      <w:r w:rsidR="316A1190" w:rsidRPr="00402F1B">
        <w:rPr>
          <w:rStyle w:val="Hyperlink"/>
        </w:rPr>
        <w:t xml:space="preserve"> Mentors</w:t>
      </w:r>
      <w:r w:rsidR="5A5E506F" w:rsidRPr="00402F1B">
        <w:rPr>
          <w:rStyle w:val="Hyperlink"/>
        </w:rPr>
        <w:t xml:space="preserve"> Assessment Report 2024-2025</w:t>
      </w:r>
    </w:p>
    <w:p w14:paraId="05DFF1E0" w14:textId="10F97E7A" w:rsidR="0C9F86CD" w:rsidRPr="008E29F2" w:rsidRDefault="00402F1B" w:rsidP="0050248E">
      <w:pPr>
        <w:pStyle w:val="ListParagraph"/>
        <w:numPr>
          <w:ilvl w:val="0"/>
          <w:numId w:val="31"/>
        </w:numPr>
        <w:rPr>
          <w:rStyle w:val="Hyperlink"/>
        </w:rPr>
      </w:pPr>
      <w:r>
        <w:fldChar w:fldCharType="end"/>
      </w:r>
      <w:r w:rsidR="008E29F2">
        <w:fldChar w:fldCharType="begin"/>
      </w:r>
      <w:r w:rsidR="008E29F2">
        <w:instrText>HYPERLINK "https://scedu.sharepoint.com/:w:/s/SeattleCentralAccreditation/IQB6Aj7-Ues0QLiH-KuUZ8wLAZ_kvLsac5WVBUqSR3tUuk8?e=6qando"</w:instrText>
      </w:r>
      <w:r w:rsidR="008E29F2">
        <w:fldChar w:fldCharType="separate"/>
      </w:r>
      <w:r w:rsidR="0C9F86CD" w:rsidRPr="008E29F2">
        <w:rPr>
          <w:rStyle w:val="Hyperlink"/>
        </w:rPr>
        <w:t>Learning Support Network Assessment Report 2024-2025</w:t>
      </w:r>
    </w:p>
    <w:p w14:paraId="03298504" w14:textId="6F3FF1FC" w:rsidR="354BA1DC" w:rsidRPr="003A0BA4" w:rsidRDefault="008E29F2" w:rsidP="0050248E">
      <w:pPr>
        <w:pStyle w:val="ListParagraph"/>
        <w:numPr>
          <w:ilvl w:val="0"/>
          <w:numId w:val="31"/>
        </w:numPr>
        <w:rPr>
          <w:rStyle w:val="Hyperlink"/>
        </w:rPr>
      </w:pPr>
      <w:r>
        <w:fldChar w:fldCharType="end"/>
      </w:r>
      <w:r w:rsidR="003A0BA4">
        <w:fldChar w:fldCharType="begin"/>
      </w:r>
      <w:r w:rsidR="003A0BA4">
        <w:instrText>HYPERLINK "https://scedu.sharepoint.com/:w:/s/SeattleCentralAccreditation/IQArO70DcJj5Qbh4xskrBYvxAW_HbfQZAA_vIJ7hSJ_bh00?e=vmN14H"</w:instrText>
      </w:r>
      <w:r w:rsidR="003A0BA4">
        <w:fldChar w:fldCharType="separate"/>
      </w:r>
      <w:r w:rsidR="354BA1DC" w:rsidRPr="003A0BA4">
        <w:rPr>
          <w:rStyle w:val="Hyperlink"/>
        </w:rPr>
        <w:t>Mitchell Activity Center Assessment Report 2024-2025</w:t>
      </w:r>
    </w:p>
    <w:p w14:paraId="7369D626" w14:textId="6F58F83B" w:rsidR="00961A43" w:rsidRPr="00D419E7" w:rsidRDefault="003A0BA4" w:rsidP="0050248E">
      <w:pPr>
        <w:pStyle w:val="ListParagraph"/>
        <w:numPr>
          <w:ilvl w:val="0"/>
          <w:numId w:val="31"/>
        </w:numPr>
        <w:rPr>
          <w:rStyle w:val="Hyperlink"/>
        </w:rPr>
      </w:pPr>
      <w:r>
        <w:fldChar w:fldCharType="end"/>
      </w:r>
      <w:r w:rsidR="00D419E7">
        <w:fldChar w:fldCharType="begin"/>
      </w:r>
      <w:r w:rsidR="00D419E7">
        <w:instrText>HYPERLINK "https://scedu.sharepoint.com/:w:/s/SeattleCentralAccreditation/IQCrVnNMiDP1SK1nXRrKamvlAfvfrzIoMEPOcEGN4wpkivw?e=4ceeoO"</w:instrText>
      </w:r>
      <w:r w:rsidR="00D419E7">
        <w:fldChar w:fldCharType="separate"/>
      </w:r>
      <w:r w:rsidR="00961A43" w:rsidRPr="00D419E7">
        <w:rPr>
          <w:rStyle w:val="Hyperlink"/>
        </w:rPr>
        <w:t>New Student Orientation Assessment Report 2024-2025</w:t>
      </w:r>
    </w:p>
    <w:p w14:paraId="5551C08B" w14:textId="276D7BAA" w:rsidR="5A5E506F" w:rsidRPr="00F34A84" w:rsidRDefault="00D419E7" w:rsidP="0050248E">
      <w:pPr>
        <w:pStyle w:val="ListParagraph"/>
        <w:numPr>
          <w:ilvl w:val="0"/>
          <w:numId w:val="31"/>
        </w:numPr>
        <w:rPr>
          <w:rStyle w:val="Hyperlink"/>
        </w:rPr>
      </w:pPr>
      <w:r>
        <w:fldChar w:fldCharType="end"/>
      </w:r>
      <w:r w:rsidR="00F34A84">
        <w:fldChar w:fldCharType="begin"/>
      </w:r>
      <w:r w:rsidR="00BC59F9">
        <w:instrText>HYPERLINK "https://nwccu.box.com/s/j3d4jdrtq9e01ebzz9y3khv4nzag78jl"</w:instrText>
      </w:r>
      <w:r w:rsidR="00F34A84">
        <w:fldChar w:fldCharType="separate"/>
      </w:r>
      <w:r w:rsidR="5A5E506F" w:rsidRPr="00F34A84">
        <w:rPr>
          <w:rStyle w:val="Hyperlink"/>
        </w:rPr>
        <w:t>Registration Assessment Report 2024-2025</w:t>
      </w:r>
    </w:p>
    <w:p w14:paraId="728FBADB" w14:textId="2BBD6D64" w:rsidR="5A5E506F" w:rsidRPr="00EC436C" w:rsidRDefault="00F34A84" w:rsidP="0050248E">
      <w:pPr>
        <w:pStyle w:val="ListParagraph"/>
        <w:numPr>
          <w:ilvl w:val="0"/>
          <w:numId w:val="31"/>
        </w:numPr>
        <w:rPr>
          <w:rStyle w:val="Hyperlink"/>
        </w:rPr>
      </w:pPr>
      <w:r>
        <w:fldChar w:fldCharType="end"/>
      </w:r>
      <w:r w:rsidR="00EC436C">
        <w:fldChar w:fldCharType="begin"/>
      </w:r>
      <w:r w:rsidR="00EC436C">
        <w:instrText>HYPERLINK "https://scedu.sharepoint.com/:w:/s/SeattleCentralAccreditation/IQC5MCLTTEJoQJT6fslYiREUATjdYoaE-57bsrgcDlOwUIM?e=qPf8ha"</w:instrText>
      </w:r>
      <w:r w:rsidR="00EC436C">
        <w:fldChar w:fldCharType="separate"/>
      </w:r>
      <w:r w:rsidR="5A5E506F" w:rsidRPr="00EC436C">
        <w:rPr>
          <w:rStyle w:val="Hyperlink"/>
        </w:rPr>
        <w:t>Student Conduct Assessment Report 2024-2025</w:t>
      </w:r>
    </w:p>
    <w:p w14:paraId="5133611A" w14:textId="2A0AF05B" w:rsidR="718AD9A5" w:rsidRPr="007A15B0" w:rsidRDefault="00EC436C" w:rsidP="0050248E">
      <w:pPr>
        <w:pStyle w:val="ListParagraph"/>
        <w:numPr>
          <w:ilvl w:val="0"/>
          <w:numId w:val="31"/>
        </w:numPr>
        <w:rPr>
          <w:rStyle w:val="Hyperlink"/>
        </w:rPr>
      </w:pPr>
      <w:r>
        <w:fldChar w:fldCharType="end"/>
      </w:r>
      <w:r w:rsidR="007A15B0">
        <w:fldChar w:fldCharType="begin"/>
      </w:r>
      <w:r w:rsidR="007A15B0">
        <w:instrText>HYPERLINK "https://scedu.sharepoint.com/:w:/s/SeattleCentralAccreditation/IQBgVIBMay_vQZgyj3kx6VS2Afq45D8YSHnEp84ujcXjknA?e=oERgYc"</w:instrText>
      </w:r>
      <w:r w:rsidR="007A15B0">
        <w:fldChar w:fldCharType="separate"/>
      </w:r>
      <w:r w:rsidR="718AD9A5" w:rsidRPr="007A15B0">
        <w:rPr>
          <w:rStyle w:val="Hyperlink"/>
        </w:rPr>
        <w:t>TRIO Assessment Report 2024-2025</w:t>
      </w:r>
    </w:p>
    <w:p w14:paraId="5356D18D" w14:textId="6D06EEFB" w:rsidR="6089CB04" w:rsidRPr="007C2EDF" w:rsidRDefault="007A15B0" w:rsidP="0050248E">
      <w:pPr>
        <w:pStyle w:val="ListParagraph"/>
        <w:numPr>
          <w:ilvl w:val="0"/>
          <w:numId w:val="31"/>
        </w:numPr>
        <w:rPr>
          <w:rStyle w:val="Hyperlink"/>
        </w:rPr>
      </w:pPr>
      <w:r>
        <w:fldChar w:fldCharType="end"/>
      </w:r>
      <w:r w:rsidR="007C2EDF">
        <w:fldChar w:fldCharType="begin"/>
      </w:r>
      <w:r w:rsidR="007C2EDF">
        <w:instrText>HYPERLINK "https://scedu.sharepoint.com/:w:/s/SeattleCentralAccreditation/IQCA-7OYCCFBRb3QkZLb0O1-AdWJI-CMRz6WQin9KP9b0GU?e=vWVacO"</w:instrText>
      </w:r>
      <w:r w:rsidR="007C2EDF">
        <w:fldChar w:fldCharType="separate"/>
      </w:r>
      <w:r w:rsidR="6089CB04" w:rsidRPr="007C2EDF">
        <w:rPr>
          <w:rStyle w:val="Hyperlink"/>
        </w:rPr>
        <w:t>Umoja Assessment Report 2024-2025</w:t>
      </w:r>
    </w:p>
    <w:p w14:paraId="5708E87D" w14:textId="099A8154" w:rsidR="6089CB04" w:rsidRPr="007F0D60" w:rsidRDefault="007C2EDF" w:rsidP="0050248E">
      <w:pPr>
        <w:pStyle w:val="ListParagraph"/>
        <w:numPr>
          <w:ilvl w:val="0"/>
          <w:numId w:val="31"/>
        </w:numPr>
        <w:rPr>
          <w:rStyle w:val="Hyperlink"/>
        </w:rPr>
      </w:pPr>
      <w:r>
        <w:fldChar w:fldCharType="end"/>
      </w:r>
      <w:r w:rsidR="007F0D60" w:rsidRPr="0D7C3CF0">
        <w:fldChar w:fldCharType="begin"/>
      </w:r>
      <w:r w:rsidR="007F0D60">
        <w:instrText>HYPERLINK "https://scedu.sharepoint.com/:w:/s/SeattleCentralAccreditation/IQB3Fl98QXlRTaZUCUJf1v7pAYZWPhSv0uG_S1O1gwSGUro?e=dywe3B"</w:instrText>
      </w:r>
      <w:r w:rsidR="007F0D60" w:rsidRPr="0D7C3CF0">
        <w:fldChar w:fldCharType="separate"/>
      </w:r>
      <w:r w:rsidR="06F96983" w:rsidRPr="007F0D60">
        <w:rPr>
          <w:rStyle w:val="Hyperlink"/>
        </w:rPr>
        <w:t>Veteran’s Services Assessment Report 2024-2025</w:t>
      </w:r>
    </w:p>
    <w:p w14:paraId="3C3FD739" w14:textId="56F048CF" w:rsidR="61C31143" w:rsidRPr="00B247AE" w:rsidRDefault="007F0D60" w:rsidP="009B36F8">
      <w:pPr>
        <w:pStyle w:val="NWCCUStandard"/>
        <w:rPr>
          <w:rStyle w:val="IntenseEmphasis"/>
          <w:i w:val="0"/>
          <w:iCs w:val="0"/>
          <w:color w:val="auto"/>
        </w:rPr>
      </w:pPr>
      <w:r w:rsidRPr="0D7C3CF0">
        <w:fldChar w:fldCharType="end"/>
      </w:r>
      <w:r w:rsidR="17B4E0F2" w:rsidRPr="0D7C3CF0">
        <w:rPr>
          <w:b/>
          <w:bCs/>
        </w:rPr>
        <w:t xml:space="preserve">Standard 2.G.2 </w:t>
      </w:r>
      <w:r w:rsidR="5683AA42" w:rsidRPr="0D7C3CF0">
        <w:rPr>
          <w:rStyle w:val="IntenseEmphasis"/>
          <w:i w:val="0"/>
          <w:iCs w:val="0"/>
          <w:color w:val="auto"/>
        </w:rPr>
        <w:t>The institution publishes in a catalog, or provides in a manner available to students and other stakeholders, current and accurate information that includes: institutional mission; admission requirements and procedures; grading policy; information on academic programs and courses, including degree and program completion requirements, expected learning outcomes, required course sequences, and projected timelines to completion based on normal student progress and the frequency of course offerings; names, titles, degrees held, and conferring institutions for administrators and full-time faculty; rules and regulations for conduct, rights, and responsibilities; tuition, fees, and other program costs; refund policies and procedures for students who withdraw from enrollment; opportunities and requirements for financial aid; and the academic calendar</w:t>
      </w:r>
      <w:r w:rsidR="3F0D808E" w:rsidRPr="0D7C3CF0">
        <w:rPr>
          <w:rStyle w:val="IntenseEmphasis"/>
          <w:i w:val="0"/>
          <w:iCs w:val="0"/>
          <w:color w:val="auto"/>
        </w:rPr>
        <w:t xml:space="preserve"> (</w:t>
      </w:r>
      <w:r w:rsidR="0D4352A7" w:rsidRPr="0D7C3CF0">
        <w:rPr>
          <w:rStyle w:val="IntenseEmphasis"/>
          <w:i w:val="0"/>
          <w:iCs w:val="0"/>
          <w:color w:val="auto"/>
        </w:rPr>
        <w:t>a</w:t>
      </w:r>
      <w:r w:rsidR="3F0D808E" w:rsidRPr="0D7C3CF0">
        <w:rPr>
          <w:rStyle w:val="IntenseEmphasis"/>
          <w:i w:val="0"/>
          <w:iCs w:val="0"/>
          <w:color w:val="auto"/>
        </w:rPr>
        <w:t>ligns with Eligibility Requirement 18)</w:t>
      </w:r>
      <w:r w:rsidR="0D4352A7" w:rsidRPr="0D7C3CF0">
        <w:rPr>
          <w:rStyle w:val="IntenseEmphasis"/>
          <w:i w:val="0"/>
          <w:iCs w:val="0"/>
          <w:color w:val="auto"/>
        </w:rPr>
        <w:t>.</w:t>
      </w:r>
    </w:p>
    <w:p w14:paraId="6494EBF1" w14:textId="77777777" w:rsidR="00580EAA" w:rsidRDefault="796B4B9F" w:rsidP="009255E5">
      <w:r>
        <w:t xml:space="preserve">The Seattle Colleges District publishes an academic catalog every </w:t>
      </w:r>
      <w:r w:rsidR="75D8A548">
        <w:t>2</w:t>
      </w:r>
      <w:r w:rsidR="5D663EFF">
        <w:t xml:space="preserve"> </w:t>
      </w:r>
      <w:r w:rsidR="4DBF4407">
        <w:t>year</w:t>
      </w:r>
      <w:r w:rsidR="7612A650">
        <w:t>s</w:t>
      </w:r>
      <w:r w:rsidR="5D663EFF">
        <w:t>.</w:t>
      </w:r>
      <w:r>
        <w:t xml:space="preserve"> Students and other interested parties can access the academic catalog</w:t>
      </w:r>
      <w:r w:rsidR="4B51C33A">
        <w:t xml:space="preserve"> in print</w:t>
      </w:r>
      <w:r w:rsidR="1278C30E">
        <w:t xml:space="preserve"> or</w:t>
      </w:r>
      <w:r>
        <w:t xml:space="preserve"> </w:t>
      </w:r>
      <w:r w:rsidR="03D07296">
        <w:t xml:space="preserve">on </w:t>
      </w:r>
      <w:r>
        <w:t xml:space="preserve">the </w:t>
      </w:r>
      <w:hyperlink r:id="rId266">
        <w:r w:rsidR="5D663EFF" w:rsidRPr="56BC53BF">
          <w:rPr>
            <w:rStyle w:val="Hyperlink"/>
          </w:rPr>
          <w:t>college</w:t>
        </w:r>
      </w:hyperlink>
      <w:r>
        <w:t xml:space="preserve"> and </w:t>
      </w:r>
      <w:hyperlink r:id="rId267">
        <w:r w:rsidRPr="56BC53BF">
          <w:rPr>
            <w:rStyle w:val="Hyperlink"/>
          </w:rPr>
          <w:t>district</w:t>
        </w:r>
      </w:hyperlink>
      <w:r>
        <w:t xml:space="preserve"> websites.</w:t>
      </w:r>
    </w:p>
    <w:p w14:paraId="1EAD8A43" w14:textId="43C12AD4" w:rsidR="006BF8BB" w:rsidRDefault="006BF8BB" w:rsidP="008001D4">
      <w:r w:rsidRPr="7CB9BB68">
        <w:t>The Seattle Colleges District’s biannual academic catalog review process ensures that the catalog provides accurate, up-to-date information about academic programs and services.</w:t>
      </w:r>
      <w:r w:rsidR="1DFBFF9E" w:rsidRPr="7CB9BB68">
        <w:t xml:space="preserve"> Designated content owners review </w:t>
      </w:r>
      <w:r w:rsidR="198C555D" w:rsidRPr="7CB9BB68">
        <w:t>catalog information to ensure accuracy.</w:t>
      </w:r>
      <w:r w:rsidRPr="7CB9BB68">
        <w:t xml:space="preserve"> The catalog contains the following sections:</w:t>
      </w:r>
    </w:p>
    <w:p w14:paraId="6A4811AE" w14:textId="08D9EF73" w:rsidR="006BF8BB" w:rsidRDefault="006BF8BB" w:rsidP="0050248E">
      <w:pPr>
        <w:pStyle w:val="ListParagraph"/>
        <w:numPr>
          <w:ilvl w:val="0"/>
          <w:numId w:val="12"/>
        </w:numPr>
      </w:pPr>
      <w:r w:rsidRPr="7CB9BB68">
        <w:rPr>
          <w:b/>
          <w:bCs/>
        </w:rPr>
        <w:t>About Seattle Colleges</w:t>
      </w:r>
      <w:r w:rsidRPr="7CB9BB68">
        <w:t xml:space="preserve"> contains general information about the Seattle Colleges District, in</w:t>
      </w:r>
      <w:r w:rsidR="12F001F8" w:rsidRPr="7CB9BB68">
        <w:t>cluding the institutional mission</w:t>
      </w:r>
    </w:p>
    <w:p w14:paraId="7F93BCAA" w14:textId="03DEDE43" w:rsidR="12F001F8" w:rsidRDefault="12F001F8" w:rsidP="0050248E">
      <w:pPr>
        <w:pStyle w:val="ListParagraph"/>
        <w:numPr>
          <w:ilvl w:val="0"/>
          <w:numId w:val="12"/>
        </w:numPr>
      </w:pPr>
      <w:r w:rsidRPr="7CB9BB68">
        <w:rPr>
          <w:b/>
          <w:bCs/>
        </w:rPr>
        <w:t>Degrees and Trainin</w:t>
      </w:r>
      <w:r w:rsidR="191FBC36" w:rsidRPr="7CB9BB68">
        <w:rPr>
          <w:b/>
          <w:bCs/>
        </w:rPr>
        <w:t>g</w:t>
      </w:r>
      <w:r w:rsidRPr="7CB9BB68">
        <w:t xml:space="preserve"> </w:t>
      </w:r>
      <w:proofErr w:type="gramStart"/>
      <w:r w:rsidRPr="7CB9BB68">
        <w:t>describes</w:t>
      </w:r>
      <w:proofErr w:type="gramEnd"/>
      <w:r w:rsidRPr="7CB9BB68">
        <w:t xml:space="preserve"> academic programming and credentials offered</w:t>
      </w:r>
      <w:r w:rsidR="4C4EFFD5">
        <w:t>.</w:t>
      </w:r>
    </w:p>
    <w:p w14:paraId="5B991A3E" w14:textId="7D0815B7" w:rsidR="54F54145" w:rsidRDefault="54F54145" w:rsidP="0050248E">
      <w:pPr>
        <w:pStyle w:val="ListParagraph"/>
        <w:numPr>
          <w:ilvl w:val="0"/>
          <w:numId w:val="12"/>
        </w:numPr>
      </w:pPr>
      <w:r w:rsidRPr="7CB9BB68">
        <w:rPr>
          <w:b/>
          <w:bCs/>
        </w:rPr>
        <w:t>Enrollment and Funding</w:t>
      </w:r>
      <w:r w:rsidRPr="7CB9BB68">
        <w:t xml:space="preserve"> </w:t>
      </w:r>
      <w:proofErr w:type="gramStart"/>
      <w:r w:rsidRPr="7CB9BB68">
        <w:t>contains</w:t>
      </w:r>
      <w:proofErr w:type="gramEnd"/>
      <w:r w:rsidRPr="7CB9BB68">
        <w:t xml:space="preserve"> admiss</w:t>
      </w:r>
      <w:r w:rsidR="2DD09AAD" w:rsidRPr="7CB9BB68">
        <w:t>ion requirements</w:t>
      </w:r>
      <w:r w:rsidR="7CC52574" w:rsidRPr="7CB9BB68">
        <w:t xml:space="preserve"> and procedures; grading policy; rules and regulations for conduct; rights and responsibilities; tuition, fees, and other program costs; refund policies a</w:t>
      </w:r>
      <w:r w:rsidR="5BBE9777" w:rsidRPr="7CB9BB68">
        <w:t>nd procedures for students who withdraw from enrollment; and opportunities and requirements for financial aid</w:t>
      </w:r>
    </w:p>
    <w:p w14:paraId="68555C37" w14:textId="2508B181" w:rsidR="5BBE9777" w:rsidRDefault="5BBE9777" w:rsidP="0050248E">
      <w:pPr>
        <w:pStyle w:val="ListParagraph"/>
        <w:numPr>
          <w:ilvl w:val="0"/>
          <w:numId w:val="12"/>
        </w:numPr>
      </w:pPr>
      <w:r w:rsidRPr="7CB9BB68">
        <w:rPr>
          <w:b/>
          <w:bCs/>
        </w:rPr>
        <w:t xml:space="preserve">Colleges (North, South, Central) </w:t>
      </w:r>
      <w:r w:rsidRPr="7CB9BB68">
        <w:t xml:space="preserve">provides an overview, campus profile, and </w:t>
      </w:r>
      <w:r w:rsidR="20A24F6D" w:rsidRPr="7CB9BB68">
        <w:t>areas of study available</w:t>
      </w:r>
      <w:r w:rsidRPr="7CB9BB68">
        <w:t xml:space="preserve"> </w:t>
      </w:r>
      <w:r w:rsidR="4A45069A" w:rsidRPr="7CB9BB68">
        <w:t>at each</w:t>
      </w:r>
      <w:r w:rsidRPr="7CB9BB68">
        <w:t xml:space="preserve"> college in the Seattle Colleges District</w:t>
      </w:r>
    </w:p>
    <w:p w14:paraId="1A767324" w14:textId="52138D24" w:rsidR="73970807" w:rsidRDefault="73970807" w:rsidP="0050248E">
      <w:pPr>
        <w:pStyle w:val="ListParagraph"/>
        <w:numPr>
          <w:ilvl w:val="0"/>
          <w:numId w:val="12"/>
        </w:numPr>
      </w:pPr>
      <w:r w:rsidRPr="7CB9BB68">
        <w:rPr>
          <w:b/>
          <w:bCs/>
        </w:rPr>
        <w:t>Courses</w:t>
      </w:r>
      <w:r w:rsidRPr="7CB9BB68">
        <w:t xml:space="preserve"> </w:t>
      </w:r>
      <w:proofErr w:type="gramStart"/>
      <w:r w:rsidRPr="7CB9BB68">
        <w:t>includes</w:t>
      </w:r>
      <w:proofErr w:type="gramEnd"/>
      <w:r w:rsidRPr="7CB9BB68">
        <w:t xml:space="preserve"> </w:t>
      </w:r>
      <w:r w:rsidR="4AC5C00B" w:rsidRPr="7CB9BB68">
        <w:t>course description</w:t>
      </w:r>
      <w:r w:rsidRPr="7CB9BB68">
        <w:t>s</w:t>
      </w:r>
    </w:p>
    <w:p w14:paraId="20FFE85A" w14:textId="65250899" w:rsidR="4AEB7D88" w:rsidRDefault="4AEB7D88" w:rsidP="0050248E">
      <w:pPr>
        <w:pStyle w:val="ListParagraph"/>
        <w:numPr>
          <w:ilvl w:val="0"/>
          <w:numId w:val="12"/>
        </w:numPr>
      </w:pPr>
      <w:r w:rsidRPr="7CB9BB68">
        <w:rPr>
          <w:b/>
          <w:bCs/>
        </w:rPr>
        <w:t>Faculty and Administration</w:t>
      </w:r>
      <w:r w:rsidRPr="7CB9BB68">
        <w:t xml:space="preserve"> </w:t>
      </w:r>
      <w:proofErr w:type="gramStart"/>
      <w:r w:rsidRPr="7CB9BB68">
        <w:t>contains</w:t>
      </w:r>
      <w:proofErr w:type="gramEnd"/>
      <w:r w:rsidRPr="7CB9BB68">
        <w:t xml:space="preserve"> names, titles, degrees held, and conferring institutions for administrators and full</w:t>
      </w:r>
      <w:r w:rsidR="0F756A13" w:rsidRPr="7CB9BB68">
        <w:t>-time faculty</w:t>
      </w:r>
    </w:p>
    <w:p w14:paraId="65783750" w14:textId="077A68DA" w:rsidR="4B20B1A6" w:rsidRDefault="4B20B1A6" w:rsidP="0050248E">
      <w:pPr>
        <w:pStyle w:val="ListParagraph"/>
        <w:numPr>
          <w:ilvl w:val="0"/>
          <w:numId w:val="12"/>
        </w:numPr>
      </w:pPr>
      <w:r w:rsidRPr="00CBB77C">
        <w:t>Academic Calendar</w:t>
      </w:r>
    </w:p>
    <w:p w14:paraId="08F54C31" w14:textId="62F3DC2F" w:rsidR="708BB9B9" w:rsidRDefault="64B3B663" w:rsidP="008001D4">
      <w:r w:rsidRPr="56BC53BF">
        <w:t xml:space="preserve">Students can </w:t>
      </w:r>
      <w:r w:rsidR="77B73298" w:rsidRPr="56BC53BF">
        <w:t>also</w:t>
      </w:r>
      <w:r w:rsidR="066F56F4" w:rsidRPr="56BC53BF">
        <w:t xml:space="preserve"> </w:t>
      </w:r>
      <w:r w:rsidRPr="56BC53BF">
        <w:t>easily access</w:t>
      </w:r>
      <w:r w:rsidR="54ABC247" w:rsidRPr="56BC53BF">
        <w:t xml:space="preserve"> detailed</w:t>
      </w:r>
      <w:r w:rsidRPr="56BC53BF">
        <w:t xml:space="preserve"> information about programs on the college website. Program pages include </w:t>
      </w:r>
      <w:r w:rsidR="1435715D" w:rsidRPr="56BC53BF">
        <w:t xml:space="preserve">degree and program completion requirements, </w:t>
      </w:r>
      <w:r w:rsidRPr="56BC53BF">
        <w:t xml:space="preserve">program learning outcomes, </w:t>
      </w:r>
      <w:r w:rsidR="1435715D" w:rsidRPr="56BC53BF">
        <w:t xml:space="preserve">required course sequences, </w:t>
      </w:r>
      <w:r w:rsidRPr="56BC53BF">
        <w:t xml:space="preserve">estimated </w:t>
      </w:r>
      <w:proofErr w:type="gramStart"/>
      <w:r w:rsidRPr="56BC53BF">
        <w:t>times</w:t>
      </w:r>
      <w:proofErr w:type="gramEnd"/>
      <w:r w:rsidRPr="56BC53BF">
        <w:t>-to-completion, career opportunities, and future education opportunities. Each program web page also includes links to the Career Exploration Center, the Financial Aid Office, The Admissions Office, the Advising Office, Math and English Placement information, and costs of attendance.</w:t>
      </w:r>
    </w:p>
    <w:p w14:paraId="5961D221" w14:textId="7019589A" w:rsidR="00882BA8" w:rsidRDefault="00882BA8" w:rsidP="008001D4">
      <w:r w:rsidRPr="00882BA8">
        <w:t>Through these resources, Seattle Central College ensures that students have access to current, accurate, and comprehensive information necessary for academic planning and success.</w:t>
      </w:r>
    </w:p>
    <w:p w14:paraId="10CBB6BE" w14:textId="4BDEAACA" w:rsidR="00073DD2" w:rsidRPr="00DF0C61" w:rsidRDefault="207F494F" w:rsidP="00774302">
      <w:pPr>
        <w:pStyle w:val="NWCCUEvidence"/>
        <w:rPr>
          <w:b w:val="0"/>
          <w:bCs w:val="0"/>
        </w:rPr>
      </w:pPr>
      <w:r>
        <w:t>Evidence for 2.G.2</w:t>
      </w:r>
    </w:p>
    <w:p w14:paraId="304CE3CB" w14:textId="758614E3" w:rsidR="00073DD2" w:rsidRPr="00774302" w:rsidRDefault="00246353" w:rsidP="00CBB77C">
      <w:pPr>
        <w:rPr>
          <w:rFonts w:ascii="Aptos" w:eastAsia="Aptos" w:hAnsi="Aptos" w:cs="Aptos"/>
          <w:b/>
        </w:rPr>
      </w:pPr>
      <w:hyperlink r:id="rId268">
        <w:r w:rsidRPr="00774302">
          <w:rPr>
            <w:rFonts w:ascii="Aptos" w:eastAsia="Aptos" w:hAnsi="Aptos" w:cs="Aptos"/>
            <w:b/>
            <w:color w:val="467886"/>
            <w:u w:val="single"/>
          </w:rPr>
          <w:t>Academic Catalog</w:t>
        </w:r>
      </w:hyperlink>
      <w:r w:rsidRPr="00774302">
        <w:rPr>
          <w:b/>
        </w:rPr>
        <w:t xml:space="preserve"> containing</w:t>
      </w:r>
    </w:p>
    <w:p w14:paraId="2910DC91" w14:textId="72883974" w:rsidR="000627A7" w:rsidRPr="00246353" w:rsidRDefault="000627A7" w:rsidP="0050248E">
      <w:pPr>
        <w:pStyle w:val="ListParagraph"/>
        <w:numPr>
          <w:ilvl w:val="0"/>
          <w:numId w:val="16"/>
        </w:numPr>
      </w:pPr>
      <w:r w:rsidRPr="00246353">
        <w:t>Institutional mission</w:t>
      </w:r>
      <w:r w:rsidR="00246353">
        <w:t xml:space="preserve"> (page 3)</w:t>
      </w:r>
    </w:p>
    <w:p w14:paraId="00D79F48" w14:textId="09709882" w:rsidR="000627A7" w:rsidRPr="00246353" w:rsidRDefault="000627A7" w:rsidP="0050248E">
      <w:pPr>
        <w:pStyle w:val="ListParagraph"/>
        <w:numPr>
          <w:ilvl w:val="0"/>
          <w:numId w:val="16"/>
        </w:numPr>
      </w:pPr>
      <w:r w:rsidRPr="00246353">
        <w:t>Admission requirements and procedures</w:t>
      </w:r>
      <w:r w:rsidR="00334A22">
        <w:t xml:space="preserve"> (page 45)</w:t>
      </w:r>
    </w:p>
    <w:p w14:paraId="31B12195" w14:textId="4EB4468E" w:rsidR="000627A7" w:rsidRPr="00246353" w:rsidRDefault="000627A7" w:rsidP="0050248E">
      <w:pPr>
        <w:pStyle w:val="ListParagraph"/>
        <w:numPr>
          <w:ilvl w:val="0"/>
          <w:numId w:val="16"/>
        </w:numPr>
      </w:pPr>
      <w:r w:rsidRPr="00246353">
        <w:t>Grading policy</w:t>
      </w:r>
      <w:r w:rsidR="00334A22">
        <w:t xml:space="preserve"> (page 56)</w:t>
      </w:r>
    </w:p>
    <w:p w14:paraId="684675EC" w14:textId="4AEDCB5E" w:rsidR="000627A7" w:rsidRDefault="000627A7" w:rsidP="0050248E">
      <w:pPr>
        <w:pStyle w:val="ListParagraph"/>
        <w:numPr>
          <w:ilvl w:val="0"/>
          <w:numId w:val="16"/>
        </w:numPr>
      </w:pPr>
      <w:r w:rsidRPr="7CB9BB68">
        <w:t>Information on academic programs and courses, including degree and program completion requirements, expected learning outcomes, required course sequences and projected timelines to completion</w:t>
      </w:r>
      <w:r w:rsidR="00334A22">
        <w:t xml:space="preserve"> (pages 23-43 and </w:t>
      </w:r>
      <w:r w:rsidR="003F45EE">
        <w:t>116-165</w:t>
      </w:r>
      <w:r w:rsidR="00334A22" w:rsidRPr="00334A22">
        <w:t>)</w:t>
      </w:r>
    </w:p>
    <w:p w14:paraId="68CFB339" w14:textId="7C16901C" w:rsidR="000627A7" w:rsidRDefault="000627A7" w:rsidP="0050248E">
      <w:pPr>
        <w:pStyle w:val="ListParagraph"/>
        <w:numPr>
          <w:ilvl w:val="0"/>
          <w:numId w:val="16"/>
        </w:numPr>
      </w:pPr>
      <w:r w:rsidRPr="7CB9BB68">
        <w:t>Names, titles, degrees held, and conferring institutions for administrators and full-time faculty</w:t>
      </w:r>
      <w:r w:rsidR="002D3A26">
        <w:t xml:space="preserve"> (</w:t>
      </w:r>
      <w:r w:rsidR="00001B30" w:rsidRPr="00562B95">
        <w:t>pages 323-</w:t>
      </w:r>
      <w:r w:rsidR="00562B95" w:rsidRPr="00562B95">
        <w:t>327</w:t>
      </w:r>
      <w:r w:rsidR="002D3A26">
        <w:t>)</w:t>
      </w:r>
    </w:p>
    <w:p w14:paraId="0A214286" w14:textId="565603A5" w:rsidR="000627A7" w:rsidRDefault="000627A7" w:rsidP="0050248E">
      <w:pPr>
        <w:pStyle w:val="ListParagraph"/>
        <w:numPr>
          <w:ilvl w:val="0"/>
          <w:numId w:val="16"/>
        </w:numPr>
      </w:pPr>
      <w:r w:rsidRPr="7CB9BB68">
        <w:t>Rules and regulations for conduct, rights, and responsibilities</w:t>
      </w:r>
      <w:r w:rsidR="003D5FB1">
        <w:t xml:space="preserve"> (page 58)</w:t>
      </w:r>
    </w:p>
    <w:p w14:paraId="3A48BC3E" w14:textId="3F5561AA" w:rsidR="000627A7" w:rsidRDefault="000627A7" w:rsidP="0050248E">
      <w:pPr>
        <w:pStyle w:val="ListParagraph"/>
        <w:numPr>
          <w:ilvl w:val="0"/>
          <w:numId w:val="16"/>
        </w:numPr>
      </w:pPr>
      <w:r w:rsidRPr="7CB9BB68">
        <w:t>Tuition, fees, and other program costs</w:t>
      </w:r>
      <w:r w:rsidR="003D5FB1">
        <w:t xml:space="preserve"> (page 5</w:t>
      </w:r>
      <w:r w:rsidR="00D9762A">
        <w:t>2</w:t>
      </w:r>
      <w:r w:rsidR="003D5FB1">
        <w:t>)</w:t>
      </w:r>
    </w:p>
    <w:p w14:paraId="13FCF7A2" w14:textId="09BA35EF" w:rsidR="000627A7" w:rsidRDefault="000627A7" w:rsidP="0050248E">
      <w:pPr>
        <w:pStyle w:val="ListParagraph"/>
        <w:numPr>
          <w:ilvl w:val="0"/>
          <w:numId w:val="16"/>
        </w:numPr>
      </w:pPr>
      <w:r w:rsidRPr="7CB9BB68">
        <w:t>Refund policies and procedures for students who withdraw from enrollment</w:t>
      </w:r>
      <w:r w:rsidR="003D5FB1">
        <w:t xml:space="preserve"> (page 54)</w:t>
      </w:r>
    </w:p>
    <w:p w14:paraId="3C154130" w14:textId="25495E59" w:rsidR="000627A7" w:rsidRDefault="000627A7" w:rsidP="0050248E">
      <w:pPr>
        <w:pStyle w:val="ListParagraph"/>
        <w:numPr>
          <w:ilvl w:val="0"/>
          <w:numId w:val="16"/>
        </w:numPr>
      </w:pPr>
      <w:r w:rsidRPr="7CB9BB68">
        <w:t>Opportunities and requirements for financial aid</w:t>
      </w:r>
      <w:r w:rsidR="003D5FB1">
        <w:t xml:space="preserve"> (page 47)</w:t>
      </w:r>
    </w:p>
    <w:p w14:paraId="3CCCCB44" w14:textId="3F5FDA1E" w:rsidR="000627A7" w:rsidRPr="00246353" w:rsidRDefault="000627A7" w:rsidP="0050248E">
      <w:pPr>
        <w:pStyle w:val="ListParagraph"/>
        <w:numPr>
          <w:ilvl w:val="0"/>
          <w:numId w:val="16"/>
        </w:numPr>
        <w:rPr>
          <w:rFonts w:ascii="Aptos" w:eastAsia="Aptos" w:hAnsi="Aptos" w:cs="Aptos"/>
        </w:rPr>
      </w:pPr>
      <w:r>
        <w:t>The academic calendar</w:t>
      </w:r>
      <w:r w:rsidR="003D5FB1">
        <w:t xml:space="preserve"> (page 3</w:t>
      </w:r>
      <w:r w:rsidR="00867735">
        <w:t>37</w:t>
      </w:r>
      <w:r w:rsidR="003D5FB1">
        <w:t>)</w:t>
      </w:r>
    </w:p>
    <w:p w14:paraId="76865ABB" w14:textId="4E7A5781" w:rsidR="014C94B5" w:rsidRPr="00B247AE" w:rsidRDefault="08E2D445" w:rsidP="009B36F8">
      <w:pPr>
        <w:pStyle w:val="NWCCUStandard"/>
        <w:rPr>
          <w:rStyle w:val="IntenseEmphasis"/>
          <w:i w:val="0"/>
          <w:iCs w:val="0"/>
          <w:color w:val="auto"/>
        </w:rPr>
      </w:pPr>
      <w:r w:rsidRPr="0D7C3CF0">
        <w:rPr>
          <w:b/>
          <w:bCs/>
        </w:rPr>
        <w:t xml:space="preserve">Standard 2.G.3 </w:t>
      </w:r>
      <w:r w:rsidR="5910EEF1" w:rsidRPr="0D7C3CF0">
        <w:rPr>
          <w:rStyle w:val="IntenseEmphasis"/>
          <w:i w:val="0"/>
          <w:iCs w:val="0"/>
          <w:color w:val="auto"/>
        </w:rPr>
        <w:t>Publications and other written materials that describe educational programs include accurate information on national and/or state legal eligibility requirements for licensure or entry into an occupation or profession for which education and training are offered. Descriptions of unique requirements for employment and advancement in the occupation or profession shall be included in such materials.</w:t>
      </w:r>
    </w:p>
    <w:p w14:paraId="5C6C89BB" w14:textId="784EA665" w:rsidR="4B074AC2" w:rsidRPr="00C85C50" w:rsidRDefault="3A2D0E50" w:rsidP="008001D4">
      <w:r>
        <w:t xml:space="preserve">Program websites </w:t>
      </w:r>
      <w:r w:rsidR="1CF5A161">
        <w:t>include</w:t>
      </w:r>
      <w:r>
        <w:t xml:space="preserve"> information about national and/or state legal eligibility requirements for entry into professions, when applicable. </w:t>
      </w:r>
      <w:r w:rsidR="3ED543A1">
        <w:t xml:space="preserve">They also describe unique requirements for employment and advancement in these fields, such as additional certifications, continuing education, or work experience requirements. </w:t>
      </w:r>
      <w:r w:rsidR="5B8BB735">
        <w:t xml:space="preserve">Instructional Deans are responsible for verifying that </w:t>
      </w:r>
      <w:r w:rsidR="7D1BFA4E">
        <w:t>program websites provide accurate information.</w:t>
      </w:r>
    </w:p>
    <w:p w14:paraId="77F649D4" w14:textId="77777777" w:rsidR="00B25C4B" w:rsidRDefault="00B25C4B" w:rsidP="009255E5">
      <w:r>
        <w:br w:type="page"/>
      </w:r>
    </w:p>
    <w:p w14:paraId="72719D7A" w14:textId="79C79043" w:rsidR="00045234" w:rsidRPr="00DF0C61" w:rsidRDefault="63672035" w:rsidP="00774302">
      <w:pPr>
        <w:pStyle w:val="NWCCUEvidence"/>
        <w:rPr>
          <w:b w:val="0"/>
          <w:bCs w:val="0"/>
        </w:rPr>
      </w:pPr>
      <w:r>
        <w:t>Evidence for 2.G.3</w:t>
      </w:r>
    </w:p>
    <w:p w14:paraId="5BC367CA" w14:textId="6E73BD3C" w:rsidR="00045234" w:rsidRPr="00774302" w:rsidRDefault="00495F9C" w:rsidP="00CBB77C">
      <w:pPr>
        <w:rPr>
          <w:rStyle w:val="Strong"/>
        </w:rPr>
      </w:pPr>
      <w:r w:rsidRPr="00774302">
        <w:rPr>
          <w:rStyle w:val="Strong"/>
        </w:rPr>
        <w:t>Samples of publications and other written materials that describe:</w:t>
      </w:r>
    </w:p>
    <w:p w14:paraId="17975603" w14:textId="29FA53C3" w:rsidR="00495F9C" w:rsidRPr="00495F9C" w:rsidRDefault="00495F9C" w:rsidP="0050248E">
      <w:pPr>
        <w:pStyle w:val="ListParagraph"/>
        <w:numPr>
          <w:ilvl w:val="0"/>
          <w:numId w:val="17"/>
        </w:numPr>
        <w:rPr>
          <w:b/>
          <w:bCs/>
        </w:rPr>
      </w:pPr>
      <w:r w:rsidRPr="00495F9C">
        <w:rPr>
          <w:b/>
          <w:bCs/>
        </w:rPr>
        <w:t>Accurate information on national and/or state legal eligibility requirements for licensure or entry into an occupation or profession for which education and training are offered</w:t>
      </w:r>
    </w:p>
    <w:p w14:paraId="5D35BF3E" w14:textId="71F68855" w:rsidR="00495F9C" w:rsidRPr="00495F9C" w:rsidRDefault="00495F9C" w:rsidP="0050248E">
      <w:pPr>
        <w:pStyle w:val="ListParagraph"/>
        <w:numPr>
          <w:ilvl w:val="0"/>
          <w:numId w:val="17"/>
        </w:numPr>
        <w:rPr>
          <w:b/>
          <w:bCs/>
        </w:rPr>
      </w:pPr>
      <w:r w:rsidRPr="00495F9C">
        <w:rPr>
          <w:b/>
          <w:bCs/>
        </w:rPr>
        <w:t>Descriptions of unique requirements for employment and advancement in the occupation or profession shall be included in such materials</w:t>
      </w:r>
    </w:p>
    <w:p w14:paraId="17DDD0C9" w14:textId="75270487" w:rsidR="1225906B" w:rsidRDefault="5BA48AAA" w:rsidP="0050248E">
      <w:pPr>
        <w:pStyle w:val="ListParagraph"/>
        <w:numPr>
          <w:ilvl w:val="1"/>
          <w:numId w:val="17"/>
        </w:numPr>
        <w:rPr>
          <w:rStyle w:val="Hyperlink"/>
        </w:rPr>
      </w:pPr>
      <w:hyperlink r:id="rId269">
        <w:r w:rsidRPr="19B4A055">
          <w:rPr>
            <w:rStyle w:val="Hyperlink"/>
          </w:rPr>
          <w:t>Nursing Assistant Certificate</w:t>
        </w:r>
      </w:hyperlink>
    </w:p>
    <w:p w14:paraId="2E069A4B" w14:textId="5698E32C" w:rsidR="31E2A8F4" w:rsidRDefault="31E2A8F4" w:rsidP="0050248E">
      <w:pPr>
        <w:pStyle w:val="ListParagraph"/>
        <w:numPr>
          <w:ilvl w:val="1"/>
          <w:numId w:val="17"/>
        </w:numPr>
      </w:pPr>
      <w:hyperlink r:id="rId270" w:history="1">
        <w:r w:rsidRPr="19B4A055">
          <w:rPr>
            <w:rStyle w:val="Hyperlink"/>
          </w:rPr>
          <w:t>Nursing DTA/MRP</w:t>
        </w:r>
      </w:hyperlink>
    </w:p>
    <w:p w14:paraId="49F9A120" w14:textId="0A3A15FF" w:rsidR="41586B81" w:rsidRDefault="41586B81" w:rsidP="0050248E">
      <w:pPr>
        <w:pStyle w:val="ListParagraph"/>
        <w:numPr>
          <w:ilvl w:val="1"/>
          <w:numId w:val="17"/>
        </w:numPr>
      </w:pPr>
      <w:hyperlink r:id="rId271" w:history="1">
        <w:r w:rsidRPr="19B4A055">
          <w:rPr>
            <w:rStyle w:val="Hyperlink"/>
          </w:rPr>
          <w:t>Dental Assisting</w:t>
        </w:r>
      </w:hyperlink>
    </w:p>
    <w:p w14:paraId="2B4C8116" w14:textId="78610D6A" w:rsidR="7ACE5F5B" w:rsidRDefault="7ACE5F5B" w:rsidP="0050248E">
      <w:pPr>
        <w:pStyle w:val="ListParagraph"/>
        <w:numPr>
          <w:ilvl w:val="1"/>
          <w:numId w:val="17"/>
        </w:numPr>
      </w:pPr>
      <w:hyperlink r:id="rId272" w:history="1">
        <w:r w:rsidRPr="19B4A055">
          <w:rPr>
            <w:rStyle w:val="Hyperlink"/>
          </w:rPr>
          <w:t>BAS in Dental Hygiene</w:t>
        </w:r>
      </w:hyperlink>
    </w:p>
    <w:p w14:paraId="6D3E61B4" w14:textId="3DB1FCC4" w:rsidR="41586B81" w:rsidRDefault="41586B81" w:rsidP="0050248E">
      <w:pPr>
        <w:pStyle w:val="ListParagraph"/>
        <w:numPr>
          <w:ilvl w:val="1"/>
          <w:numId w:val="17"/>
        </w:numPr>
      </w:pPr>
      <w:hyperlink r:id="rId273" w:history="1">
        <w:r w:rsidRPr="19B4A055">
          <w:rPr>
            <w:rStyle w:val="Hyperlink"/>
          </w:rPr>
          <w:t>Expanded Function Dental Auxiliary (EFDA)</w:t>
        </w:r>
      </w:hyperlink>
    </w:p>
    <w:p w14:paraId="56CCF3CB" w14:textId="7D71D34D" w:rsidR="5DD5495A" w:rsidRDefault="71D60871" w:rsidP="0050248E">
      <w:pPr>
        <w:pStyle w:val="ListParagraph"/>
        <w:numPr>
          <w:ilvl w:val="1"/>
          <w:numId w:val="17"/>
        </w:numPr>
      </w:pPr>
      <w:hyperlink r:id="rId274">
        <w:r w:rsidRPr="19B4A055">
          <w:rPr>
            <w:rStyle w:val="Hyperlink"/>
          </w:rPr>
          <w:t>Medical Assisting Certificate</w:t>
        </w:r>
      </w:hyperlink>
    </w:p>
    <w:p w14:paraId="224D1749" w14:textId="0970C703" w:rsidR="1225906B" w:rsidRDefault="1225906B" w:rsidP="0050248E">
      <w:pPr>
        <w:pStyle w:val="ListParagraph"/>
        <w:numPr>
          <w:ilvl w:val="1"/>
          <w:numId w:val="17"/>
        </w:numPr>
      </w:pPr>
      <w:hyperlink r:id="rId275">
        <w:r w:rsidRPr="1FC732C2">
          <w:rPr>
            <w:rStyle w:val="Hyperlink"/>
          </w:rPr>
          <w:t>BAS in Respiratory Care</w:t>
        </w:r>
      </w:hyperlink>
    </w:p>
    <w:p w14:paraId="7999BF40" w14:textId="699D20E7" w:rsidR="1225906B" w:rsidRDefault="1225906B" w:rsidP="0050248E">
      <w:pPr>
        <w:pStyle w:val="ListParagraph"/>
        <w:numPr>
          <w:ilvl w:val="1"/>
          <w:numId w:val="17"/>
        </w:numPr>
      </w:pPr>
      <w:hyperlink r:id="rId276">
        <w:r w:rsidRPr="1FC732C2">
          <w:rPr>
            <w:rStyle w:val="Hyperlink"/>
          </w:rPr>
          <w:t>Sterile Processing</w:t>
        </w:r>
      </w:hyperlink>
    </w:p>
    <w:p w14:paraId="26CFEF6E" w14:textId="682868CB" w:rsidR="1225906B" w:rsidRDefault="1225906B" w:rsidP="0050248E">
      <w:pPr>
        <w:pStyle w:val="ListParagraph"/>
        <w:numPr>
          <w:ilvl w:val="1"/>
          <w:numId w:val="17"/>
        </w:numPr>
      </w:pPr>
      <w:hyperlink r:id="rId277">
        <w:r w:rsidRPr="1FC732C2">
          <w:rPr>
            <w:rStyle w:val="Hyperlink"/>
          </w:rPr>
          <w:t>Surgical Technology</w:t>
        </w:r>
      </w:hyperlink>
    </w:p>
    <w:p w14:paraId="6ECC3E0C" w14:textId="4EFF6044" w:rsidR="1225906B" w:rsidRDefault="1225906B" w:rsidP="0050248E">
      <w:pPr>
        <w:pStyle w:val="ListParagraph"/>
        <w:numPr>
          <w:ilvl w:val="1"/>
          <w:numId w:val="17"/>
        </w:numPr>
      </w:pPr>
      <w:hyperlink r:id="rId278">
        <w:r w:rsidRPr="1FC732C2">
          <w:rPr>
            <w:rStyle w:val="Hyperlink"/>
          </w:rPr>
          <w:t>Chemical Dependency</w:t>
        </w:r>
      </w:hyperlink>
    </w:p>
    <w:p w14:paraId="008FD3C1" w14:textId="3A5AF87B" w:rsidR="1225906B" w:rsidRDefault="1225906B" w:rsidP="0050248E">
      <w:pPr>
        <w:pStyle w:val="ListParagraph"/>
        <w:numPr>
          <w:ilvl w:val="1"/>
          <w:numId w:val="17"/>
        </w:numPr>
      </w:pPr>
      <w:hyperlink r:id="rId279">
        <w:r w:rsidRPr="1FC732C2">
          <w:rPr>
            <w:rStyle w:val="Hyperlink"/>
          </w:rPr>
          <w:t>Marine Deck Technology</w:t>
        </w:r>
      </w:hyperlink>
    </w:p>
    <w:p w14:paraId="6D6531EB" w14:textId="26894E37" w:rsidR="1225906B" w:rsidRDefault="5BA48AAA" w:rsidP="0050248E">
      <w:pPr>
        <w:pStyle w:val="ListParagraph"/>
        <w:numPr>
          <w:ilvl w:val="1"/>
          <w:numId w:val="17"/>
        </w:numPr>
        <w:rPr>
          <w:rStyle w:val="Hyperlink"/>
        </w:rPr>
      </w:pPr>
      <w:hyperlink r:id="rId280">
        <w:r w:rsidRPr="19B4A055">
          <w:rPr>
            <w:rStyle w:val="Hyperlink"/>
          </w:rPr>
          <w:t>Marine Engineering</w:t>
        </w:r>
        <w:r w:rsidR="251401D4" w:rsidRPr="19B4A055">
          <w:rPr>
            <w:rStyle w:val="Hyperlink"/>
          </w:rPr>
          <w:t xml:space="preserve"> Technology</w:t>
        </w:r>
      </w:hyperlink>
    </w:p>
    <w:p w14:paraId="3B4ADE8C" w14:textId="245869A5" w:rsidR="00495F9C" w:rsidRPr="00495F9C" w:rsidRDefault="00495F9C" w:rsidP="00495F9C">
      <w:pPr>
        <w:rPr>
          <w:b/>
          <w:bCs/>
        </w:rPr>
      </w:pPr>
      <w:r w:rsidRPr="16F7C50A">
        <w:rPr>
          <w:b/>
          <w:bCs/>
        </w:rPr>
        <w:t>Optional: A list of programs leading to fields with licensure requirements</w:t>
      </w:r>
    </w:p>
    <w:p w14:paraId="1F74952B" w14:textId="644E7279" w:rsidR="468CEECA" w:rsidRPr="0020497A" w:rsidRDefault="0020497A" w:rsidP="0050248E">
      <w:pPr>
        <w:pStyle w:val="ListParagraph"/>
        <w:numPr>
          <w:ilvl w:val="0"/>
          <w:numId w:val="11"/>
        </w:numPr>
        <w:rPr>
          <w:rStyle w:val="Hyperlink"/>
        </w:rPr>
      </w:pPr>
      <w:r>
        <w:fldChar w:fldCharType="begin"/>
      </w:r>
      <w:r w:rsidR="00BE58E3">
        <w:instrText>HYPERLINK "https://scedu.sharepoint.com/:w:/s/SeattleCentralAccreditation/IQCyvGGbvkIxQLtczhbUWVk6ATOvSXnHBFeqTsQPFghNZWc"</w:instrText>
      </w:r>
      <w:r>
        <w:fldChar w:fldCharType="separate"/>
      </w:r>
      <w:r w:rsidR="468CEECA" w:rsidRPr="0020497A">
        <w:rPr>
          <w:rStyle w:val="Hyperlink"/>
        </w:rPr>
        <w:t>Seattle Central College Programs with Licensure Requirements</w:t>
      </w:r>
    </w:p>
    <w:p w14:paraId="43604B93" w14:textId="255520DD" w:rsidR="67904D98" w:rsidRPr="00B247AE" w:rsidRDefault="0020497A" w:rsidP="009B36F8">
      <w:pPr>
        <w:pStyle w:val="NWCCUStandard"/>
        <w:rPr>
          <w:rStyle w:val="IntenseEmphasis"/>
          <w:i w:val="0"/>
          <w:iCs w:val="0"/>
          <w:color w:val="auto"/>
        </w:rPr>
      </w:pPr>
      <w:r>
        <w:fldChar w:fldCharType="end"/>
      </w:r>
      <w:r w:rsidR="0D28DFEB" w:rsidRPr="0D7C3CF0">
        <w:rPr>
          <w:b/>
          <w:bCs/>
        </w:rPr>
        <w:t xml:space="preserve">Standard 2.G.4 </w:t>
      </w:r>
      <w:r w:rsidR="42973F6B" w:rsidRPr="0D7C3CF0">
        <w:rPr>
          <w:rStyle w:val="IntenseEmphasis"/>
          <w:i w:val="0"/>
          <w:iCs w:val="0"/>
          <w:color w:val="auto"/>
        </w:rPr>
        <w:t>The institution provides an effective and accountable program of financial aid consistent with its mission, student needs, and institutional resources. Information regarding the categories of financial assistance (such as scholarships, grants, and loans) is published and made available to prospective and enrolled students.</w:t>
      </w:r>
    </w:p>
    <w:p w14:paraId="42B28B25" w14:textId="77777777" w:rsidR="006D3455" w:rsidRDefault="006D3455" w:rsidP="00531865">
      <w:r w:rsidRPr="006D3455">
        <w:t>Seattle Central College provides prospective and current students with an effective and accountable program of financial aid consistent with its mission and individual student needs.</w:t>
      </w:r>
    </w:p>
    <w:p w14:paraId="162418FC" w14:textId="2CFFC3EE" w:rsidR="00E26983" w:rsidRDefault="00E26983" w:rsidP="00531865">
      <w:r>
        <w:t>In 2023, the Seattle Colleges reorganized financial aid programs across the district to streamline practices, ensure consistency, and improve student and staff experience. Specifically, the reorganization was designed to improve timeliness of application processing, a primary concern expressed by students. Prior to the reorganization, each college operated its own financial aid department, which was responsible for all stages of the financial aid process including processing applications, managing awards, and providing financial aid coaching to students. While this model allowed for localized support, it also resulted in variations in practices, timelines, and student experiences across the district.</w:t>
      </w:r>
    </w:p>
    <w:p w14:paraId="132CA5EE" w14:textId="3BF0BBB2" w:rsidR="007D081B" w:rsidRDefault="007D081B" w:rsidP="00531865">
      <w:r w:rsidRPr="007D081B">
        <w:t xml:space="preserve">To address these challenges, the district adopted a two-pillar </w:t>
      </w:r>
      <w:r w:rsidR="00284530">
        <w:t>f</w:t>
      </w:r>
      <w:r w:rsidRPr="007D081B">
        <w:t xml:space="preserve">inancial </w:t>
      </w:r>
      <w:r w:rsidR="00284530">
        <w:t>a</w:t>
      </w:r>
      <w:r w:rsidRPr="007D081B">
        <w:t xml:space="preserve">id </w:t>
      </w:r>
      <w:r w:rsidR="00284530">
        <w:t>o</w:t>
      </w:r>
      <w:r w:rsidRPr="007D081B">
        <w:t>rganization model: </w:t>
      </w:r>
    </w:p>
    <w:p w14:paraId="39407357" w14:textId="77777777" w:rsidR="007D081B" w:rsidRPr="003C166E" w:rsidRDefault="007D081B" w:rsidP="0050248E">
      <w:pPr>
        <w:pStyle w:val="ListParagraph"/>
        <w:numPr>
          <w:ilvl w:val="0"/>
          <w:numId w:val="60"/>
        </w:numPr>
        <w:rPr>
          <w:rStyle w:val="Strong"/>
        </w:rPr>
      </w:pPr>
      <w:r w:rsidRPr="003C166E">
        <w:rPr>
          <w:rStyle w:val="Strong"/>
        </w:rPr>
        <w:t>Application processing and award management (district level) </w:t>
      </w:r>
    </w:p>
    <w:p w14:paraId="7895AABE" w14:textId="77777777" w:rsidR="007D081B" w:rsidRDefault="007D081B" w:rsidP="009255E5">
      <w:r w:rsidRPr="007D081B">
        <w:t>A centralized district team now manages all financial aid application processing and award determination for students across the three colleges. This team focuses on standardizing workflows and increasing efficiency in awarding aid to ensure that all students receive consistent and timely processing and awarding. </w:t>
      </w:r>
    </w:p>
    <w:p w14:paraId="5A0E6A26" w14:textId="77777777" w:rsidR="00573718" w:rsidRPr="003C166E" w:rsidRDefault="00573718" w:rsidP="0050248E">
      <w:pPr>
        <w:pStyle w:val="ListParagraph"/>
        <w:numPr>
          <w:ilvl w:val="0"/>
          <w:numId w:val="61"/>
        </w:numPr>
        <w:rPr>
          <w:rStyle w:val="Strong"/>
        </w:rPr>
      </w:pPr>
      <w:r w:rsidRPr="003C166E">
        <w:rPr>
          <w:rStyle w:val="Strong"/>
        </w:rPr>
        <w:t>Coaching and customer service (college level) </w:t>
      </w:r>
    </w:p>
    <w:p w14:paraId="760B1030" w14:textId="77777777" w:rsidR="00573718" w:rsidRDefault="00573718" w:rsidP="009255E5">
      <w:r w:rsidRPr="00573718">
        <w:t>Each college maintains its own on-site team dedicated to financial aid coaching and customer service. This on-the-ground team meets directly with students to help them understand and apply for aid, and to address any processing issues. While each college maintains its own team, they share policies and procedures to ensure students receive consistent service and information. </w:t>
      </w:r>
    </w:p>
    <w:p w14:paraId="6FAB4D2E" w14:textId="2A741235" w:rsidR="003C166E" w:rsidRDefault="00F329F9" w:rsidP="001E40A9">
      <w:pPr>
        <w:rPr>
          <w:i/>
          <w:iCs/>
          <w:color w:val="0E2841" w:themeColor="text2"/>
          <w:sz w:val="18"/>
          <w:szCs w:val="18"/>
        </w:rPr>
      </w:pPr>
      <w:r>
        <w:t xml:space="preserve">Together, these two pillars of Financial Aid were designed to enhance </w:t>
      </w:r>
      <w:proofErr w:type="gramStart"/>
      <w:r>
        <w:t>the student</w:t>
      </w:r>
      <w:proofErr w:type="gramEnd"/>
      <w:r>
        <w:t xml:space="preserve"> experience to allow staff to specialize and deepen their knowledge to increase efficiency and work</w:t>
      </w:r>
      <w:r w:rsidR="001A0C62">
        <w:t xml:space="preserve"> together to collaborate on processes and trouble-shoot student needs. As depicted in the image below, coordination and collaboration </w:t>
      </w:r>
      <w:proofErr w:type="gramStart"/>
      <w:r w:rsidR="001A0C62">
        <w:t>happens</w:t>
      </w:r>
      <w:proofErr w:type="gramEnd"/>
      <w:r w:rsidR="001A0C62">
        <w:t xml:space="preserve"> at multiple levels across the pillars.</w:t>
      </w:r>
      <w:r w:rsidR="00573718" w:rsidRPr="00573718">
        <w:t xml:space="preserve"> Campus and district financial aid directors and assistant directors meet regularly to </w:t>
      </w:r>
      <w:r w:rsidR="0008184E">
        <w:t>manage</w:t>
      </w:r>
      <w:r w:rsidR="00573718" w:rsidRPr="00573718">
        <w:t xml:space="preserve"> issues, timelines and workflows, compliance and regulation updates, and general operational needs. Additionally, specialists at the district and college level communicate as needed to provide tactical responses to student needs, like finishing incomplete applications or working through the Satisfactory Academic (SAP) appeal review process.</w:t>
      </w:r>
      <w:r w:rsidR="003C166E">
        <w:br w:type="page"/>
      </w:r>
    </w:p>
    <w:p w14:paraId="15943119" w14:textId="59676C1C" w:rsidR="00EE1DA5" w:rsidRDefault="00EE1DA5" w:rsidP="009255E5">
      <w:pPr>
        <w:pStyle w:val="Caption"/>
      </w:pPr>
      <w:r>
        <w:t xml:space="preserve">Figure </w:t>
      </w:r>
      <w:r>
        <w:fldChar w:fldCharType="begin"/>
      </w:r>
      <w:r>
        <w:instrText>SEQ Figure \* ARABIC</w:instrText>
      </w:r>
      <w:r>
        <w:fldChar w:fldCharType="separate"/>
      </w:r>
      <w:r>
        <w:rPr>
          <w:noProof/>
        </w:rPr>
        <w:t>2</w:t>
      </w:r>
      <w:r>
        <w:fldChar w:fldCharType="end"/>
      </w:r>
      <w:r>
        <w:t xml:space="preserve"> Seattle Colleges Financial Aid Pillars</w:t>
      </w:r>
    </w:p>
    <w:p w14:paraId="1AFC7F0C" w14:textId="4C903875" w:rsidR="007D081B" w:rsidRDefault="00EE1DA5" w:rsidP="00531865">
      <w:r>
        <w:rPr>
          <w:noProof/>
        </w:rPr>
        <w:drawing>
          <wp:inline distT="0" distB="0" distL="0" distR="0" wp14:anchorId="2665D1C1" wp14:editId="1CE913F9">
            <wp:extent cx="5943600" cy="4397375"/>
            <wp:effectExtent l="0" t="0" r="0" b="3175"/>
            <wp:docPr id="131993505" name="Picture 3" descr="The diagram shows the two pillars of Seattle Colleges' financial aid program. The left side of the diagram is green and depicts the district pillar, which is focused on awards process and management. The right side is shaded in yellow and shows Seattle Central College's role of financial aid coaching and customer service. The diagram shows the job titles, reporting structures, and levels of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3505" name="Picture 3" descr="The diagram shows the two pillars of Seattle Colleges' financial aid program. The left side of the diagram is green and depicts the district pillar, which is focused on awards process and management. The right side is shaded in yellow and shows Seattle Central College's role of financial aid coaching and customer service. The diagram shows the job titles, reporting structures, and levels of collaboration."/>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43600" cy="4397375"/>
                    </a:xfrm>
                    <a:prstGeom prst="rect">
                      <a:avLst/>
                    </a:prstGeom>
                    <a:noFill/>
                    <a:ln>
                      <a:noFill/>
                    </a:ln>
                  </pic:spPr>
                </pic:pic>
              </a:graphicData>
            </a:graphic>
          </wp:inline>
        </w:drawing>
      </w:r>
    </w:p>
    <w:p w14:paraId="4A7E58BB" w14:textId="191E382D" w:rsidR="00477BEC" w:rsidRPr="00531865" w:rsidRDefault="002D23AD" w:rsidP="00531865">
      <w:pPr>
        <w:rPr>
          <w:rStyle w:val="Strong"/>
        </w:rPr>
      </w:pPr>
      <w:r w:rsidRPr="00531865">
        <w:rPr>
          <w:rStyle w:val="Strong"/>
        </w:rPr>
        <w:t>Seattle Central College Office of Financial Aid</w:t>
      </w:r>
    </w:p>
    <w:p w14:paraId="0A34811B" w14:textId="77777777" w:rsidR="00580EAA" w:rsidRDefault="492635AA" w:rsidP="009255E5">
      <w:r>
        <w:t xml:space="preserve">Seattle Central College helps students access financial aid funds from a variety of sources including Federal Student Aid, Washington State financial aid programs, grants, loans, and scholarships. </w:t>
      </w:r>
      <w:r w:rsidR="16ECEA3A">
        <w:t>Students can access information about each category of financial assistance</w:t>
      </w:r>
      <w:r w:rsidR="6428DEF0">
        <w:t xml:space="preserve"> at the </w:t>
      </w:r>
      <w:hyperlink r:id="rId282">
        <w:r w:rsidR="2E325D7E" w:rsidRPr="56BC53BF">
          <w:rPr>
            <w:rStyle w:val="Hyperlink"/>
          </w:rPr>
          <w:t>Financial Aid website</w:t>
        </w:r>
      </w:hyperlink>
      <w:r w:rsidR="6428DEF0">
        <w:t>.</w:t>
      </w:r>
    </w:p>
    <w:p w14:paraId="66A94635" w14:textId="1D6015E4" w:rsidR="00AD2182" w:rsidRPr="00AD2182" w:rsidRDefault="4B6D1C1C" w:rsidP="00531865">
      <w:r>
        <w:t>Seattle Central College’s</w:t>
      </w:r>
      <w:r w:rsidR="00AD2182" w:rsidRPr="00AD2182">
        <w:t xml:space="preserve"> Office of Financial Aid</w:t>
      </w:r>
      <w:r w:rsidR="00387929">
        <w:t xml:space="preserve"> holds itself accountable </w:t>
      </w:r>
      <w:r w:rsidR="00FB0D48">
        <w:t>through</w:t>
      </w:r>
      <w:r w:rsidR="00AD2182" w:rsidRPr="00AD2182">
        <w:t xml:space="preserve"> quarterly and annual reports to the federal and state financial aid departments</w:t>
      </w:r>
      <w:r w:rsidR="00387929">
        <w:t xml:space="preserve"> and by tracking their progress towards two departmental goals.</w:t>
      </w:r>
    </w:p>
    <w:p w14:paraId="59864F27" w14:textId="77777777" w:rsidR="00AD2182" w:rsidRPr="003C166E" w:rsidRDefault="492635AA" w:rsidP="003C166E">
      <w:pPr>
        <w:pStyle w:val="NoSpacing"/>
        <w:rPr>
          <w:rStyle w:val="Emphasis"/>
        </w:rPr>
      </w:pPr>
      <w:r w:rsidRPr="003C166E">
        <w:rPr>
          <w:rStyle w:val="Emphasis"/>
        </w:rPr>
        <w:t>Goal 1: Help students understand the process for applying for financial aid </w:t>
      </w:r>
    </w:p>
    <w:p w14:paraId="143CD03D" w14:textId="21F0FF6E" w:rsidR="00AD2182" w:rsidRPr="00AD2182" w:rsidRDefault="002203FF" w:rsidP="00531865">
      <w:r w:rsidRPr="002203FF">
        <w:t>Seattle Central encourages all students to complete the FAFSA or WAFSA, which are required for most aid programs. Financial Aid advisors provide personalized support and host weekly workshops to assist students with applications.</w:t>
      </w:r>
      <w:r w:rsidR="00AD2182" w:rsidRPr="00AD2182">
        <w:t>  </w:t>
      </w:r>
      <w:r w:rsidR="00AD2182">
        <w:t xml:space="preserve">New students receive a </w:t>
      </w:r>
      <w:hyperlink r:id="rId283" w:history="1">
        <w:r w:rsidR="00AD2182" w:rsidRPr="00BA44E4">
          <w:rPr>
            <w:rStyle w:val="Hyperlink"/>
          </w:rPr>
          <w:t>Checklist for Securing Funding</w:t>
        </w:r>
      </w:hyperlink>
      <w:r w:rsidR="00AD2182">
        <w:t xml:space="preserve"> </w:t>
      </w:r>
      <w:r w:rsidR="00EC3092">
        <w:t>and</w:t>
      </w:r>
      <w:r w:rsidR="00AD2182">
        <w:t xml:space="preserve"> learn about financial aid in New Student Orientation and in </w:t>
      </w:r>
      <w:r w:rsidR="77463BB4" w:rsidRPr="00E21CE4">
        <w:rPr>
          <w:i/>
          <w:iCs/>
        </w:rPr>
        <w:t>Orientation to College Success</w:t>
      </w:r>
      <w:r w:rsidR="77463BB4">
        <w:t xml:space="preserve">, a course students are encouraged to take in their first term at the college. </w:t>
      </w:r>
    </w:p>
    <w:p w14:paraId="5F7C5FED" w14:textId="711A2CFD" w:rsidR="00AD2182" w:rsidRPr="00AD2182" w:rsidRDefault="00AD2182" w:rsidP="00531865">
      <w:r>
        <w:t xml:space="preserve">The Financial Aid Office evaluates the effectiveness of their outreach to students by monitoring the percentage of new students who submit financial aid applications each year. </w:t>
      </w:r>
      <w:r w:rsidR="0041059E">
        <w:t xml:space="preserve">In 2022 and 2023, 59% of newly enrolled students submitted financial aid applications. </w:t>
      </w:r>
      <w:r w:rsidR="00AD50AD">
        <w:t xml:space="preserve">The percentage of students who submitted financial aid </w:t>
      </w:r>
      <w:r w:rsidR="391B2345">
        <w:t>applications</w:t>
      </w:r>
      <w:r w:rsidR="00AD50AD">
        <w:t xml:space="preserve"> decreased to 5</w:t>
      </w:r>
      <w:r w:rsidR="00405B6C">
        <w:t>1</w:t>
      </w:r>
      <w:r w:rsidR="00AD50AD">
        <w:t xml:space="preserve">% in </w:t>
      </w:r>
      <w:r w:rsidR="00405B6C">
        <w:t>fall 2025</w:t>
      </w:r>
      <w:r w:rsidR="003C1B72">
        <w:t xml:space="preserve"> (Table 5).</w:t>
      </w:r>
    </w:p>
    <w:p w14:paraId="0B3FB53F" w14:textId="2C213884" w:rsidR="008A60CB" w:rsidRDefault="008A60CB" w:rsidP="009255E5">
      <w:pPr>
        <w:pStyle w:val="Caption"/>
      </w:pPr>
      <w:r>
        <w:t xml:space="preserve">Table </w:t>
      </w:r>
      <w:r>
        <w:fldChar w:fldCharType="begin"/>
      </w:r>
      <w:r>
        <w:instrText>SEQ Table \* ARABIC</w:instrText>
      </w:r>
      <w:r>
        <w:fldChar w:fldCharType="separate"/>
      </w:r>
      <w:r w:rsidR="00EF4EC7">
        <w:rPr>
          <w:noProof/>
        </w:rPr>
        <w:t>5</w:t>
      </w:r>
      <w:r>
        <w:fldChar w:fldCharType="end"/>
      </w:r>
      <w:r>
        <w:t xml:space="preserve"> Financial Aid Applications Submitted</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Financial Aid Applications Submitted"/>
        <w:tblDescription w:val="The table shows the percentage of newly enrolled students who have completed financial aid applications over the last four years. Column A shows the academic term. Column B shows the percentage of students who completed financial aid applications."/>
      </w:tblPr>
      <w:tblGrid>
        <w:gridCol w:w="4672"/>
        <w:gridCol w:w="4672"/>
      </w:tblGrid>
      <w:tr w:rsidR="00AD2182" w:rsidRPr="00AD2182" w14:paraId="78AD38B0" w14:textId="77777777" w:rsidTr="008A60CB">
        <w:trPr>
          <w:trHeight w:val="300"/>
        </w:trPr>
        <w:tc>
          <w:tcPr>
            <w:tcW w:w="4672" w:type="dxa"/>
            <w:tcBorders>
              <w:top w:val="single" w:sz="6" w:space="0" w:color="156082"/>
              <w:left w:val="single" w:sz="6" w:space="0" w:color="156082"/>
              <w:bottom w:val="single" w:sz="6" w:space="0" w:color="156082"/>
              <w:right w:val="nil"/>
            </w:tcBorders>
            <w:shd w:val="clear" w:color="auto" w:fill="156082"/>
            <w:hideMark/>
          </w:tcPr>
          <w:p w14:paraId="4178EC53" w14:textId="1408AE2D" w:rsidR="00AD2182" w:rsidRPr="00531865" w:rsidRDefault="00AD2182" w:rsidP="00531865">
            <w:pPr>
              <w:pStyle w:val="NoSpacing"/>
              <w:rPr>
                <w:color w:val="FFFFFF" w:themeColor="background1"/>
              </w:rPr>
            </w:pPr>
            <w:r w:rsidRPr="00531865">
              <w:rPr>
                <w:color w:val="FFFFFF" w:themeColor="background1"/>
              </w:rPr>
              <w:t>Academic Term</w:t>
            </w:r>
          </w:p>
        </w:tc>
        <w:tc>
          <w:tcPr>
            <w:tcW w:w="4672" w:type="dxa"/>
            <w:tcBorders>
              <w:top w:val="single" w:sz="6" w:space="0" w:color="156082"/>
              <w:left w:val="nil"/>
              <w:bottom w:val="single" w:sz="6" w:space="0" w:color="156082"/>
              <w:right w:val="single" w:sz="6" w:space="0" w:color="156082"/>
            </w:tcBorders>
            <w:shd w:val="clear" w:color="auto" w:fill="156082"/>
            <w:hideMark/>
          </w:tcPr>
          <w:p w14:paraId="570F1533" w14:textId="2C0EAE45" w:rsidR="00AD2182" w:rsidRPr="00531865" w:rsidRDefault="00AD2182" w:rsidP="00531865">
            <w:pPr>
              <w:pStyle w:val="NoSpacing"/>
              <w:rPr>
                <w:color w:val="FFFFFF" w:themeColor="background1"/>
              </w:rPr>
            </w:pPr>
            <w:r w:rsidRPr="00531865">
              <w:rPr>
                <w:color w:val="FFFFFF" w:themeColor="background1"/>
              </w:rPr>
              <w:t>Percentage of Enrolled Students who Completed Financial Aid Applications</w:t>
            </w:r>
          </w:p>
        </w:tc>
      </w:tr>
      <w:tr w:rsidR="00AD2182" w:rsidRPr="00AD2182" w14:paraId="0F4C2CF9" w14:textId="77777777" w:rsidTr="008A60CB">
        <w:trPr>
          <w:trHeight w:val="300"/>
        </w:trPr>
        <w:tc>
          <w:tcPr>
            <w:tcW w:w="4672" w:type="dxa"/>
            <w:tcBorders>
              <w:top w:val="single" w:sz="6" w:space="0" w:color="45B0E1"/>
              <w:left w:val="single" w:sz="6" w:space="0" w:color="45B0E1"/>
              <w:bottom w:val="single" w:sz="6" w:space="0" w:color="45B0E1"/>
              <w:right w:val="single" w:sz="6" w:space="0" w:color="45B0E1"/>
            </w:tcBorders>
            <w:hideMark/>
          </w:tcPr>
          <w:p w14:paraId="2864BF1C" w14:textId="56A3AF36" w:rsidR="00AD2182" w:rsidRPr="00AD2182" w:rsidRDefault="00AD2182" w:rsidP="00531865">
            <w:pPr>
              <w:pStyle w:val="NoSpacing"/>
            </w:pPr>
            <w:r w:rsidRPr="00AD2182">
              <w:t>Fall 2021</w:t>
            </w:r>
          </w:p>
        </w:tc>
        <w:tc>
          <w:tcPr>
            <w:tcW w:w="4672" w:type="dxa"/>
            <w:tcBorders>
              <w:top w:val="single" w:sz="6" w:space="0" w:color="45B0E1"/>
              <w:left w:val="single" w:sz="6" w:space="0" w:color="45B0E1"/>
              <w:bottom w:val="single" w:sz="6" w:space="0" w:color="45B0E1"/>
              <w:right w:val="single" w:sz="6" w:space="0" w:color="45B0E1"/>
            </w:tcBorders>
            <w:hideMark/>
          </w:tcPr>
          <w:p w14:paraId="3C0462B9" w14:textId="608598AF" w:rsidR="00AD2182" w:rsidRPr="00AD2182" w:rsidRDefault="00AD2182" w:rsidP="00CF21B5">
            <w:pPr>
              <w:pStyle w:val="NoSpacing"/>
              <w:jc w:val="center"/>
            </w:pPr>
            <w:r w:rsidRPr="00AD2182">
              <w:t>52%</w:t>
            </w:r>
          </w:p>
        </w:tc>
      </w:tr>
      <w:tr w:rsidR="00AD2182" w:rsidRPr="00AD2182" w14:paraId="53732CA2" w14:textId="77777777" w:rsidTr="008A60CB">
        <w:trPr>
          <w:trHeight w:val="300"/>
        </w:trPr>
        <w:tc>
          <w:tcPr>
            <w:tcW w:w="4672" w:type="dxa"/>
            <w:tcBorders>
              <w:top w:val="single" w:sz="6" w:space="0" w:color="45B0E1"/>
              <w:left w:val="single" w:sz="6" w:space="0" w:color="45B0E1"/>
              <w:bottom w:val="single" w:sz="6" w:space="0" w:color="45B0E1"/>
              <w:right w:val="single" w:sz="6" w:space="0" w:color="45B0E1"/>
            </w:tcBorders>
            <w:hideMark/>
          </w:tcPr>
          <w:p w14:paraId="78661728" w14:textId="003F6B43" w:rsidR="00AD2182" w:rsidRPr="00AD2182" w:rsidRDefault="00AD2182" w:rsidP="00531865">
            <w:pPr>
              <w:pStyle w:val="NoSpacing"/>
            </w:pPr>
            <w:r w:rsidRPr="00AD2182">
              <w:t>Fall 2022</w:t>
            </w:r>
          </w:p>
        </w:tc>
        <w:tc>
          <w:tcPr>
            <w:tcW w:w="4672" w:type="dxa"/>
            <w:tcBorders>
              <w:top w:val="single" w:sz="6" w:space="0" w:color="45B0E1"/>
              <w:left w:val="single" w:sz="6" w:space="0" w:color="45B0E1"/>
              <w:bottom w:val="single" w:sz="6" w:space="0" w:color="45B0E1"/>
              <w:right w:val="single" w:sz="6" w:space="0" w:color="45B0E1"/>
            </w:tcBorders>
            <w:hideMark/>
          </w:tcPr>
          <w:p w14:paraId="7F935D67" w14:textId="1C029C38" w:rsidR="00AD2182" w:rsidRPr="00AD2182" w:rsidRDefault="00AD2182" w:rsidP="00CF21B5">
            <w:pPr>
              <w:pStyle w:val="NoSpacing"/>
              <w:jc w:val="center"/>
            </w:pPr>
            <w:r w:rsidRPr="00AD2182">
              <w:t>59%</w:t>
            </w:r>
          </w:p>
        </w:tc>
      </w:tr>
      <w:tr w:rsidR="00AD2182" w:rsidRPr="00AD2182" w14:paraId="794AD827" w14:textId="77777777" w:rsidTr="008A60CB">
        <w:trPr>
          <w:trHeight w:val="300"/>
        </w:trPr>
        <w:tc>
          <w:tcPr>
            <w:tcW w:w="4672" w:type="dxa"/>
            <w:tcBorders>
              <w:top w:val="single" w:sz="6" w:space="0" w:color="45B0E1"/>
              <w:left w:val="single" w:sz="6" w:space="0" w:color="45B0E1"/>
              <w:bottom w:val="single" w:sz="6" w:space="0" w:color="45B0E1"/>
              <w:right w:val="single" w:sz="6" w:space="0" w:color="45B0E1"/>
            </w:tcBorders>
            <w:hideMark/>
          </w:tcPr>
          <w:p w14:paraId="04841234" w14:textId="2B2FD0A3" w:rsidR="00AD2182" w:rsidRPr="00AD2182" w:rsidRDefault="00AD2182" w:rsidP="00531865">
            <w:pPr>
              <w:pStyle w:val="NoSpacing"/>
            </w:pPr>
            <w:r w:rsidRPr="00AD2182">
              <w:t>Fall 2023</w:t>
            </w:r>
          </w:p>
        </w:tc>
        <w:tc>
          <w:tcPr>
            <w:tcW w:w="4672" w:type="dxa"/>
            <w:tcBorders>
              <w:top w:val="single" w:sz="6" w:space="0" w:color="45B0E1"/>
              <w:left w:val="single" w:sz="6" w:space="0" w:color="45B0E1"/>
              <w:bottom w:val="single" w:sz="6" w:space="0" w:color="45B0E1"/>
              <w:right w:val="single" w:sz="6" w:space="0" w:color="45B0E1"/>
            </w:tcBorders>
            <w:hideMark/>
          </w:tcPr>
          <w:p w14:paraId="59BB1614" w14:textId="6463B93B" w:rsidR="00AD2182" w:rsidRPr="00AD2182" w:rsidRDefault="00AD2182" w:rsidP="00CF21B5">
            <w:pPr>
              <w:pStyle w:val="NoSpacing"/>
              <w:jc w:val="center"/>
            </w:pPr>
            <w:r w:rsidRPr="00AD2182">
              <w:t>59%</w:t>
            </w:r>
          </w:p>
        </w:tc>
      </w:tr>
      <w:tr w:rsidR="00AD2182" w:rsidRPr="00AD2182" w14:paraId="6A1DE9F7" w14:textId="77777777" w:rsidTr="008A60CB">
        <w:trPr>
          <w:trHeight w:val="300"/>
        </w:trPr>
        <w:tc>
          <w:tcPr>
            <w:tcW w:w="4672" w:type="dxa"/>
            <w:tcBorders>
              <w:top w:val="single" w:sz="6" w:space="0" w:color="45B0E1"/>
              <w:left w:val="single" w:sz="6" w:space="0" w:color="45B0E1"/>
              <w:bottom w:val="single" w:sz="6" w:space="0" w:color="45B0E1"/>
              <w:right w:val="single" w:sz="6" w:space="0" w:color="45B0E1"/>
            </w:tcBorders>
            <w:hideMark/>
          </w:tcPr>
          <w:p w14:paraId="475336AB" w14:textId="60C5F93A" w:rsidR="00AD2182" w:rsidRPr="00AD2182" w:rsidRDefault="00AD2182" w:rsidP="00531865">
            <w:pPr>
              <w:pStyle w:val="NoSpacing"/>
            </w:pPr>
            <w:r w:rsidRPr="00AD2182">
              <w:t>Fall 2024</w:t>
            </w:r>
          </w:p>
        </w:tc>
        <w:tc>
          <w:tcPr>
            <w:tcW w:w="4672" w:type="dxa"/>
            <w:tcBorders>
              <w:top w:val="single" w:sz="6" w:space="0" w:color="45B0E1"/>
              <w:left w:val="single" w:sz="6" w:space="0" w:color="45B0E1"/>
              <w:bottom w:val="single" w:sz="6" w:space="0" w:color="45B0E1"/>
              <w:right w:val="single" w:sz="6" w:space="0" w:color="45B0E1"/>
            </w:tcBorders>
            <w:hideMark/>
          </w:tcPr>
          <w:p w14:paraId="5E652A8A" w14:textId="64F2E7B5" w:rsidR="00AD2182" w:rsidRPr="00AD2182" w:rsidRDefault="00AD2182" w:rsidP="00CF21B5">
            <w:pPr>
              <w:pStyle w:val="NoSpacing"/>
              <w:jc w:val="center"/>
            </w:pPr>
            <w:r w:rsidRPr="00AD2182">
              <w:t>5</w:t>
            </w:r>
            <w:r w:rsidR="00AA0E52">
              <w:t>5</w:t>
            </w:r>
            <w:r w:rsidRPr="00AD2182">
              <w:t>%</w:t>
            </w:r>
          </w:p>
        </w:tc>
      </w:tr>
      <w:tr w:rsidR="00A77855" w:rsidRPr="00AD2182" w14:paraId="2C596C52" w14:textId="77777777" w:rsidTr="008A60CB">
        <w:trPr>
          <w:trHeight w:val="300"/>
        </w:trPr>
        <w:tc>
          <w:tcPr>
            <w:tcW w:w="4672" w:type="dxa"/>
            <w:tcBorders>
              <w:top w:val="single" w:sz="6" w:space="0" w:color="45B0E1"/>
              <w:left w:val="single" w:sz="6" w:space="0" w:color="45B0E1"/>
              <w:bottom w:val="single" w:sz="6" w:space="0" w:color="45B0E1"/>
              <w:right w:val="single" w:sz="6" w:space="0" w:color="45B0E1"/>
            </w:tcBorders>
          </w:tcPr>
          <w:p w14:paraId="3C51532D" w14:textId="5649942B" w:rsidR="00A77855" w:rsidRPr="00AD2182" w:rsidRDefault="00A77855" w:rsidP="00531865">
            <w:pPr>
              <w:pStyle w:val="NoSpacing"/>
            </w:pPr>
            <w:r>
              <w:t>Fall 2025</w:t>
            </w:r>
          </w:p>
        </w:tc>
        <w:tc>
          <w:tcPr>
            <w:tcW w:w="4672" w:type="dxa"/>
            <w:tcBorders>
              <w:top w:val="single" w:sz="6" w:space="0" w:color="45B0E1"/>
              <w:left w:val="single" w:sz="6" w:space="0" w:color="45B0E1"/>
              <w:bottom w:val="single" w:sz="6" w:space="0" w:color="45B0E1"/>
              <w:right w:val="single" w:sz="6" w:space="0" w:color="45B0E1"/>
            </w:tcBorders>
          </w:tcPr>
          <w:p w14:paraId="16F0BB98" w14:textId="516801A8" w:rsidR="00A77855" w:rsidRPr="00AD2182" w:rsidRDefault="00A77855" w:rsidP="00CF21B5">
            <w:pPr>
              <w:pStyle w:val="NoSpacing"/>
              <w:jc w:val="center"/>
            </w:pPr>
            <w:r>
              <w:t>51%</w:t>
            </w:r>
          </w:p>
        </w:tc>
      </w:tr>
    </w:tbl>
    <w:p w14:paraId="228E95B1" w14:textId="20CCFEAF" w:rsidR="00AD2182" w:rsidRPr="003C166E" w:rsidRDefault="00AD2182" w:rsidP="00531865">
      <w:pPr>
        <w:rPr>
          <w:rStyle w:val="Emphasis"/>
        </w:rPr>
      </w:pPr>
      <w:r w:rsidRPr="003C166E">
        <w:rPr>
          <w:rStyle w:val="Emphasis"/>
        </w:rPr>
        <w:t>Goal 2: Improve students’ experience with Financial Aid </w:t>
      </w:r>
    </w:p>
    <w:p w14:paraId="53117C0B" w14:textId="7BF7AB6E" w:rsidR="00AD2182" w:rsidRPr="00AD2182" w:rsidRDefault="00AD2182" w:rsidP="00531865">
      <w:r w:rsidRPr="00AD2182">
        <w:t xml:space="preserve">The Financial Aid Office </w:t>
      </w:r>
      <w:r w:rsidR="009238F3">
        <w:t>aims</w:t>
      </w:r>
      <w:r w:rsidRPr="00AD2182">
        <w:t xml:space="preserve"> to provide friendly, </w:t>
      </w:r>
      <w:r w:rsidR="0013690B">
        <w:t xml:space="preserve">timely, and </w:t>
      </w:r>
      <w:r w:rsidRPr="00AD2182">
        <w:t>helpful service</w:t>
      </w:r>
      <w:r w:rsidR="00815525">
        <w:t xml:space="preserve">. </w:t>
      </w:r>
      <w:r w:rsidR="00815525" w:rsidRPr="00815525">
        <w:t>Staff monitor the percentage of applications completed by the due date and review student feedback from two survey</w:t>
      </w:r>
      <w:r w:rsidR="00815525">
        <w:t>s</w:t>
      </w:r>
      <w:r w:rsidR="0069362F">
        <w:t>.</w:t>
      </w:r>
      <w:r w:rsidRPr="00AD2182">
        <w:t xml:space="preserve"> </w:t>
      </w:r>
    </w:p>
    <w:p w14:paraId="60D09C8B" w14:textId="6E6273A8" w:rsidR="00AD2182" w:rsidRPr="00AD2182" w:rsidRDefault="00AD2182" w:rsidP="00531865">
      <w:r w:rsidRPr="00AD2182">
        <w:t>New students at Seattle Central College are asked to share their experiences with Financial Aid on the New Student Survey, which is administered to new students in their first quarter at the college. Students rate their agreement with two statements about their experience with Financial Aid. Students rated each statement from strongly disagree (1) to strongly agree (5). The table below includes average scores for each statement. </w:t>
      </w:r>
    </w:p>
    <w:p w14:paraId="0EDC2F84" w14:textId="6330D901" w:rsidR="003C1B72" w:rsidRDefault="003C1B72" w:rsidP="009255E5">
      <w:pPr>
        <w:pStyle w:val="Caption"/>
      </w:pPr>
      <w:r>
        <w:t xml:space="preserve">Table </w:t>
      </w:r>
      <w:r>
        <w:fldChar w:fldCharType="begin"/>
      </w:r>
      <w:r>
        <w:instrText>SEQ Table \* ARABIC</w:instrText>
      </w:r>
      <w:r>
        <w:fldChar w:fldCharType="separate"/>
      </w:r>
      <w:r w:rsidR="00EF4EC7">
        <w:rPr>
          <w:noProof/>
        </w:rPr>
        <w:t>6</w:t>
      </w:r>
      <w:r>
        <w:fldChar w:fldCharType="end"/>
      </w:r>
      <w:r>
        <w:t xml:space="preserve"> New Student Survey Questions-Financial Aid</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New Student Survey Questions-Financial Aid"/>
        <w:tblDescription w:val="The table shows average responses for two items on the New Student Survey. Students rated their agreement from strongly disagree (1) to strongly agree (5). Column A shows the statement on the survey. Columns B and C show average scores for 2023-2024 and 2024-2025."/>
      </w:tblPr>
      <w:tblGrid>
        <w:gridCol w:w="6022"/>
        <w:gridCol w:w="1620"/>
        <w:gridCol w:w="1702"/>
      </w:tblGrid>
      <w:tr w:rsidR="00AD2182" w:rsidRPr="00AD2182" w14:paraId="4EB52DB2" w14:textId="77777777" w:rsidTr="00BB7250">
        <w:trPr>
          <w:trHeight w:val="300"/>
        </w:trPr>
        <w:tc>
          <w:tcPr>
            <w:tcW w:w="6022" w:type="dxa"/>
            <w:tcBorders>
              <w:top w:val="single" w:sz="6" w:space="0" w:color="156082"/>
              <w:left w:val="single" w:sz="6" w:space="0" w:color="156082"/>
              <w:bottom w:val="single" w:sz="6" w:space="0" w:color="156082"/>
              <w:right w:val="nil"/>
            </w:tcBorders>
            <w:shd w:val="clear" w:color="auto" w:fill="156082"/>
            <w:hideMark/>
          </w:tcPr>
          <w:p w14:paraId="3E126593" w14:textId="77777777" w:rsidR="00AD2182" w:rsidRPr="00E444B7" w:rsidRDefault="00AD2182" w:rsidP="00531865">
            <w:pPr>
              <w:pStyle w:val="NoSpacing"/>
              <w:rPr>
                <w:b/>
                <w:color w:val="FFFFFF" w:themeColor="background1"/>
              </w:rPr>
            </w:pPr>
            <w:r w:rsidRPr="00E444B7">
              <w:rPr>
                <w:b/>
                <w:color w:val="FFFFFF" w:themeColor="background1"/>
              </w:rPr>
              <w:t>Statement on Survey </w:t>
            </w:r>
          </w:p>
        </w:tc>
        <w:tc>
          <w:tcPr>
            <w:tcW w:w="1620" w:type="dxa"/>
            <w:tcBorders>
              <w:top w:val="single" w:sz="6" w:space="0" w:color="156082"/>
              <w:left w:val="nil"/>
              <w:bottom w:val="single" w:sz="6" w:space="0" w:color="156082"/>
              <w:right w:val="nil"/>
            </w:tcBorders>
            <w:shd w:val="clear" w:color="auto" w:fill="156082"/>
            <w:hideMark/>
          </w:tcPr>
          <w:p w14:paraId="62CF9383" w14:textId="724BC896" w:rsidR="00AD2182" w:rsidRPr="00E444B7" w:rsidRDefault="00AD2182" w:rsidP="00BB7250">
            <w:pPr>
              <w:pStyle w:val="NoSpacing"/>
              <w:jc w:val="center"/>
              <w:rPr>
                <w:b/>
                <w:color w:val="FFFFFF" w:themeColor="background1"/>
              </w:rPr>
            </w:pPr>
            <w:r w:rsidRPr="00E444B7">
              <w:rPr>
                <w:b/>
                <w:color w:val="FFFFFF" w:themeColor="background1"/>
              </w:rPr>
              <w:t>2023-2024 Average Score</w:t>
            </w:r>
          </w:p>
        </w:tc>
        <w:tc>
          <w:tcPr>
            <w:tcW w:w="1702" w:type="dxa"/>
            <w:tcBorders>
              <w:top w:val="single" w:sz="6" w:space="0" w:color="156082"/>
              <w:left w:val="nil"/>
              <w:bottom w:val="single" w:sz="6" w:space="0" w:color="156082"/>
              <w:right w:val="single" w:sz="6" w:space="0" w:color="156082"/>
            </w:tcBorders>
            <w:shd w:val="clear" w:color="auto" w:fill="156082"/>
            <w:hideMark/>
          </w:tcPr>
          <w:p w14:paraId="505B03FF" w14:textId="605B234B" w:rsidR="00AD2182" w:rsidRPr="00E444B7" w:rsidRDefault="00AD2182" w:rsidP="00BB7250">
            <w:pPr>
              <w:pStyle w:val="NoSpacing"/>
              <w:jc w:val="center"/>
              <w:rPr>
                <w:b/>
                <w:color w:val="FFFFFF" w:themeColor="background1"/>
              </w:rPr>
            </w:pPr>
            <w:r w:rsidRPr="00E444B7">
              <w:rPr>
                <w:b/>
                <w:color w:val="FFFFFF" w:themeColor="background1"/>
              </w:rPr>
              <w:t>2024-2025 Average Score</w:t>
            </w:r>
          </w:p>
        </w:tc>
      </w:tr>
      <w:tr w:rsidR="00AD2182" w:rsidRPr="00AD2182" w14:paraId="07817301" w14:textId="77777777" w:rsidTr="00BB7250">
        <w:trPr>
          <w:trHeight w:val="300"/>
        </w:trPr>
        <w:tc>
          <w:tcPr>
            <w:tcW w:w="6022" w:type="dxa"/>
            <w:tcBorders>
              <w:top w:val="single" w:sz="6" w:space="0" w:color="45B0E1"/>
              <w:left w:val="single" w:sz="6" w:space="0" w:color="45B0E1"/>
              <w:bottom w:val="single" w:sz="6" w:space="0" w:color="45B0E1"/>
              <w:right w:val="single" w:sz="6" w:space="0" w:color="45B0E1"/>
            </w:tcBorders>
            <w:hideMark/>
          </w:tcPr>
          <w:p w14:paraId="17A6DA43" w14:textId="77777777" w:rsidR="00AD2182" w:rsidRPr="00AD2182" w:rsidRDefault="00AD2182" w:rsidP="00531865">
            <w:pPr>
              <w:pStyle w:val="NoSpacing"/>
            </w:pPr>
            <w:r w:rsidRPr="00AD2182">
              <w:t>The information I received about financial aid was helpful </w:t>
            </w:r>
          </w:p>
        </w:tc>
        <w:tc>
          <w:tcPr>
            <w:tcW w:w="1620" w:type="dxa"/>
            <w:tcBorders>
              <w:top w:val="single" w:sz="6" w:space="0" w:color="45B0E1"/>
              <w:left w:val="single" w:sz="6" w:space="0" w:color="45B0E1"/>
              <w:bottom w:val="single" w:sz="6" w:space="0" w:color="45B0E1"/>
              <w:right w:val="single" w:sz="6" w:space="0" w:color="45B0E1"/>
            </w:tcBorders>
            <w:hideMark/>
          </w:tcPr>
          <w:p w14:paraId="770FF296" w14:textId="2365D761" w:rsidR="00AD2182" w:rsidRPr="00AD2182" w:rsidRDefault="00AD2182" w:rsidP="00BB7250">
            <w:pPr>
              <w:pStyle w:val="NoSpacing"/>
              <w:jc w:val="center"/>
            </w:pPr>
            <w:r w:rsidRPr="00AD2182">
              <w:t>3.5</w:t>
            </w:r>
          </w:p>
        </w:tc>
        <w:tc>
          <w:tcPr>
            <w:tcW w:w="1702" w:type="dxa"/>
            <w:tcBorders>
              <w:top w:val="single" w:sz="6" w:space="0" w:color="45B0E1"/>
              <w:left w:val="single" w:sz="6" w:space="0" w:color="45B0E1"/>
              <w:bottom w:val="single" w:sz="6" w:space="0" w:color="45B0E1"/>
              <w:right w:val="single" w:sz="6" w:space="0" w:color="45B0E1"/>
            </w:tcBorders>
            <w:hideMark/>
          </w:tcPr>
          <w:p w14:paraId="39DA51D0" w14:textId="150463A1" w:rsidR="00AD2182" w:rsidRPr="00AD2182" w:rsidRDefault="00AD2182" w:rsidP="00BB7250">
            <w:pPr>
              <w:pStyle w:val="NoSpacing"/>
              <w:jc w:val="center"/>
            </w:pPr>
            <w:r w:rsidRPr="00AD2182">
              <w:t>3.6</w:t>
            </w:r>
          </w:p>
        </w:tc>
      </w:tr>
      <w:tr w:rsidR="00AD2182" w:rsidRPr="00AD2182" w14:paraId="3370E0BE" w14:textId="77777777" w:rsidTr="00BB7250">
        <w:trPr>
          <w:trHeight w:val="300"/>
        </w:trPr>
        <w:tc>
          <w:tcPr>
            <w:tcW w:w="6022" w:type="dxa"/>
            <w:tcBorders>
              <w:top w:val="single" w:sz="6" w:space="0" w:color="45B0E1"/>
              <w:left w:val="single" w:sz="6" w:space="0" w:color="45B0E1"/>
              <w:bottom w:val="single" w:sz="6" w:space="0" w:color="45B0E1"/>
              <w:right w:val="single" w:sz="6" w:space="0" w:color="45B0E1"/>
            </w:tcBorders>
            <w:hideMark/>
          </w:tcPr>
          <w:p w14:paraId="0C25AA0F" w14:textId="77777777" w:rsidR="00AD2182" w:rsidRPr="00AD2182" w:rsidRDefault="00AD2182" w:rsidP="00531865">
            <w:pPr>
              <w:pStyle w:val="NoSpacing"/>
            </w:pPr>
            <w:r w:rsidRPr="00AD2182">
              <w:t>The application process for financial aid was easy </w:t>
            </w:r>
          </w:p>
        </w:tc>
        <w:tc>
          <w:tcPr>
            <w:tcW w:w="1620" w:type="dxa"/>
            <w:tcBorders>
              <w:top w:val="single" w:sz="6" w:space="0" w:color="45B0E1"/>
              <w:left w:val="single" w:sz="6" w:space="0" w:color="45B0E1"/>
              <w:bottom w:val="single" w:sz="6" w:space="0" w:color="45B0E1"/>
              <w:right w:val="single" w:sz="6" w:space="0" w:color="45B0E1"/>
            </w:tcBorders>
            <w:hideMark/>
          </w:tcPr>
          <w:p w14:paraId="1BF9B9DF" w14:textId="646EE496" w:rsidR="00AD2182" w:rsidRPr="00AD2182" w:rsidRDefault="00AD2182" w:rsidP="00BB7250">
            <w:pPr>
              <w:pStyle w:val="NoSpacing"/>
              <w:jc w:val="center"/>
            </w:pPr>
            <w:r w:rsidRPr="00AD2182">
              <w:t>3.4</w:t>
            </w:r>
          </w:p>
        </w:tc>
        <w:tc>
          <w:tcPr>
            <w:tcW w:w="1702" w:type="dxa"/>
            <w:tcBorders>
              <w:top w:val="single" w:sz="6" w:space="0" w:color="45B0E1"/>
              <w:left w:val="single" w:sz="6" w:space="0" w:color="45B0E1"/>
              <w:bottom w:val="single" w:sz="6" w:space="0" w:color="45B0E1"/>
              <w:right w:val="single" w:sz="6" w:space="0" w:color="45B0E1"/>
            </w:tcBorders>
            <w:hideMark/>
          </w:tcPr>
          <w:p w14:paraId="565C713C" w14:textId="0D444B2D" w:rsidR="00AD2182" w:rsidRPr="00AD2182" w:rsidRDefault="00AD2182" w:rsidP="00BB7250">
            <w:pPr>
              <w:pStyle w:val="NoSpacing"/>
              <w:jc w:val="center"/>
            </w:pPr>
            <w:r w:rsidRPr="00AD2182">
              <w:t>3.5</w:t>
            </w:r>
          </w:p>
        </w:tc>
      </w:tr>
    </w:tbl>
    <w:p w14:paraId="0C6A999D" w14:textId="124E147F" w:rsidR="00AD2182" w:rsidRPr="00AD2182" w:rsidRDefault="00AD2182" w:rsidP="00BB7250">
      <w:r w:rsidRPr="00AD2182">
        <w:t xml:space="preserve">The annual student survey asks </w:t>
      </w:r>
      <w:r w:rsidR="162FE658">
        <w:t>all</w:t>
      </w:r>
      <w:r w:rsidR="509FFAA1">
        <w:t xml:space="preserve"> </w:t>
      </w:r>
      <w:r w:rsidRPr="00AD2182">
        <w:t xml:space="preserve">students to share their satisfaction with their experiences using financial aid in person and online. Students rate their satisfaction from </w:t>
      </w:r>
      <w:proofErr w:type="gramStart"/>
      <w:r w:rsidRPr="00AD2182">
        <w:t>very</w:t>
      </w:r>
      <w:proofErr w:type="gramEnd"/>
      <w:r w:rsidRPr="00AD2182">
        <w:t xml:space="preserve"> dissatisfied (1) to </w:t>
      </w:r>
      <w:proofErr w:type="gramStart"/>
      <w:r w:rsidRPr="00AD2182">
        <w:t>very</w:t>
      </w:r>
      <w:proofErr w:type="gramEnd"/>
      <w:r w:rsidRPr="00AD2182">
        <w:t xml:space="preserve"> satisfied (5). Over the past four years, student satisfaction with financial aid has steadily increased</w:t>
      </w:r>
      <w:r w:rsidR="22BB378B">
        <w:t>, reflecting the investment in improving this service over the past few years.</w:t>
      </w:r>
      <w:r w:rsidR="509FFAA1">
        <w:t> </w:t>
      </w:r>
    </w:p>
    <w:p w14:paraId="1CC41247" w14:textId="17B1CF72" w:rsidR="001D7F1F" w:rsidRDefault="001D7F1F" w:rsidP="009255E5">
      <w:pPr>
        <w:pStyle w:val="Caption"/>
      </w:pPr>
      <w:r>
        <w:t xml:space="preserve">Table </w:t>
      </w:r>
      <w:r>
        <w:fldChar w:fldCharType="begin"/>
      </w:r>
      <w:r>
        <w:instrText>SEQ Table \* ARABIC</w:instrText>
      </w:r>
      <w:r>
        <w:fldChar w:fldCharType="separate"/>
      </w:r>
      <w:r w:rsidR="00EF4EC7">
        <w:rPr>
          <w:noProof/>
        </w:rPr>
        <w:t>7</w:t>
      </w:r>
      <w:r>
        <w:fldChar w:fldCharType="end"/>
      </w:r>
      <w:r>
        <w:t xml:space="preserve"> Annual Student Survey-Financial Aid</w:t>
      </w:r>
    </w:p>
    <w:tbl>
      <w:tblPr>
        <w:tblW w:w="9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Annual Student Survey-Financial Aid"/>
        <w:tblDescription w:val="The table shows the results to two items in the annual student survey. Students rated their satisfaction from very dissatisfied (1) to very satisfied (5). Column A has the statement students rated on the survey. Columns B, C, D, and E show average scores for 2021, 2022, 2023, and 2024."/>
      </w:tblPr>
      <w:tblGrid>
        <w:gridCol w:w="3800"/>
        <w:gridCol w:w="1027"/>
        <w:gridCol w:w="1133"/>
        <w:gridCol w:w="1240"/>
        <w:gridCol w:w="1080"/>
        <w:gridCol w:w="1080"/>
      </w:tblGrid>
      <w:tr w:rsidR="00F64B9B" w:rsidRPr="00AD2182" w14:paraId="045885D2" w14:textId="77777777" w:rsidTr="56BC53BF">
        <w:trPr>
          <w:trHeight w:val="300"/>
        </w:trPr>
        <w:tc>
          <w:tcPr>
            <w:tcW w:w="3800" w:type="dxa"/>
            <w:tcBorders>
              <w:top w:val="single" w:sz="6" w:space="0" w:color="156082" w:themeColor="accent1"/>
              <w:left w:val="single" w:sz="6" w:space="0" w:color="156082" w:themeColor="accent1"/>
              <w:bottom w:val="single" w:sz="6" w:space="0" w:color="156082" w:themeColor="accent1"/>
              <w:right w:val="nil"/>
            </w:tcBorders>
            <w:shd w:val="clear" w:color="auto" w:fill="156082" w:themeFill="accent1"/>
            <w:hideMark/>
          </w:tcPr>
          <w:p w14:paraId="7093E58A" w14:textId="77777777" w:rsidR="00AD2182" w:rsidRPr="00E444B7" w:rsidRDefault="00AD2182" w:rsidP="00BB7250">
            <w:pPr>
              <w:pStyle w:val="NoSpacing"/>
              <w:rPr>
                <w:b/>
                <w:color w:val="FFFFFF" w:themeColor="background1"/>
              </w:rPr>
            </w:pPr>
            <w:r w:rsidRPr="00E444B7">
              <w:rPr>
                <w:b/>
                <w:color w:val="FFFFFF" w:themeColor="background1"/>
              </w:rPr>
              <w:t>Satisfaction Question </w:t>
            </w:r>
          </w:p>
        </w:tc>
        <w:tc>
          <w:tcPr>
            <w:tcW w:w="1027" w:type="dxa"/>
            <w:tcBorders>
              <w:top w:val="single" w:sz="6" w:space="0" w:color="156082" w:themeColor="accent1"/>
              <w:left w:val="nil"/>
              <w:bottom w:val="single" w:sz="6" w:space="0" w:color="156082" w:themeColor="accent1"/>
              <w:right w:val="nil"/>
            </w:tcBorders>
            <w:shd w:val="clear" w:color="auto" w:fill="156082" w:themeFill="accent1"/>
            <w:hideMark/>
          </w:tcPr>
          <w:p w14:paraId="74D9C03D" w14:textId="6D378F16" w:rsidR="00AD2182" w:rsidRPr="00E444B7" w:rsidRDefault="00AD2182" w:rsidP="00BB7250">
            <w:pPr>
              <w:pStyle w:val="NoSpacing"/>
              <w:jc w:val="center"/>
              <w:rPr>
                <w:b/>
                <w:color w:val="FFFFFF" w:themeColor="background1"/>
              </w:rPr>
            </w:pPr>
            <w:r w:rsidRPr="00E444B7">
              <w:rPr>
                <w:b/>
                <w:color w:val="FFFFFF" w:themeColor="background1"/>
              </w:rPr>
              <w:t>2021</w:t>
            </w:r>
          </w:p>
        </w:tc>
        <w:tc>
          <w:tcPr>
            <w:tcW w:w="1133" w:type="dxa"/>
            <w:tcBorders>
              <w:top w:val="single" w:sz="6" w:space="0" w:color="156082" w:themeColor="accent1"/>
              <w:left w:val="nil"/>
              <w:bottom w:val="single" w:sz="6" w:space="0" w:color="156082" w:themeColor="accent1"/>
              <w:right w:val="nil"/>
            </w:tcBorders>
            <w:shd w:val="clear" w:color="auto" w:fill="156082" w:themeFill="accent1"/>
            <w:hideMark/>
          </w:tcPr>
          <w:p w14:paraId="60B0CD95" w14:textId="07791E3B" w:rsidR="00AD2182" w:rsidRPr="00E444B7" w:rsidRDefault="00AD2182" w:rsidP="00BB7250">
            <w:pPr>
              <w:pStyle w:val="NoSpacing"/>
              <w:jc w:val="center"/>
              <w:rPr>
                <w:b/>
                <w:color w:val="FFFFFF" w:themeColor="background1"/>
              </w:rPr>
            </w:pPr>
            <w:r w:rsidRPr="00E444B7">
              <w:rPr>
                <w:b/>
                <w:color w:val="FFFFFF" w:themeColor="background1"/>
              </w:rPr>
              <w:t>2022</w:t>
            </w:r>
          </w:p>
        </w:tc>
        <w:tc>
          <w:tcPr>
            <w:tcW w:w="1240" w:type="dxa"/>
            <w:tcBorders>
              <w:top w:val="single" w:sz="6" w:space="0" w:color="156082" w:themeColor="accent1"/>
              <w:left w:val="nil"/>
              <w:bottom w:val="single" w:sz="6" w:space="0" w:color="156082" w:themeColor="accent1"/>
              <w:right w:val="nil"/>
            </w:tcBorders>
            <w:shd w:val="clear" w:color="auto" w:fill="156082" w:themeFill="accent1"/>
            <w:hideMark/>
          </w:tcPr>
          <w:p w14:paraId="79CBBCD8" w14:textId="4C896BD0" w:rsidR="00AD2182" w:rsidRPr="00E444B7" w:rsidRDefault="00AD2182" w:rsidP="00BB7250">
            <w:pPr>
              <w:pStyle w:val="NoSpacing"/>
              <w:jc w:val="center"/>
              <w:rPr>
                <w:b/>
                <w:color w:val="FFFFFF" w:themeColor="background1"/>
              </w:rPr>
            </w:pPr>
            <w:r w:rsidRPr="00E444B7">
              <w:rPr>
                <w:b/>
                <w:color w:val="FFFFFF" w:themeColor="background1"/>
              </w:rPr>
              <w:t>2023</w:t>
            </w:r>
          </w:p>
        </w:tc>
        <w:tc>
          <w:tcPr>
            <w:tcW w:w="1080" w:type="dxa"/>
            <w:tcBorders>
              <w:top w:val="single" w:sz="6" w:space="0" w:color="156082" w:themeColor="accent1"/>
              <w:left w:val="nil"/>
              <w:bottom w:val="single" w:sz="6" w:space="0" w:color="156082" w:themeColor="accent1"/>
              <w:right w:val="single" w:sz="6" w:space="0" w:color="156082" w:themeColor="accent1"/>
            </w:tcBorders>
            <w:shd w:val="clear" w:color="auto" w:fill="156082" w:themeFill="accent1"/>
            <w:hideMark/>
          </w:tcPr>
          <w:p w14:paraId="1818A401" w14:textId="4EF9F51C" w:rsidR="00AD2182" w:rsidRPr="00E444B7" w:rsidRDefault="00AD2182" w:rsidP="00BB7250">
            <w:pPr>
              <w:pStyle w:val="NoSpacing"/>
              <w:jc w:val="center"/>
              <w:rPr>
                <w:b/>
                <w:color w:val="FFFFFF" w:themeColor="background1"/>
              </w:rPr>
            </w:pPr>
            <w:r w:rsidRPr="00E444B7">
              <w:rPr>
                <w:b/>
                <w:color w:val="FFFFFF" w:themeColor="background1"/>
              </w:rPr>
              <w:t>2024</w:t>
            </w:r>
          </w:p>
        </w:tc>
        <w:tc>
          <w:tcPr>
            <w:tcW w:w="1080" w:type="dxa"/>
            <w:tcBorders>
              <w:top w:val="single" w:sz="6" w:space="0" w:color="156082" w:themeColor="accent1"/>
              <w:left w:val="nil"/>
              <w:bottom w:val="single" w:sz="6" w:space="0" w:color="156082" w:themeColor="accent1"/>
              <w:right w:val="single" w:sz="6" w:space="0" w:color="156082" w:themeColor="accent1"/>
            </w:tcBorders>
            <w:shd w:val="clear" w:color="auto" w:fill="156082" w:themeFill="accent1"/>
          </w:tcPr>
          <w:p w14:paraId="7F05983B" w14:textId="4B83CEB6" w:rsidR="401A7A0B" w:rsidRPr="56BC53BF" w:rsidRDefault="401A7A0B" w:rsidP="00BB7250">
            <w:pPr>
              <w:pStyle w:val="NoSpacing"/>
              <w:jc w:val="center"/>
              <w:rPr>
                <w:b/>
                <w:color w:val="FFFFFF" w:themeColor="background1"/>
              </w:rPr>
            </w:pPr>
            <w:r w:rsidRPr="00BB7250">
              <w:rPr>
                <w:b/>
                <w:bCs/>
                <w:color w:val="FFFFFF" w:themeColor="background1"/>
              </w:rPr>
              <w:t>2025</w:t>
            </w:r>
          </w:p>
        </w:tc>
      </w:tr>
      <w:tr w:rsidR="00F64B9B" w:rsidRPr="00AD2182" w14:paraId="3057A3AB" w14:textId="77777777" w:rsidTr="56BC53BF">
        <w:trPr>
          <w:trHeight w:val="300"/>
        </w:trPr>
        <w:tc>
          <w:tcPr>
            <w:tcW w:w="380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53127964" w14:textId="77777777" w:rsidR="00AD2182" w:rsidRPr="00AD2182" w:rsidRDefault="00AD2182" w:rsidP="00BB7250">
            <w:pPr>
              <w:pStyle w:val="NoSpacing"/>
            </w:pPr>
            <w:r w:rsidRPr="00AD2182">
              <w:t>How satisfied were you with financial aid in person? </w:t>
            </w:r>
          </w:p>
        </w:tc>
        <w:tc>
          <w:tcPr>
            <w:tcW w:w="1027"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06C7E2B3" w14:textId="663D1840" w:rsidR="00AD2182" w:rsidRPr="00AD2182" w:rsidRDefault="00AD2182" w:rsidP="00BB7250">
            <w:pPr>
              <w:pStyle w:val="NoSpacing"/>
              <w:jc w:val="center"/>
            </w:pPr>
            <w:r w:rsidRPr="00AD2182">
              <w:t>3.2</w:t>
            </w:r>
          </w:p>
        </w:tc>
        <w:tc>
          <w:tcPr>
            <w:tcW w:w="1133"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D5099AF" w14:textId="50D82A5D" w:rsidR="00AD2182" w:rsidRPr="00AD2182" w:rsidRDefault="00AD2182" w:rsidP="00BB7250">
            <w:pPr>
              <w:pStyle w:val="NoSpacing"/>
              <w:jc w:val="center"/>
            </w:pPr>
            <w:r w:rsidRPr="00AD2182">
              <w:t>3.3</w:t>
            </w:r>
          </w:p>
        </w:tc>
        <w:tc>
          <w:tcPr>
            <w:tcW w:w="124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5824B24D" w14:textId="0FDE06D5" w:rsidR="00AD2182" w:rsidRPr="00AD2182" w:rsidRDefault="00AD2182" w:rsidP="00BB7250">
            <w:pPr>
              <w:pStyle w:val="NoSpacing"/>
              <w:jc w:val="center"/>
            </w:pPr>
            <w:r w:rsidRPr="00AD2182">
              <w:t>3.4</w:t>
            </w:r>
          </w:p>
        </w:tc>
        <w:tc>
          <w:tcPr>
            <w:tcW w:w="108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12D92B1D" w14:textId="53B8D313" w:rsidR="00AD2182" w:rsidRPr="00AD2182" w:rsidRDefault="00AD2182" w:rsidP="00BB7250">
            <w:pPr>
              <w:pStyle w:val="NoSpacing"/>
              <w:jc w:val="center"/>
            </w:pPr>
            <w:r w:rsidRPr="00AD2182">
              <w:t>3.5</w:t>
            </w:r>
          </w:p>
        </w:tc>
        <w:tc>
          <w:tcPr>
            <w:tcW w:w="108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7031D1F9" w14:textId="4AAE8143" w:rsidR="04B7D578" w:rsidRDefault="04B7D578" w:rsidP="00BB7250">
            <w:pPr>
              <w:pStyle w:val="NoSpacing"/>
              <w:jc w:val="center"/>
            </w:pPr>
            <w:r>
              <w:t>3.5</w:t>
            </w:r>
          </w:p>
        </w:tc>
      </w:tr>
      <w:tr w:rsidR="00F64B9B" w:rsidRPr="00AD2182" w14:paraId="1A7F7056" w14:textId="77777777" w:rsidTr="56BC53BF">
        <w:trPr>
          <w:trHeight w:val="300"/>
        </w:trPr>
        <w:tc>
          <w:tcPr>
            <w:tcW w:w="380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2D2EB070" w14:textId="77777777" w:rsidR="00AD2182" w:rsidRPr="00AD2182" w:rsidRDefault="00AD2182" w:rsidP="00BB7250">
            <w:pPr>
              <w:pStyle w:val="NoSpacing"/>
            </w:pPr>
            <w:r w:rsidRPr="00AD2182">
              <w:t>How satisfied were you with financial aid online? </w:t>
            </w:r>
          </w:p>
        </w:tc>
        <w:tc>
          <w:tcPr>
            <w:tcW w:w="1027"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73337FF1" w14:textId="7486547E" w:rsidR="00AD2182" w:rsidRPr="00AD2182" w:rsidRDefault="00AD2182" w:rsidP="00BB7250">
            <w:pPr>
              <w:pStyle w:val="NoSpacing"/>
              <w:jc w:val="center"/>
            </w:pPr>
            <w:r w:rsidRPr="00AD2182">
              <w:t>3.1</w:t>
            </w:r>
          </w:p>
        </w:tc>
        <w:tc>
          <w:tcPr>
            <w:tcW w:w="1133"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19C036CA" w14:textId="606468BF" w:rsidR="00AD2182" w:rsidRPr="00AD2182" w:rsidRDefault="00AD2182" w:rsidP="00BB7250">
            <w:pPr>
              <w:pStyle w:val="NoSpacing"/>
              <w:jc w:val="center"/>
            </w:pPr>
            <w:r w:rsidRPr="00AD2182">
              <w:t>3.3</w:t>
            </w:r>
          </w:p>
        </w:tc>
        <w:tc>
          <w:tcPr>
            <w:tcW w:w="124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7E02AF22" w14:textId="071354B6" w:rsidR="00AD2182" w:rsidRPr="00AD2182" w:rsidRDefault="00AD2182" w:rsidP="00BB7250">
            <w:pPr>
              <w:pStyle w:val="NoSpacing"/>
              <w:jc w:val="center"/>
            </w:pPr>
            <w:r w:rsidRPr="00AD2182">
              <w:t>3.4</w:t>
            </w:r>
          </w:p>
        </w:tc>
        <w:tc>
          <w:tcPr>
            <w:tcW w:w="108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48059DB1" w14:textId="0BA57E1F" w:rsidR="00AD2182" w:rsidRPr="00AD2182" w:rsidRDefault="00AD2182" w:rsidP="00BB7250">
            <w:pPr>
              <w:pStyle w:val="NoSpacing"/>
              <w:jc w:val="center"/>
            </w:pPr>
            <w:r w:rsidRPr="00AD2182">
              <w:t>3.6</w:t>
            </w:r>
          </w:p>
        </w:tc>
        <w:tc>
          <w:tcPr>
            <w:tcW w:w="108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564B499B" w14:textId="494E6E45" w:rsidR="555C0C6C" w:rsidRDefault="555C0C6C" w:rsidP="00BB7250">
            <w:pPr>
              <w:pStyle w:val="NoSpacing"/>
              <w:jc w:val="center"/>
            </w:pPr>
            <w:r>
              <w:t>3.5</w:t>
            </w:r>
          </w:p>
        </w:tc>
      </w:tr>
    </w:tbl>
    <w:p w14:paraId="26054F56" w14:textId="2FD421FD" w:rsidR="00AD2182" w:rsidRPr="00E90011" w:rsidRDefault="00E90011" w:rsidP="00BB7250">
      <w:r w:rsidRPr="00E90011">
        <w:t>Seattle Central College’s financial aid program is designed to be student-centered, equitable, and accountable. Through district-wide coordination, targeted outreach, and continuous assessment, the college ensures that students have access to the financial resources they need to succeed.</w:t>
      </w:r>
    </w:p>
    <w:p w14:paraId="34C163A5" w14:textId="77777777" w:rsidR="00AD2182" w:rsidRPr="00AD2182" w:rsidRDefault="4A1699A5" w:rsidP="003C166E">
      <w:pPr>
        <w:pStyle w:val="NWCCUEvidence"/>
        <w:rPr>
          <w:b w:val="0"/>
          <w:bCs w:val="0"/>
        </w:rPr>
      </w:pPr>
      <w:r>
        <w:t>Evidence for 2.G.4 </w:t>
      </w:r>
    </w:p>
    <w:p w14:paraId="7A187CC4" w14:textId="77777777" w:rsidR="00AD2182" w:rsidRPr="00AD2182" w:rsidRDefault="00AD2182" w:rsidP="00AD2182">
      <w:pPr>
        <w:rPr>
          <w:b/>
          <w:bCs/>
        </w:rPr>
      </w:pPr>
      <w:r w:rsidRPr="00AD2182">
        <w:rPr>
          <w:b/>
          <w:bCs/>
        </w:rPr>
        <w:t>Published financial aid policies/procedures including information about categories of financial assistance </w:t>
      </w:r>
    </w:p>
    <w:p w14:paraId="5B5CA8A4" w14:textId="735846AC" w:rsidR="00365487" w:rsidRPr="00102EC0" w:rsidRDefault="00AD2182" w:rsidP="0050248E">
      <w:pPr>
        <w:pStyle w:val="ListParagraph"/>
        <w:numPr>
          <w:ilvl w:val="0"/>
          <w:numId w:val="20"/>
        </w:numPr>
      </w:pPr>
      <w:hyperlink r:id="rId284" w:history="1">
        <w:r w:rsidRPr="00AD2182">
          <w:rPr>
            <w:rStyle w:val="Hyperlink"/>
          </w:rPr>
          <w:t>Seattle Central College Financial Aid</w:t>
        </w:r>
        <w:r w:rsidR="00102EC0" w:rsidRPr="00102EC0">
          <w:rPr>
            <w:rStyle w:val="Hyperlink"/>
          </w:rPr>
          <w:t xml:space="preserve"> Website</w:t>
        </w:r>
      </w:hyperlink>
    </w:p>
    <w:p w14:paraId="3757D26D" w14:textId="5408B714" w:rsidR="00AD2182" w:rsidRPr="00BA44E4" w:rsidRDefault="00BA44E4" w:rsidP="0050248E">
      <w:pPr>
        <w:pStyle w:val="ListParagraph"/>
        <w:numPr>
          <w:ilvl w:val="0"/>
          <w:numId w:val="20"/>
        </w:numPr>
        <w:rPr>
          <w:rStyle w:val="Hyperlink"/>
        </w:rPr>
      </w:pPr>
      <w:r>
        <w:fldChar w:fldCharType="begin"/>
      </w:r>
      <w:r w:rsidR="004725C4">
        <w:instrText>HYPERLINK "https://scedu.sharepoint.com/:b:/s/SeattleCentralAccreditation/IQAQi-ng5ryfTpnwdMC2byuFATcJpRxcArS7Ff3AzLJdvH8?e=ICPegh" \t "_blank"</w:instrText>
      </w:r>
      <w:r>
        <w:fldChar w:fldCharType="separate"/>
      </w:r>
      <w:r w:rsidR="00AD2182" w:rsidRPr="00BA44E4">
        <w:rPr>
          <w:rStyle w:val="Hyperlink"/>
        </w:rPr>
        <w:t>Seattle Central College Checklist for Securing Funding </w:t>
      </w:r>
    </w:p>
    <w:p w14:paraId="3F307B76" w14:textId="4725D1B1" w:rsidR="00AD2182" w:rsidRPr="00AD2182" w:rsidRDefault="00BA44E4" w:rsidP="0050248E">
      <w:pPr>
        <w:pStyle w:val="ListParagraph"/>
        <w:numPr>
          <w:ilvl w:val="0"/>
          <w:numId w:val="20"/>
        </w:numPr>
      </w:pPr>
      <w:r>
        <w:fldChar w:fldCharType="end"/>
      </w:r>
      <w:hyperlink r:id="rId285" w:tgtFrame="_blank" w:history="1">
        <w:r w:rsidR="00AD2182" w:rsidRPr="00AD2182">
          <w:rPr>
            <w:rStyle w:val="Hyperlink"/>
          </w:rPr>
          <w:t>Financial Aid Website-Grants</w:t>
        </w:r>
      </w:hyperlink>
      <w:r w:rsidR="00AD2182" w:rsidRPr="00AD2182">
        <w:t> </w:t>
      </w:r>
    </w:p>
    <w:p w14:paraId="41FD2BDE" w14:textId="77777777" w:rsidR="00AD2182" w:rsidRPr="00AD2182" w:rsidRDefault="00AD2182" w:rsidP="0050248E">
      <w:pPr>
        <w:pStyle w:val="ListParagraph"/>
        <w:numPr>
          <w:ilvl w:val="0"/>
          <w:numId w:val="20"/>
        </w:numPr>
      </w:pPr>
      <w:hyperlink r:id="rId286" w:tgtFrame="_blank" w:history="1">
        <w:r w:rsidRPr="00AD2182">
          <w:rPr>
            <w:rStyle w:val="Hyperlink"/>
          </w:rPr>
          <w:t>Financial Aid Website-Loans</w:t>
        </w:r>
      </w:hyperlink>
      <w:r w:rsidRPr="00AD2182">
        <w:t> </w:t>
      </w:r>
    </w:p>
    <w:p w14:paraId="2888C0DC" w14:textId="77777777" w:rsidR="00AD2182" w:rsidRPr="00AD2182" w:rsidRDefault="00AD2182" w:rsidP="0050248E">
      <w:pPr>
        <w:pStyle w:val="ListParagraph"/>
        <w:numPr>
          <w:ilvl w:val="0"/>
          <w:numId w:val="20"/>
        </w:numPr>
      </w:pPr>
      <w:hyperlink r:id="rId287" w:tgtFrame="_blank" w:history="1">
        <w:r w:rsidRPr="00AD2182">
          <w:rPr>
            <w:rStyle w:val="Hyperlink"/>
          </w:rPr>
          <w:t>Financial Aid Website-Scholarships</w:t>
        </w:r>
      </w:hyperlink>
      <w:r w:rsidRPr="00AD2182">
        <w:t> </w:t>
      </w:r>
    </w:p>
    <w:p w14:paraId="215B9044" w14:textId="00F3F26C" w:rsidR="00AD2182" w:rsidRPr="00AD2182" w:rsidRDefault="00AD2182" w:rsidP="0050248E">
      <w:pPr>
        <w:pStyle w:val="ListParagraph"/>
        <w:numPr>
          <w:ilvl w:val="0"/>
          <w:numId w:val="20"/>
        </w:numPr>
      </w:pPr>
      <w:hyperlink r:id="rId288" w:tgtFrame="_blank" w:history="1">
        <w:r w:rsidRPr="00AD2182">
          <w:rPr>
            <w:rStyle w:val="Hyperlink"/>
          </w:rPr>
          <w:t>Financial Aid Website-Work Study</w:t>
        </w:r>
      </w:hyperlink>
      <w:r w:rsidRPr="00AD2182">
        <w:t> </w:t>
      </w:r>
    </w:p>
    <w:p w14:paraId="5E5F356B" w14:textId="256533CB" w:rsidR="00FB1269" w:rsidRDefault="00AD2182" w:rsidP="0050248E">
      <w:pPr>
        <w:pStyle w:val="ListParagraph"/>
        <w:numPr>
          <w:ilvl w:val="0"/>
          <w:numId w:val="20"/>
        </w:numPr>
      </w:pPr>
      <w:hyperlink r:id="rId289" w:tgtFrame="_blank" w:history="1">
        <w:r w:rsidRPr="00AD2182">
          <w:rPr>
            <w:rStyle w:val="Hyperlink"/>
          </w:rPr>
          <w:t>Financial Aid Website</w:t>
        </w:r>
        <w:r w:rsidR="00737227">
          <w:rPr>
            <w:rStyle w:val="Hyperlink"/>
          </w:rPr>
          <w:t>-</w:t>
        </w:r>
        <w:r w:rsidRPr="00AD2182">
          <w:rPr>
            <w:rStyle w:val="Hyperlink"/>
          </w:rPr>
          <w:t>Out of State Tuition Waiver</w:t>
        </w:r>
      </w:hyperlink>
    </w:p>
    <w:p w14:paraId="50BA3A19" w14:textId="17D12489" w:rsidR="00AD2182" w:rsidRPr="00B84F6D" w:rsidRDefault="00B84F6D" w:rsidP="0050248E">
      <w:pPr>
        <w:pStyle w:val="ListParagraph"/>
        <w:numPr>
          <w:ilvl w:val="0"/>
          <w:numId w:val="20"/>
        </w:numPr>
        <w:rPr>
          <w:rStyle w:val="Hyperlink"/>
        </w:rPr>
      </w:pPr>
      <w:r>
        <w:fldChar w:fldCharType="begin"/>
      </w:r>
      <w:r w:rsidR="00CD66D7">
        <w:instrText>HYPERLINK "https://scedu.sharepoint.com/:w:/s/SeattleCentralAccreditation/IQDTlgAnKbV0TJB98lnhJRiLAeRO0TwleX3QiO1B1RPuqLY?e=JLdUGK"</w:instrText>
      </w:r>
      <w:r>
        <w:fldChar w:fldCharType="separate"/>
      </w:r>
      <w:r w:rsidR="00FB1269" w:rsidRPr="00B84F6D">
        <w:rPr>
          <w:rStyle w:val="Hyperlink"/>
        </w:rPr>
        <w:t xml:space="preserve">Financial Aid </w:t>
      </w:r>
      <w:r w:rsidR="00FA4B14" w:rsidRPr="00B84F6D">
        <w:rPr>
          <w:rStyle w:val="Hyperlink"/>
        </w:rPr>
        <w:t>Outcomes and Assessments 2024-25</w:t>
      </w:r>
      <w:r w:rsidR="00AD2182" w:rsidRPr="00B84F6D">
        <w:rPr>
          <w:rStyle w:val="Hyperlink"/>
        </w:rPr>
        <w:t> </w:t>
      </w:r>
    </w:p>
    <w:p w14:paraId="2E8E1781" w14:textId="572F3FCF" w:rsidR="3527B275" w:rsidRPr="00B247AE" w:rsidRDefault="00B84F6D" w:rsidP="009B36F8">
      <w:pPr>
        <w:pStyle w:val="NWCCUStandard"/>
        <w:rPr>
          <w:rStyle w:val="IntenseEmphasis"/>
          <w:i w:val="0"/>
          <w:iCs w:val="0"/>
          <w:color w:val="auto"/>
        </w:rPr>
      </w:pPr>
      <w:r>
        <w:fldChar w:fldCharType="end"/>
      </w:r>
      <w:r w:rsidR="39F10DFE" w:rsidRPr="0D7C3CF0">
        <w:rPr>
          <w:b/>
          <w:bCs/>
        </w:rPr>
        <w:t xml:space="preserve">Standard 2.G.5 </w:t>
      </w:r>
      <w:r w:rsidR="6745091C" w:rsidRPr="0D7C3CF0">
        <w:rPr>
          <w:rStyle w:val="IntenseEmphasis"/>
          <w:i w:val="0"/>
          <w:iCs w:val="0"/>
          <w:color w:val="auto"/>
        </w:rPr>
        <w:t>Students receiving financial assistance are informed of any repayment obligations. The institution regularly monitors its student loan programs and publicizes the institution’s loan default rate on its website.</w:t>
      </w:r>
    </w:p>
    <w:p w14:paraId="1E48A7CD" w14:textId="473457DA" w:rsidR="5CD514EC" w:rsidRDefault="5CD514EC" w:rsidP="00BB7250">
      <w:r w:rsidRPr="10E014AF">
        <w:t xml:space="preserve">The Seattle Colleges ensure that students receiving financial assistance are fully informed of their repayment obligations. In </w:t>
      </w:r>
      <w:r w:rsidR="00373209">
        <w:t>compliance</w:t>
      </w:r>
      <w:r w:rsidRPr="10E014AF">
        <w:t xml:space="preserve"> with federal requirements, all first-time federal loan borrowers complete entrance loan counseling prior to the disbursement of any loan funds. The Seattle Colleges district financial aid team sends notifications directing students to complete this counseling at </w:t>
      </w:r>
      <w:hyperlink r:id="rId290">
        <w:r w:rsidRPr="10E014AF">
          <w:rPr>
            <w:rStyle w:val="Hyperlink"/>
            <w:rFonts w:ascii="Aptos" w:eastAsia="Aptos" w:hAnsi="Aptos" w:cs="Aptos"/>
          </w:rPr>
          <w:t>studentaid.gov</w:t>
        </w:r>
      </w:hyperlink>
      <w:r w:rsidRPr="10E014AF">
        <w:t>, following the U.S. Department of Education’s approved process.</w:t>
      </w:r>
    </w:p>
    <w:p w14:paraId="16B6B491" w14:textId="224CAA02" w:rsidR="5CD514EC" w:rsidRDefault="5CD514EC" w:rsidP="00BB7250">
      <w:r w:rsidRPr="10E014AF">
        <w:t xml:space="preserve">Additionally, the district proactively sends exit loan counseling notifications to students who drop below half-time enrollment, graduate, or withdraw from the institution. These notifications guide students to </w:t>
      </w:r>
      <w:hyperlink r:id="rId291">
        <w:r w:rsidRPr="10E014AF">
          <w:rPr>
            <w:rStyle w:val="Hyperlink"/>
            <w:rFonts w:ascii="Aptos" w:eastAsia="Aptos" w:hAnsi="Aptos" w:cs="Aptos"/>
          </w:rPr>
          <w:t>studentaid.gov</w:t>
        </w:r>
      </w:hyperlink>
      <w:r w:rsidRPr="10E014AF">
        <w:t xml:space="preserve"> to complete their counseling, ensuring they are reminded of their repayment responsibilities and equipped with the knowledge to manage their loans effectively after leaving school.</w:t>
      </w:r>
    </w:p>
    <w:p w14:paraId="5C780634" w14:textId="478B7833" w:rsidR="5CD514EC" w:rsidRDefault="510CA4DB" w:rsidP="00BB7250">
      <w:r w:rsidRPr="56BC53BF">
        <w:t xml:space="preserve">To further support students throughout the loan lifecycle, the district leverages </w:t>
      </w:r>
      <w:proofErr w:type="spellStart"/>
      <w:r w:rsidRPr="56BC53BF">
        <w:t>Inceptia</w:t>
      </w:r>
      <w:proofErr w:type="spellEnd"/>
      <w:r w:rsidR="171333E1" w:rsidRPr="56BC53BF">
        <w:t xml:space="preserve">, a nonprofit dedicated to </w:t>
      </w:r>
      <w:r w:rsidR="3981DA90" w:rsidRPr="56BC53BF">
        <w:t xml:space="preserve">helping students understand federal student loan obligations. </w:t>
      </w:r>
      <w:proofErr w:type="spellStart"/>
      <w:r w:rsidR="3981DA90" w:rsidRPr="56BC53BF">
        <w:t>Inceptia</w:t>
      </w:r>
      <w:proofErr w:type="spellEnd"/>
      <w:r w:rsidRPr="56BC53BF">
        <w:t xml:space="preserve"> provide</w:t>
      </w:r>
      <w:r w:rsidR="14A237BD" w:rsidRPr="56BC53BF">
        <w:t>s</w:t>
      </w:r>
      <w:r w:rsidRPr="56BC53BF">
        <w:t xml:space="preserve"> targeted outreach during grace and repayment periods. These efforts include timely, personalized communication to help students understand their repayment options and avoid delinquency or default. Students also benefit from access to </w:t>
      </w:r>
      <w:proofErr w:type="spellStart"/>
      <w:r w:rsidR="733706F3" w:rsidRPr="56BC53BF">
        <w:t>Inceptia’s</w:t>
      </w:r>
      <w:proofErr w:type="spellEnd"/>
      <w:r w:rsidR="733706F3" w:rsidRPr="56BC53BF">
        <w:t xml:space="preserve"> </w:t>
      </w:r>
      <w:r w:rsidRPr="56BC53BF">
        <w:t>robust financial literacy curriculum that promotes informed financial decision-making and long-term financial wellness.</w:t>
      </w:r>
    </w:p>
    <w:p w14:paraId="37459A37" w14:textId="36AC5230" w:rsidR="00680710" w:rsidRDefault="03004D1A" w:rsidP="00BB7250">
      <w:r w:rsidRPr="00591B6D">
        <w:t xml:space="preserve">Seattle Central College monitors student loan programs through its </w:t>
      </w:r>
      <w:hyperlink r:id="rId292" w:history="1">
        <w:r w:rsidRPr="6B05D1BC">
          <w:rPr>
            <w:rStyle w:val="Hyperlink"/>
          </w:rPr>
          <w:t>Satisfactory Academic Progress (SAP) procedure</w:t>
        </w:r>
      </w:hyperlink>
      <w:r w:rsidRPr="00591B6D">
        <w:t>, which ensures students maintain eligibility for federal financial aid, including loans. The SAP policy requires students to meet specific academic standards</w:t>
      </w:r>
      <w:r w:rsidRPr="6B05D1BC">
        <w:t xml:space="preserve">, </w:t>
      </w:r>
      <w:r w:rsidRPr="00591B6D">
        <w:t xml:space="preserve">such as maintaining a minimum GPA, completing </w:t>
      </w:r>
      <w:r w:rsidR="002B3197" w:rsidRPr="00591B6D">
        <w:t>the</w:t>
      </w:r>
      <w:r w:rsidRPr="00591B6D">
        <w:t xml:space="preserve"> required percentage of attempted credits, and finishing their program within a maximum timeframe. These standards are reviewed at the end of each term, and students who fail to meet them are placed on warning, probation, or suspension, with clear processes for appeal and reinstatement. This systematic monitoring helps prevent over-borrowing and supports responsible loan management by linking continued loan eligibility to academic performance.</w:t>
      </w:r>
    </w:p>
    <w:p w14:paraId="57B866B0" w14:textId="589971CB" w:rsidR="5CD514EC" w:rsidRDefault="36CCA453" w:rsidP="00BB7250">
      <w:r w:rsidRPr="7D2F85DC">
        <w:t xml:space="preserve">The Seattle Colleges </w:t>
      </w:r>
      <w:r w:rsidR="4BC6CDE7" w:rsidRPr="7D2F85DC">
        <w:t>maintain</w:t>
      </w:r>
      <w:r w:rsidRPr="7D2F85DC">
        <w:t xml:space="preserve"> transparency regarding student loan outcomes. As part of this commitment, the district financial aid team monitors college federal student loan cohort default rates</w:t>
      </w:r>
      <w:r w:rsidR="65340387" w:rsidRPr="7D2F85DC">
        <w:t xml:space="preserve">. </w:t>
      </w:r>
      <w:r w:rsidR="65340387">
        <w:t xml:space="preserve">Seattle Central College’s </w:t>
      </w:r>
      <w:hyperlink r:id="rId293">
        <w:r w:rsidR="65340387" w:rsidRPr="7D2F85DC">
          <w:rPr>
            <w:rStyle w:val="Hyperlink"/>
          </w:rPr>
          <w:t>Financial Aid website</w:t>
        </w:r>
      </w:hyperlink>
      <w:r w:rsidR="65340387" w:rsidRPr="7D2F85DC">
        <w:t xml:space="preserve"> provides the college’s 3-year loan default rate.</w:t>
      </w:r>
      <w:r w:rsidRPr="7D2F85DC">
        <w:t xml:space="preserve"> This ensures students have easy access to data that supports informed financial planning and institutional accountability.</w:t>
      </w:r>
    </w:p>
    <w:p w14:paraId="436ACE53" w14:textId="438A07CE" w:rsidR="00DE17EC" w:rsidRDefault="00DE17EC" w:rsidP="00BB7250">
      <w:r w:rsidRPr="00DE17EC">
        <w:t>Through these measures, Seattle Central College demonstrates compliance with federal regulations and its commitment to student success by providing clear information, proactive support, and transparent reporting.</w:t>
      </w:r>
    </w:p>
    <w:p w14:paraId="0A6322F8" w14:textId="0656F18A" w:rsidR="00DA567A" w:rsidRPr="00DF0C61" w:rsidRDefault="796ACF39" w:rsidP="003C166E">
      <w:pPr>
        <w:pStyle w:val="NWCCUEvidence"/>
        <w:rPr>
          <w:b w:val="0"/>
          <w:bCs w:val="0"/>
        </w:rPr>
      </w:pPr>
      <w:r>
        <w:t>Evidence for 2.G.5</w:t>
      </w:r>
    </w:p>
    <w:p w14:paraId="445325C3" w14:textId="77777777" w:rsidR="00E92E4E" w:rsidRPr="003C166E" w:rsidRDefault="00E92E4E" w:rsidP="00E92E4E">
      <w:pPr>
        <w:rPr>
          <w:rStyle w:val="Strong"/>
        </w:rPr>
      </w:pPr>
      <w:r w:rsidRPr="003C166E">
        <w:rPr>
          <w:rStyle w:val="Strong"/>
        </w:rPr>
        <w:t>Information to students regarding repayment obligations</w:t>
      </w:r>
    </w:p>
    <w:p w14:paraId="3EA12734" w14:textId="7ABD59D4" w:rsidR="0039712A" w:rsidRPr="0039712A" w:rsidRDefault="0039712A" w:rsidP="0050248E">
      <w:pPr>
        <w:pStyle w:val="ListParagraph"/>
        <w:numPr>
          <w:ilvl w:val="0"/>
          <w:numId w:val="21"/>
        </w:numPr>
        <w:rPr>
          <w:color w:val="000000" w:themeColor="text1"/>
        </w:rPr>
      </w:pPr>
      <w:hyperlink r:id="rId294" w:tgtFrame="_blank" w:history="1">
        <w:r w:rsidRPr="0039712A">
          <w:rPr>
            <w:rStyle w:val="Hyperlink"/>
          </w:rPr>
          <w:t>Financial Aid Repayment Policies and Procedures</w:t>
        </w:r>
      </w:hyperlink>
      <w:r w:rsidRPr="0039712A">
        <w:rPr>
          <w:color w:val="000000" w:themeColor="text1"/>
        </w:rPr>
        <w:t> </w:t>
      </w:r>
    </w:p>
    <w:p w14:paraId="46195FD6" w14:textId="54077F08" w:rsidR="00E92E4E" w:rsidRPr="003C166E" w:rsidRDefault="00E92E4E" w:rsidP="00E92E4E">
      <w:pPr>
        <w:rPr>
          <w:rStyle w:val="Strong"/>
        </w:rPr>
      </w:pPr>
      <w:r w:rsidRPr="003C166E">
        <w:rPr>
          <w:rStyle w:val="Strong"/>
        </w:rPr>
        <w:t>Policies / procedures for monitoring student loan programs</w:t>
      </w:r>
    </w:p>
    <w:p w14:paraId="0F098F4B" w14:textId="64E8CB2C" w:rsidR="422DDDAA" w:rsidRDefault="422DDDAA" w:rsidP="0050248E">
      <w:pPr>
        <w:pStyle w:val="ListParagraph"/>
        <w:numPr>
          <w:ilvl w:val="0"/>
          <w:numId w:val="34"/>
        </w:numPr>
        <w:rPr>
          <w:color w:val="000000" w:themeColor="text1"/>
        </w:rPr>
      </w:pPr>
      <w:hyperlink r:id="rId295" w:history="1">
        <w:r w:rsidRPr="6B05D1BC">
          <w:rPr>
            <w:rStyle w:val="Hyperlink"/>
          </w:rPr>
          <w:t>Satisfactory Academic Progress</w:t>
        </w:r>
        <w:r w:rsidR="587F5D5F" w:rsidRPr="6B05D1BC">
          <w:rPr>
            <w:rStyle w:val="Hyperlink"/>
          </w:rPr>
          <w:t xml:space="preserve"> Procedure</w:t>
        </w:r>
      </w:hyperlink>
    </w:p>
    <w:p w14:paraId="7DE6FBFE" w14:textId="77777777" w:rsidR="00E92E4E" w:rsidRPr="003C166E" w:rsidRDefault="00E92E4E" w:rsidP="00E92E4E">
      <w:pPr>
        <w:rPr>
          <w:rStyle w:val="Strong"/>
        </w:rPr>
      </w:pPr>
      <w:r w:rsidRPr="003C166E">
        <w:rPr>
          <w:rStyle w:val="Strong"/>
        </w:rPr>
        <w:t>Most recent Loan default rate published on website in accessible location</w:t>
      </w:r>
    </w:p>
    <w:p w14:paraId="249E3F93" w14:textId="77777777" w:rsidR="00580EAA" w:rsidRDefault="7F41D682" w:rsidP="0050248E">
      <w:pPr>
        <w:pStyle w:val="ListParagraph"/>
        <w:numPr>
          <w:ilvl w:val="0"/>
          <w:numId w:val="18"/>
        </w:numPr>
        <w:rPr>
          <w:color w:val="9F2B92"/>
        </w:rPr>
      </w:pPr>
      <w:hyperlink r:id="rId296" w:history="1">
        <w:r w:rsidRPr="003C166E">
          <w:rPr>
            <w:rStyle w:val="Hyperlink"/>
          </w:rPr>
          <w:t xml:space="preserve">Loan </w:t>
        </w:r>
        <w:r w:rsidR="41837920" w:rsidRPr="003C166E">
          <w:rPr>
            <w:rStyle w:val="Hyperlink"/>
          </w:rPr>
          <w:t>Default Rate</w:t>
        </w:r>
      </w:hyperlink>
    </w:p>
    <w:p w14:paraId="3F955654" w14:textId="00465101" w:rsidR="00E92E4E" w:rsidRPr="003C166E" w:rsidRDefault="43233567" w:rsidP="000217B3">
      <w:pPr>
        <w:rPr>
          <w:b/>
        </w:rPr>
      </w:pPr>
      <w:r w:rsidRPr="003C166E">
        <w:rPr>
          <w:b/>
        </w:rPr>
        <w:t>S</w:t>
      </w:r>
      <w:r w:rsidR="4F57A541" w:rsidRPr="003C166E">
        <w:rPr>
          <w:b/>
        </w:rPr>
        <w:t>ample</w:t>
      </w:r>
      <w:r w:rsidR="00E92E4E" w:rsidRPr="003C166E">
        <w:rPr>
          <w:b/>
        </w:rPr>
        <w:t xml:space="preserve"> letter to students regarding award and repayment obligations</w:t>
      </w:r>
    </w:p>
    <w:p w14:paraId="3F03DC82" w14:textId="10C25F3E" w:rsidR="36EDA571" w:rsidRPr="00484FA6" w:rsidRDefault="00484FA6" w:rsidP="0050248E">
      <w:pPr>
        <w:pStyle w:val="ListParagraph"/>
        <w:numPr>
          <w:ilvl w:val="0"/>
          <w:numId w:val="33"/>
        </w:numPr>
        <w:rPr>
          <w:rStyle w:val="Hyperlink"/>
        </w:rPr>
      </w:pPr>
      <w:r>
        <w:fldChar w:fldCharType="begin"/>
      </w:r>
      <w:r>
        <w:instrText>HYPERLINK "https://scedu.sharepoint.com/:b:/s/SeattleCentralAccreditation/IQDOajLZACJlRp5ZksQOi8IpAdeVVvw4s6xkqrFrJLpTs5I?e=7UdbLy"</w:instrText>
      </w:r>
      <w:r>
        <w:fldChar w:fldCharType="separate"/>
      </w:r>
      <w:r w:rsidR="36EDA571" w:rsidRPr="00484FA6">
        <w:rPr>
          <w:rStyle w:val="Hyperlink"/>
        </w:rPr>
        <w:t>Communications to Students Regarding Award and Repayment Obligations</w:t>
      </w:r>
    </w:p>
    <w:p w14:paraId="47170519" w14:textId="25BE6486" w:rsidR="007236FA" w:rsidRPr="00F819EF" w:rsidRDefault="00484FA6" w:rsidP="0050248E">
      <w:pPr>
        <w:pStyle w:val="ListParagraph"/>
        <w:numPr>
          <w:ilvl w:val="0"/>
          <w:numId w:val="33"/>
        </w:numPr>
        <w:rPr>
          <w:rStyle w:val="Hyperlink"/>
        </w:rPr>
      </w:pPr>
      <w:r>
        <w:fldChar w:fldCharType="end"/>
      </w:r>
      <w:r w:rsidR="00F819EF">
        <w:fldChar w:fldCharType="begin"/>
      </w:r>
      <w:r w:rsidR="00F819EF">
        <w:instrText>HYPERLINK "https://scedu.sharepoint.com/:b:/s/SeattleCentralAccreditation/IQBHyaNuMf_mQZt37ceAvkD5AZzV0znr8u4eodoc1dAf2AA?e=J5n7e6"</w:instrText>
      </w:r>
      <w:r w:rsidR="00F819EF">
        <w:fldChar w:fldCharType="separate"/>
      </w:r>
      <w:r w:rsidR="00A21541" w:rsidRPr="00F819EF">
        <w:rPr>
          <w:rStyle w:val="Hyperlink"/>
        </w:rPr>
        <w:t>Exit Counseling Sample Letter</w:t>
      </w:r>
    </w:p>
    <w:p w14:paraId="74530AAB" w14:textId="0D745E62" w:rsidR="00EA6D97" w:rsidRDefault="00F819EF" w:rsidP="0050248E">
      <w:pPr>
        <w:pStyle w:val="ListParagraph"/>
        <w:numPr>
          <w:ilvl w:val="0"/>
          <w:numId w:val="33"/>
        </w:numPr>
      </w:pPr>
      <w:r>
        <w:fldChar w:fldCharType="end"/>
      </w:r>
      <w:hyperlink r:id="rId297" w:history="1">
        <w:r w:rsidR="00EA6D97" w:rsidRPr="00EA6D97">
          <w:rPr>
            <w:rStyle w:val="Hyperlink"/>
          </w:rPr>
          <w:t>Loan Disbursement Sample Letter</w:t>
        </w:r>
      </w:hyperlink>
    </w:p>
    <w:p w14:paraId="2B463F14" w14:textId="7EE48E05" w:rsidR="00361806" w:rsidRPr="00154F55" w:rsidRDefault="00154F55" w:rsidP="0050248E">
      <w:pPr>
        <w:pStyle w:val="ListParagraph"/>
        <w:numPr>
          <w:ilvl w:val="0"/>
          <w:numId w:val="33"/>
        </w:numPr>
        <w:rPr>
          <w:rStyle w:val="Hyperlink"/>
        </w:rPr>
      </w:pPr>
      <w:r w:rsidRPr="0D7C3CF0">
        <w:fldChar w:fldCharType="begin"/>
      </w:r>
      <w:r>
        <w:instrText>HYPERLINK "https://scedu.sharepoint.com/:b:/s/SeattleCentralAccreditation/IQCo73xPDO-uQ6fzRAp4noteAQmVh626wFdkIfFJtUfQO-0?e=sHh0lx"</w:instrText>
      </w:r>
      <w:r w:rsidRPr="0D7C3CF0">
        <w:fldChar w:fldCharType="separate"/>
      </w:r>
      <w:r w:rsidR="00361806" w:rsidRPr="00154F55">
        <w:rPr>
          <w:rStyle w:val="Hyperlink"/>
        </w:rPr>
        <w:t>Financial Aid Offer Sample Letter</w:t>
      </w:r>
    </w:p>
    <w:p w14:paraId="0035475C" w14:textId="43E2A969" w:rsidR="24922AEF" w:rsidRPr="00B247AE" w:rsidRDefault="00154F55" w:rsidP="009B36F8">
      <w:pPr>
        <w:pStyle w:val="NWCCUStandard"/>
        <w:rPr>
          <w:rStyle w:val="IntenseEmphasis"/>
          <w:i w:val="0"/>
          <w:iCs w:val="0"/>
          <w:color w:val="auto"/>
        </w:rPr>
      </w:pPr>
      <w:r w:rsidRPr="0D7C3CF0">
        <w:fldChar w:fldCharType="end"/>
      </w:r>
      <w:r w:rsidR="580F110F" w:rsidRPr="0D7C3CF0">
        <w:rPr>
          <w:b/>
          <w:bCs/>
        </w:rPr>
        <w:t xml:space="preserve">Standard 2.G.6 </w:t>
      </w:r>
      <w:r w:rsidR="17CE6954" w:rsidRPr="0D7C3CF0">
        <w:rPr>
          <w:rStyle w:val="IntenseEmphasis"/>
          <w:i w:val="0"/>
          <w:iCs w:val="0"/>
          <w:color w:val="auto"/>
        </w:rPr>
        <w:t>The institution designs, maintains, and evaluates a systematic and effective program of academic advisement to support student development and success. Personnel responsible for advising students are knowledgeable of the curriculum, program and graduation requirements, and are adequately prepared to successfully fulfill their responsibilities. Advising requirements and responsibilities of advisors are defined, published, and made availa</w:t>
      </w:r>
      <w:r w:rsidR="77DA3C0A" w:rsidRPr="0D7C3CF0">
        <w:rPr>
          <w:rStyle w:val="IntenseEmphasis"/>
          <w:i w:val="0"/>
          <w:iCs w:val="0"/>
          <w:color w:val="auto"/>
        </w:rPr>
        <w:t>ble to students.</w:t>
      </w:r>
    </w:p>
    <w:p w14:paraId="544A7570" w14:textId="77777777" w:rsidR="00580EAA" w:rsidRDefault="20F17CC0" w:rsidP="009255E5">
      <w:r>
        <w:t xml:space="preserve">Seattle Central College’s Academic Advisors </w:t>
      </w:r>
      <w:r w:rsidR="4ECEA4CE">
        <w:t>u</w:t>
      </w:r>
      <w:r w:rsidR="0B642922">
        <w:t>se</w:t>
      </w:r>
      <w:r>
        <w:t xml:space="preserve"> proactive and intrusive advising principles to </w:t>
      </w:r>
      <w:r w:rsidR="41D69A5E">
        <w:t>guide students in making</w:t>
      </w:r>
      <w:r w:rsidR="47658BE4">
        <w:t xml:space="preserve"> educational decisions to support their career and life goals</w:t>
      </w:r>
      <w:r>
        <w:t xml:space="preserve">. Seattle Central’s Advising Center offers </w:t>
      </w:r>
      <w:r w:rsidR="7269A4EF">
        <w:t xml:space="preserve">both </w:t>
      </w:r>
      <w:r>
        <w:t>scheduled and drop-in sessions</w:t>
      </w:r>
      <w:r w:rsidR="7269A4EF">
        <w:t>, available</w:t>
      </w:r>
      <w:r>
        <w:t xml:space="preserve"> online and in person</w:t>
      </w:r>
      <w:r w:rsidR="47741836">
        <w:t xml:space="preserve"> at each location</w:t>
      </w:r>
      <w:r>
        <w:t>.</w:t>
      </w:r>
    </w:p>
    <w:p w14:paraId="20ED68D9" w14:textId="6E0F194C" w:rsidR="000875DB" w:rsidRDefault="0028275D" w:rsidP="00BB7250">
      <w:r>
        <w:t xml:space="preserve">During </w:t>
      </w:r>
      <w:r w:rsidR="000875DB">
        <w:t xml:space="preserve">advising </w:t>
      </w:r>
      <w:r>
        <w:t xml:space="preserve">sessions, advisors build relationships with students and partner with them </w:t>
      </w:r>
      <w:proofErr w:type="gramStart"/>
      <w:r w:rsidR="000875DB">
        <w:t>to</w:t>
      </w:r>
      <w:proofErr w:type="gramEnd"/>
      <w:r w:rsidR="000875DB">
        <w:t>:</w:t>
      </w:r>
    </w:p>
    <w:p w14:paraId="06482DF7" w14:textId="77777777" w:rsidR="00B93F0E" w:rsidRDefault="00B93F0E" w:rsidP="0050248E">
      <w:pPr>
        <w:pStyle w:val="ListParagraph"/>
        <w:numPr>
          <w:ilvl w:val="0"/>
          <w:numId w:val="42"/>
        </w:numPr>
      </w:pPr>
      <w:r>
        <w:t>D</w:t>
      </w:r>
      <w:r w:rsidR="0028275D">
        <w:t>evelop educational plans</w:t>
      </w:r>
    </w:p>
    <w:p w14:paraId="18480FE6" w14:textId="77777777" w:rsidR="00B93F0E" w:rsidRDefault="00B93F0E" w:rsidP="0050248E">
      <w:pPr>
        <w:pStyle w:val="ListParagraph"/>
        <w:numPr>
          <w:ilvl w:val="0"/>
          <w:numId w:val="42"/>
        </w:numPr>
      </w:pPr>
      <w:r>
        <w:t>S</w:t>
      </w:r>
      <w:r w:rsidR="0028275D">
        <w:t>elect courses</w:t>
      </w:r>
    </w:p>
    <w:p w14:paraId="795B0353" w14:textId="77777777" w:rsidR="00B93F0E" w:rsidRDefault="00B93F0E" w:rsidP="0050248E">
      <w:pPr>
        <w:pStyle w:val="ListParagraph"/>
        <w:numPr>
          <w:ilvl w:val="0"/>
          <w:numId w:val="42"/>
        </w:numPr>
      </w:pPr>
      <w:r>
        <w:t>P</w:t>
      </w:r>
      <w:r w:rsidR="0028275D">
        <w:t>repare to transfer to 4-year institutions</w:t>
      </w:r>
    </w:p>
    <w:p w14:paraId="21652CDC" w14:textId="6217543D" w:rsidR="0028275D" w:rsidRDefault="00B93F0E" w:rsidP="0050248E">
      <w:pPr>
        <w:pStyle w:val="ListParagraph"/>
        <w:numPr>
          <w:ilvl w:val="0"/>
          <w:numId w:val="42"/>
        </w:numPr>
      </w:pPr>
      <w:r>
        <w:t>C</w:t>
      </w:r>
      <w:r w:rsidR="0028275D">
        <w:t>omplete graduation applications</w:t>
      </w:r>
    </w:p>
    <w:p w14:paraId="4176BF13" w14:textId="67348D55" w:rsidR="0028275D" w:rsidRDefault="0028275D" w:rsidP="00BB7250">
      <w:r>
        <w:t xml:space="preserve">Seattle Central’s Academic Advisors are </w:t>
      </w:r>
      <w:r w:rsidR="00B93F0E">
        <w:t>knowledgeable about</w:t>
      </w:r>
      <w:r>
        <w:t xml:space="preserve"> curricula</w:t>
      </w:r>
      <w:r w:rsidR="00B93F0E">
        <w:t>, graduation requirements, and transfer pathways.</w:t>
      </w:r>
      <w:r>
        <w:t xml:space="preserve"> </w:t>
      </w:r>
      <w:r w:rsidR="00B74951">
        <w:t>A</w:t>
      </w:r>
      <w:r>
        <w:t>ll new academic advisors complete a</w:t>
      </w:r>
      <w:r w:rsidR="00B74951">
        <w:t xml:space="preserve"> comprehensive training program</w:t>
      </w:r>
      <w:r w:rsidR="0068034E">
        <w:t xml:space="preserve"> that includes </w:t>
      </w:r>
      <w:r>
        <w:t>a new employee orientation, online training in Canvas</w:t>
      </w:r>
      <w:r w:rsidR="000F16A1">
        <w:t>-based modules</w:t>
      </w:r>
      <w:r>
        <w:t xml:space="preserve">, and onsite and virtual shadow advising. </w:t>
      </w:r>
      <w:r w:rsidR="00E75CB6">
        <w:t>Training covers</w:t>
      </w:r>
      <w:r>
        <w:t xml:space="preserve"> college resources and processes, academic degree requirements, graduation requirements, transfer requirements, educational planning, and student communications. Advisors’ responsibilities are defined and published in the </w:t>
      </w:r>
      <w:hyperlink r:id="rId298">
        <w:r w:rsidRPr="4164B0C0">
          <w:rPr>
            <w:rStyle w:val="Hyperlink"/>
          </w:rPr>
          <w:t>Student Handbook</w:t>
        </w:r>
      </w:hyperlink>
      <w:r>
        <w:t xml:space="preserve"> and the </w:t>
      </w:r>
      <w:hyperlink r:id="rId299">
        <w:r w:rsidRPr="4164B0C0">
          <w:rPr>
            <w:rStyle w:val="Hyperlink"/>
          </w:rPr>
          <w:t>Academic Advising Center website</w:t>
        </w:r>
      </w:hyperlink>
      <w:r>
        <w:t>.</w:t>
      </w:r>
    </w:p>
    <w:p w14:paraId="45658A33" w14:textId="4267AF3E" w:rsidR="00197755" w:rsidRDefault="0028275D" w:rsidP="003A3FCA">
      <w:r>
        <w:t xml:space="preserve">All students are encouraged to meet with academic advisors. </w:t>
      </w:r>
      <w:r w:rsidR="00F66B37">
        <w:t xml:space="preserve">Each student is </w:t>
      </w:r>
      <w:proofErr w:type="gramStart"/>
      <w:r w:rsidR="00F66B37">
        <w:t>assigned</w:t>
      </w:r>
      <w:proofErr w:type="gramEnd"/>
      <w:r w:rsidR="00F66B37">
        <w:t xml:space="preserve"> a primary advisor based on their academic program</w:t>
      </w:r>
      <w:r>
        <w:t xml:space="preserve">. Primary advisors </w:t>
      </w:r>
      <w:r w:rsidR="00197755">
        <w:t>serve as the student’s main point of contact and are responsible for</w:t>
      </w:r>
      <w:r w:rsidR="00BB7250">
        <w:t>:</w:t>
      </w:r>
    </w:p>
    <w:p w14:paraId="758FDA92" w14:textId="58C71383" w:rsidR="00197755" w:rsidRDefault="00197755" w:rsidP="0050248E">
      <w:pPr>
        <w:pStyle w:val="ListParagraph"/>
        <w:numPr>
          <w:ilvl w:val="0"/>
          <w:numId w:val="43"/>
        </w:numPr>
      </w:pPr>
      <w:r>
        <w:t>C</w:t>
      </w:r>
      <w:r w:rsidR="0028275D">
        <w:t>reat</w:t>
      </w:r>
      <w:r>
        <w:t>ing</w:t>
      </w:r>
      <w:r w:rsidR="0028275D">
        <w:t xml:space="preserve"> </w:t>
      </w:r>
      <w:r w:rsidR="00391FF4">
        <w:t xml:space="preserve">and approving </w:t>
      </w:r>
      <w:r w:rsidR="0028275D">
        <w:t>educational plans with students</w:t>
      </w:r>
    </w:p>
    <w:p w14:paraId="6874EA72" w14:textId="77777777" w:rsidR="00391FF4" w:rsidRDefault="00197755" w:rsidP="0050248E">
      <w:pPr>
        <w:pStyle w:val="ListParagraph"/>
        <w:numPr>
          <w:ilvl w:val="0"/>
          <w:numId w:val="43"/>
        </w:numPr>
      </w:pPr>
      <w:r>
        <w:t>C</w:t>
      </w:r>
      <w:r w:rsidR="0028275D">
        <w:t>onnect</w:t>
      </w:r>
      <w:r w:rsidR="00391FF4">
        <w:t>ing</w:t>
      </w:r>
      <w:r w:rsidR="0028275D">
        <w:t xml:space="preserve"> students with resources</w:t>
      </w:r>
    </w:p>
    <w:p w14:paraId="038D1CDD" w14:textId="0BECC054" w:rsidR="0028275D" w:rsidRDefault="00391FF4" w:rsidP="0050248E">
      <w:pPr>
        <w:pStyle w:val="ListParagraph"/>
        <w:numPr>
          <w:ilvl w:val="0"/>
          <w:numId w:val="43"/>
        </w:numPr>
      </w:pPr>
      <w:r>
        <w:t>R</w:t>
      </w:r>
      <w:r w:rsidR="0028275D">
        <w:t>espond to student questions and needs</w:t>
      </w:r>
    </w:p>
    <w:p w14:paraId="5798FF69" w14:textId="298A0899" w:rsidR="0028275D" w:rsidRDefault="0028275D" w:rsidP="003A3FCA">
      <w:r>
        <w:t>Primary advisors maintain close working relationship</w:t>
      </w:r>
      <w:r w:rsidR="00391FF4">
        <w:t>s</w:t>
      </w:r>
      <w:r>
        <w:t xml:space="preserve"> with faculty and staff in their </w:t>
      </w:r>
      <w:r w:rsidR="00391FF4">
        <w:t xml:space="preserve">academic </w:t>
      </w:r>
      <w:r>
        <w:t xml:space="preserve">areas. Faculty and staff regularly </w:t>
      </w:r>
      <w:r w:rsidR="00F42711">
        <w:t xml:space="preserve">participate in </w:t>
      </w:r>
      <w:r>
        <w:t xml:space="preserve">Advisor Roundtable discussions to discuss course scheduling, course recommendations, and degree and transfer requirements. While advisors specialize </w:t>
      </w:r>
      <w:r w:rsidR="006D3D31">
        <w:t>in specific degree programs</w:t>
      </w:r>
      <w:r>
        <w:t xml:space="preserve">, all advisors receive training </w:t>
      </w:r>
      <w:r w:rsidR="006D3D31">
        <w:t>across all academic areas</w:t>
      </w:r>
      <w:r>
        <w:t>.</w:t>
      </w:r>
    </w:p>
    <w:p w14:paraId="238B30AB" w14:textId="74C3F657" w:rsidR="0028275D" w:rsidRDefault="00603238" w:rsidP="003A3FCA">
      <w:r>
        <w:t xml:space="preserve">Seattle Central College uses </w:t>
      </w:r>
      <w:hyperlink r:id="rId300">
        <w:r w:rsidR="0028275D" w:rsidRPr="283BDAA7">
          <w:rPr>
            <w:rStyle w:val="Hyperlink"/>
          </w:rPr>
          <w:t>Starfish</w:t>
        </w:r>
      </w:hyperlink>
      <w:r w:rsidR="0028275D">
        <w:t xml:space="preserve"> to </w:t>
      </w:r>
      <w:r>
        <w:t>support advising services. Students and advisors can use Starfish to s</w:t>
      </w:r>
      <w:r w:rsidR="0028275D">
        <w:t xml:space="preserve">chedule appointments, send messages, and create individualized educational plans. </w:t>
      </w:r>
      <w:r w:rsidR="0081303B" w:rsidRPr="0081303B">
        <w:t xml:space="preserve">The </w:t>
      </w:r>
      <w:hyperlink r:id="rId301" w:history="1">
        <w:r w:rsidR="0081303B" w:rsidRPr="0081303B">
          <w:rPr>
            <w:rStyle w:val="Hyperlink"/>
          </w:rPr>
          <w:t>Starfish Degree Planner</w:t>
        </w:r>
      </w:hyperlink>
      <w:r w:rsidR="0081303B" w:rsidRPr="0081303B">
        <w:t xml:space="preserve"> allows students to view degree requirements, organize courses for upcoming terms, and track progress toward graduation. Students are encouraged to take an active role in planning and updating their education plans, which are reviewed by their primary advisors to ensure alignment with academic and career goals.</w:t>
      </w:r>
    </w:p>
    <w:p w14:paraId="460F6550" w14:textId="5050B062" w:rsidR="00847377" w:rsidRDefault="005913D1" w:rsidP="003A3FCA">
      <w:r>
        <w:t>In 2021, Seattle Central College reorganized advising services to improve student support and success. The redesign involved moving advisors in academic departments into the Academic Advising Center, developing advising processes</w:t>
      </w:r>
      <w:r w:rsidR="006F73F2">
        <w:t>,</w:t>
      </w:r>
      <w:r>
        <w:t xml:space="preserve"> and revising systems </w:t>
      </w:r>
      <w:hyperlink r:id="rId302" w:history="1">
        <w:r w:rsidRPr="00D21D0D">
          <w:rPr>
            <w:rStyle w:val="Hyperlink"/>
          </w:rPr>
          <w:t>(Seattle Central College Mid-Cycle Evaluation, page 40</w:t>
        </w:r>
      </w:hyperlink>
      <w:r>
        <w:t xml:space="preserve">). </w:t>
      </w:r>
    </w:p>
    <w:p w14:paraId="073F189E" w14:textId="4596D252" w:rsidR="00CD55DF" w:rsidRDefault="00847377" w:rsidP="003A3FCA">
      <w:r>
        <w:t>Today,</w:t>
      </w:r>
      <w:r w:rsidR="005913D1">
        <w:t xml:space="preserve"> most students receive advising services in the Academic Advising Center</w:t>
      </w:r>
      <w:r w:rsidR="00592141">
        <w:t>. However, specialized advising is available for students with unique needs, including:</w:t>
      </w:r>
    </w:p>
    <w:p w14:paraId="61993F93" w14:textId="77777777" w:rsidR="00CD55DF" w:rsidRDefault="00CD55DF" w:rsidP="0050248E">
      <w:pPr>
        <w:pStyle w:val="ListParagraph"/>
        <w:numPr>
          <w:ilvl w:val="0"/>
          <w:numId w:val="44"/>
        </w:numPr>
      </w:pPr>
      <w:r>
        <w:t>International Students</w:t>
      </w:r>
    </w:p>
    <w:p w14:paraId="317895C7" w14:textId="77777777" w:rsidR="00CD55DF" w:rsidRDefault="00CD55DF" w:rsidP="0050248E">
      <w:pPr>
        <w:pStyle w:val="ListParagraph"/>
        <w:numPr>
          <w:ilvl w:val="0"/>
          <w:numId w:val="44"/>
        </w:numPr>
      </w:pPr>
      <w:r>
        <w:t>Running Start participants</w:t>
      </w:r>
    </w:p>
    <w:p w14:paraId="41DEA0DA" w14:textId="77777777" w:rsidR="00CD55DF" w:rsidRDefault="00CD55DF" w:rsidP="0050248E">
      <w:pPr>
        <w:pStyle w:val="ListParagraph"/>
        <w:numPr>
          <w:ilvl w:val="0"/>
          <w:numId w:val="44"/>
        </w:numPr>
      </w:pPr>
      <w:r>
        <w:t>Seattle Promise scholars</w:t>
      </w:r>
    </w:p>
    <w:p w14:paraId="319C017F" w14:textId="77777777" w:rsidR="00CD55DF" w:rsidRDefault="00CD55DF" w:rsidP="0050248E">
      <w:pPr>
        <w:pStyle w:val="ListParagraph"/>
        <w:numPr>
          <w:ilvl w:val="0"/>
          <w:numId w:val="44"/>
        </w:numPr>
      </w:pPr>
      <w:r>
        <w:t>TRIO Students</w:t>
      </w:r>
    </w:p>
    <w:p w14:paraId="6ED0420D" w14:textId="03E04FD5" w:rsidR="009A652A" w:rsidRPr="009A652A" w:rsidRDefault="009A652A" w:rsidP="003A3FCA">
      <w:r w:rsidRPr="009A652A">
        <w:t>Although advisors may be housed in different departments, all complete the same training and participate in quarterly Advisor Roundtable events. These events foster collaboration among advisors, faculty, and student services staff, helping to standardize communication and ensure consistent support across the college.</w:t>
      </w:r>
    </w:p>
    <w:p w14:paraId="54FCA174" w14:textId="77777777" w:rsidR="00B25C4B" w:rsidRDefault="00B25C4B" w:rsidP="009255E5">
      <w:pPr>
        <w:rPr>
          <w:rStyle w:val="Strong"/>
        </w:rPr>
      </w:pPr>
      <w:r>
        <w:rPr>
          <w:rStyle w:val="Strong"/>
        </w:rPr>
        <w:br w:type="page"/>
      </w:r>
    </w:p>
    <w:p w14:paraId="153E4A31" w14:textId="4DDA9115" w:rsidR="005913D1" w:rsidRPr="003A3FCA" w:rsidRDefault="005913D1" w:rsidP="003A3FCA">
      <w:pPr>
        <w:rPr>
          <w:rStyle w:val="Strong"/>
        </w:rPr>
      </w:pPr>
      <w:r w:rsidRPr="003A3FCA">
        <w:rPr>
          <w:rStyle w:val="Strong"/>
        </w:rPr>
        <w:t>Evaluation of Advising Services</w:t>
      </w:r>
    </w:p>
    <w:p w14:paraId="312A9CCE" w14:textId="303945AA" w:rsidR="00BE6B5E" w:rsidRDefault="00CE4EA9" w:rsidP="003A3FCA">
      <w:r w:rsidRPr="00CE4EA9">
        <w:t>Seattle Central’s Academic Advising Center evaluates the effectiveness of its advising program through an annual assessment of four core outcomes</w:t>
      </w:r>
      <w:r>
        <w:t>:</w:t>
      </w:r>
    </w:p>
    <w:p w14:paraId="4EDB8850" w14:textId="57CB3ABD" w:rsidR="005913D1" w:rsidRPr="00983AA0" w:rsidRDefault="005913D1" w:rsidP="0050248E">
      <w:pPr>
        <w:pStyle w:val="ListParagraph"/>
        <w:numPr>
          <w:ilvl w:val="0"/>
          <w:numId w:val="45"/>
        </w:numPr>
      </w:pPr>
      <w:r w:rsidRPr="00983AA0">
        <w:t>Students proactively partner with advisors to create educational plans that help them reach their goals through advising appointments and Starfish Degree Planner</w:t>
      </w:r>
    </w:p>
    <w:p w14:paraId="5F51A443" w14:textId="3ACFC6F2" w:rsidR="00983AA0" w:rsidRPr="00983AA0" w:rsidRDefault="00983AA0" w:rsidP="0050248E">
      <w:pPr>
        <w:pStyle w:val="ListParagraph"/>
        <w:numPr>
          <w:ilvl w:val="0"/>
          <w:numId w:val="45"/>
        </w:numPr>
      </w:pPr>
      <w:r w:rsidRPr="00983AA0">
        <w:t>Students will be able to navigate Seattle Central’s systems and services independently</w:t>
      </w:r>
    </w:p>
    <w:p w14:paraId="5302D01E" w14:textId="4284B13A" w:rsidR="00983AA0" w:rsidRPr="003A3FCA" w:rsidRDefault="00983AA0" w:rsidP="0050248E">
      <w:pPr>
        <w:pStyle w:val="ListParagraph"/>
        <w:numPr>
          <w:ilvl w:val="0"/>
          <w:numId w:val="45"/>
        </w:numPr>
      </w:pPr>
      <w:r w:rsidRPr="003A3FCA">
        <w:t>Students make informed course scheduling decisions</w:t>
      </w:r>
    </w:p>
    <w:p w14:paraId="6E96423A" w14:textId="551799F2" w:rsidR="00983AA0" w:rsidRPr="00983AA0" w:rsidRDefault="00983AA0" w:rsidP="0050248E">
      <w:pPr>
        <w:pStyle w:val="ListParagraph"/>
        <w:numPr>
          <w:ilvl w:val="0"/>
          <w:numId w:val="45"/>
        </w:numPr>
      </w:pPr>
      <w:r w:rsidRPr="00983AA0">
        <w:t>Students make informed decisions regarding areas of study</w:t>
      </w:r>
    </w:p>
    <w:p w14:paraId="032F9B63" w14:textId="594C4220" w:rsidR="00CF282A" w:rsidRDefault="00CF282A" w:rsidP="003A3FCA">
      <w:r>
        <w:t xml:space="preserve">In 2024-2025, academic advisors </w:t>
      </w:r>
      <w:r w:rsidR="0070522A">
        <w:t>focused on improving students’ ability to navigate Seattle Central’s systems and services.</w:t>
      </w:r>
      <w:r>
        <w:t xml:space="preserve"> Advisors visited 18 classes to introduce themselves, share the value of academic advising, and teach students how to make advising appointments and create educational plans in Starfish Degree Planner. </w:t>
      </w:r>
      <w:r w:rsidR="00063352">
        <w:t xml:space="preserve">Post-visit surveys showed that students felt confident locating and contacting their advisors, and most planned to meet with an advisor soon. </w:t>
      </w:r>
      <w:r w:rsidR="00176AC9">
        <w:t>While confidence in using the Starfish Degree Planner was slightly lower, open-ended responses indicated that students found the visits helpful and informative (</w:t>
      </w:r>
      <w:hyperlink r:id="rId303" w:history="1">
        <w:r w:rsidR="00F867F9" w:rsidRPr="00071888">
          <w:rPr>
            <w:rStyle w:val="Hyperlink"/>
          </w:rPr>
          <w:t>Academic Advising Center Assessment Report 2024-25</w:t>
        </w:r>
      </w:hyperlink>
      <w:r w:rsidR="00F867F9">
        <w:t>)</w:t>
      </w:r>
      <w:r w:rsidR="00176AC9">
        <w:t>.</w:t>
      </w:r>
      <w:r w:rsidR="00F4064B">
        <w:t xml:space="preserve"> As a </w:t>
      </w:r>
      <w:r w:rsidR="00BA6E03">
        <w:t>result of this</w:t>
      </w:r>
      <w:r w:rsidR="007D2500">
        <w:t xml:space="preserve"> assessment, the college</w:t>
      </w:r>
      <w:r w:rsidR="00155E44">
        <w:t xml:space="preserve"> made a commitment to expand availability of integrated advising</w:t>
      </w:r>
      <w:r w:rsidR="00EE7BCD">
        <w:t xml:space="preserve"> in the </w:t>
      </w:r>
      <w:hyperlink r:id="rId304" w:history="1">
        <w:r w:rsidR="00EE7BCD" w:rsidRPr="00EE7BCD">
          <w:rPr>
            <w:rStyle w:val="Hyperlink"/>
          </w:rPr>
          <w:t>2025-26 Operational Plan</w:t>
        </w:r>
      </w:hyperlink>
      <w:r w:rsidR="00EE7BCD">
        <w:t>.</w:t>
      </w:r>
    </w:p>
    <w:p w14:paraId="44EB342E" w14:textId="77777777" w:rsidR="00580EAA" w:rsidRDefault="007C6F9F" w:rsidP="009255E5">
      <w:r>
        <w:t>T</w:t>
      </w:r>
      <w:r w:rsidRPr="007C6F9F">
        <w:t xml:space="preserve">he Advising Center </w:t>
      </w:r>
      <w:r>
        <w:t xml:space="preserve">also </w:t>
      </w:r>
      <w:r w:rsidRPr="007C6F9F">
        <w:t>reviews student feedback from the New Student Survey and Annual Student Survey to monitor advising quality and identify areas for improvement. These surveys consistently show high levels of student satisfaction, with steady gains in advisor availability and support for academic and career planning</w:t>
      </w:r>
      <w:r>
        <w:t>.</w:t>
      </w:r>
    </w:p>
    <w:p w14:paraId="38AF8781" w14:textId="3BBC613D" w:rsidR="008F40BA" w:rsidRPr="003F74C3" w:rsidRDefault="008F40BA" w:rsidP="003A3FCA">
      <w:r>
        <w:t xml:space="preserve">The New Student Survey, which was first instituted in fall 2023, is sent at the midpoint of students’ first enrolled academic term. Students are asked to rate their agreement with each of the five statements below, with a score of 1 representing strong disagreement and a score of 5 representing strong agreement. Scores </w:t>
      </w:r>
      <w:proofErr w:type="gramStart"/>
      <w:r>
        <w:t>on</w:t>
      </w:r>
      <w:proofErr w:type="gramEnd"/>
      <w:r>
        <w:t xml:space="preserve"> this survey suggest that new students are satisfied with the support they receive from academic advisors in their first quarter at the college. </w:t>
      </w:r>
    </w:p>
    <w:p w14:paraId="4EA5C12A" w14:textId="77777777" w:rsidR="00B25C4B" w:rsidRDefault="00B25C4B" w:rsidP="009255E5">
      <w:pPr>
        <w:rPr>
          <w:color w:val="0E2841" w:themeColor="text2"/>
          <w:sz w:val="18"/>
          <w:szCs w:val="18"/>
        </w:rPr>
      </w:pPr>
      <w:r>
        <w:br w:type="page"/>
      </w:r>
    </w:p>
    <w:p w14:paraId="7AA0B7A7" w14:textId="1BFAAC73" w:rsidR="00AB2331" w:rsidRDefault="00AB2331" w:rsidP="009255E5">
      <w:pPr>
        <w:pStyle w:val="Caption"/>
      </w:pPr>
      <w:r>
        <w:t xml:space="preserve">Table </w:t>
      </w:r>
      <w:r w:rsidR="00C3502E">
        <w:t>8 New</w:t>
      </w:r>
      <w:r>
        <w:t xml:space="preserve"> Student Survey Responses</w:t>
      </w:r>
    </w:p>
    <w:tbl>
      <w:tblPr>
        <w:tblStyle w:val="GridTable4-Accent1"/>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ew Student Survey Responses"/>
        <w:tblDescription w:val="The table includes average responses to survey items on the New Student Survey. Column A includes 5 statements on the survey. Column B shows average ratings for each statement in 2023-2024. Column C shows average ratings for each statement in 2024-2025."/>
      </w:tblPr>
      <w:tblGrid>
        <w:gridCol w:w="6412"/>
        <w:gridCol w:w="1469"/>
        <w:gridCol w:w="1469"/>
      </w:tblGrid>
      <w:tr w:rsidR="00AB2331" w:rsidRPr="003F74C3" w14:paraId="745AFFA8" w14:textId="77777777" w:rsidTr="00294B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2" w:type="dxa"/>
            <w:hideMark/>
          </w:tcPr>
          <w:p w14:paraId="31B72ACB" w14:textId="77777777" w:rsidR="00AB2331" w:rsidRPr="003F74C3" w:rsidRDefault="00AB2331" w:rsidP="003A3FCA">
            <w:pPr>
              <w:pStyle w:val="NoSpacing"/>
            </w:pPr>
            <w:r w:rsidRPr="003F74C3">
              <w:t>Survey Item </w:t>
            </w:r>
          </w:p>
        </w:tc>
        <w:tc>
          <w:tcPr>
            <w:tcW w:w="1469" w:type="dxa"/>
            <w:hideMark/>
          </w:tcPr>
          <w:p w14:paraId="5AF18376" w14:textId="77777777" w:rsidR="00AB2331" w:rsidRPr="003F74C3" w:rsidRDefault="00AB2331" w:rsidP="003A3FCA">
            <w:pPr>
              <w:pStyle w:val="NoSpacing"/>
              <w:jc w:val="center"/>
              <w:cnfStyle w:val="100000000000" w:firstRow="1" w:lastRow="0" w:firstColumn="0" w:lastColumn="0" w:oddVBand="0" w:evenVBand="0" w:oddHBand="0" w:evenHBand="0" w:firstRowFirstColumn="0" w:firstRowLastColumn="0" w:lastRowFirstColumn="0" w:lastRowLastColumn="0"/>
            </w:pPr>
            <w:r w:rsidRPr="003F74C3">
              <w:t>2023-2024</w:t>
            </w:r>
          </w:p>
        </w:tc>
        <w:tc>
          <w:tcPr>
            <w:tcW w:w="1469" w:type="dxa"/>
            <w:hideMark/>
          </w:tcPr>
          <w:p w14:paraId="7E4D3E46" w14:textId="77777777" w:rsidR="00AB2331" w:rsidRPr="003F74C3" w:rsidRDefault="00AB2331" w:rsidP="003A3FCA">
            <w:pPr>
              <w:pStyle w:val="NoSpacing"/>
              <w:jc w:val="center"/>
              <w:cnfStyle w:val="100000000000" w:firstRow="1" w:lastRow="0" w:firstColumn="0" w:lastColumn="0" w:oddVBand="0" w:evenVBand="0" w:oddHBand="0" w:evenHBand="0" w:firstRowFirstColumn="0" w:firstRowLastColumn="0" w:lastRowFirstColumn="0" w:lastRowLastColumn="0"/>
            </w:pPr>
            <w:r w:rsidRPr="003F74C3">
              <w:t>2024-2025</w:t>
            </w:r>
          </w:p>
        </w:tc>
      </w:tr>
      <w:tr w:rsidR="00AB2331" w:rsidRPr="003F74C3" w14:paraId="47EAE7D8" w14:textId="77777777" w:rsidTr="00294B66">
        <w:trPr>
          <w:trHeight w:val="300"/>
        </w:trPr>
        <w:tc>
          <w:tcPr>
            <w:cnfStyle w:val="001000000000" w:firstRow="0" w:lastRow="0" w:firstColumn="1" w:lastColumn="0" w:oddVBand="0" w:evenVBand="0" w:oddHBand="0" w:evenHBand="0" w:firstRowFirstColumn="0" w:firstRowLastColumn="0" w:lastRowFirstColumn="0" w:lastRowLastColumn="0"/>
            <w:tcW w:w="6412" w:type="dxa"/>
            <w:shd w:val="clear" w:color="auto" w:fill="FFFFFF" w:themeFill="background1"/>
            <w:hideMark/>
          </w:tcPr>
          <w:p w14:paraId="620ED687" w14:textId="77777777" w:rsidR="00AB2331" w:rsidRPr="003F74C3" w:rsidRDefault="00AB2331" w:rsidP="003A3FCA">
            <w:pPr>
              <w:pStyle w:val="NoSpacing"/>
              <w:rPr>
                <w:b w:val="0"/>
                <w:bCs w:val="0"/>
              </w:rPr>
            </w:pPr>
            <w:r w:rsidRPr="003F74C3">
              <w:rPr>
                <w:b w:val="0"/>
                <w:bCs w:val="0"/>
              </w:rPr>
              <w:t>Someone helped me develop an education plan </w:t>
            </w:r>
          </w:p>
        </w:tc>
        <w:tc>
          <w:tcPr>
            <w:tcW w:w="1469" w:type="dxa"/>
            <w:shd w:val="clear" w:color="auto" w:fill="FFFFFF" w:themeFill="background1"/>
            <w:hideMark/>
          </w:tcPr>
          <w:p w14:paraId="6E48D4AE" w14:textId="77777777" w:rsidR="00AB2331" w:rsidRPr="003F74C3" w:rsidRDefault="00AB2331"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3.4</w:t>
            </w:r>
          </w:p>
        </w:tc>
        <w:tc>
          <w:tcPr>
            <w:tcW w:w="1469" w:type="dxa"/>
            <w:shd w:val="clear" w:color="auto" w:fill="FFFFFF" w:themeFill="background1"/>
            <w:hideMark/>
          </w:tcPr>
          <w:p w14:paraId="7B13F6AB" w14:textId="77777777" w:rsidR="00AB2331" w:rsidRPr="003F74C3" w:rsidRDefault="00AB2331"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3.5</w:t>
            </w:r>
          </w:p>
        </w:tc>
      </w:tr>
      <w:tr w:rsidR="00AB2331" w:rsidRPr="003F74C3" w14:paraId="5E314309" w14:textId="77777777" w:rsidTr="00294B66">
        <w:trPr>
          <w:trHeight w:val="300"/>
        </w:trPr>
        <w:tc>
          <w:tcPr>
            <w:cnfStyle w:val="001000000000" w:firstRow="0" w:lastRow="0" w:firstColumn="1" w:lastColumn="0" w:oddVBand="0" w:evenVBand="0" w:oddHBand="0" w:evenHBand="0" w:firstRowFirstColumn="0" w:firstRowLastColumn="0" w:lastRowFirstColumn="0" w:lastRowLastColumn="0"/>
            <w:tcW w:w="6412" w:type="dxa"/>
            <w:shd w:val="clear" w:color="auto" w:fill="FFFFFF" w:themeFill="background1"/>
            <w:hideMark/>
          </w:tcPr>
          <w:p w14:paraId="19CD2EB3" w14:textId="77777777" w:rsidR="00AB2331" w:rsidRPr="003F74C3" w:rsidRDefault="00AB2331" w:rsidP="003A3FCA">
            <w:pPr>
              <w:pStyle w:val="NoSpacing"/>
              <w:rPr>
                <w:b w:val="0"/>
                <w:bCs w:val="0"/>
              </w:rPr>
            </w:pPr>
            <w:r w:rsidRPr="003F74C3">
              <w:rPr>
                <w:b w:val="0"/>
                <w:bCs w:val="0"/>
              </w:rPr>
              <w:t>I know who my academic advisor is </w:t>
            </w:r>
          </w:p>
        </w:tc>
        <w:tc>
          <w:tcPr>
            <w:tcW w:w="1469" w:type="dxa"/>
            <w:shd w:val="clear" w:color="auto" w:fill="FFFFFF" w:themeFill="background1"/>
            <w:hideMark/>
          </w:tcPr>
          <w:p w14:paraId="6F854BB6" w14:textId="77777777" w:rsidR="00AB2331" w:rsidRPr="003F74C3" w:rsidRDefault="00AB2331"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3.7</w:t>
            </w:r>
          </w:p>
        </w:tc>
        <w:tc>
          <w:tcPr>
            <w:tcW w:w="1469" w:type="dxa"/>
            <w:shd w:val="clear" w:color="auto" w:fill="FFFFFF" w:themeFill="background1"/>
            <w:hideMark/>
          </w:tcPr>
          <w:p w14:paraId="67B67848" w14:textId="77777777" w:rsidR="00AB2331" w:rsidRPr="003F74C3" w:rsidRDefault="00AB2331"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3.7</w:t>
            </w:r>
          </w:p>
        </w:tc>
      </w:tr>
      <w:tr w:rsidR="00AB2331" w:rsidRPr="003F74C3" w14:paraId="2C18F792" w14:textId="77777777" w:rsidTr="00294B66">
        <w:trPr>
          <w:trHeight w:val="300"/>
        </w:trPr>
        <w:tc>
          <w:tcPr>
            <w:cnfStyle w:val="001000000000" w:firstRow="0" w:lastRow="0" w:firstColumn="1" w:lastColumn="0" w:oddVBand="0" w:evenVBand="0" w:oddHBand="0" w:evenHBand="0" w:firstRowFirstColumn="0" w:firstRowLastColumn="0" w:lastRowFirstColumn="0" w:lastRowLastColumn="0"/>
            <w:tcW w:w="6412" w:type="dxa"/>
            <w:shd w:val="clear" w:color="auto" w:fill="FFFFFF" w:themeFill="background1"/>
            <w:hideMark/>
          </w:tcPr>
          <w:p w14:paraId="22E5AB27" w14:textId="77777777" w:rsidR="00AB2331" w:rsidRPr="003F74C3" w:rsidRDefault="00AB2331" w:rsidP="003A3FCA">
            <w:pPr>
              <w:pStyle w:val="NoSpacing"/>
              <w:rPr>
                <w:b w:val="0"/>
                <w:bCs w:val="0"/>
              </w:rPr>
            </w:pPr>
            <w:r w:rsidRPr="003F74C3">
              <w:rPr>
                <w:b w:val="0"/>
                <w:bCs w:val="0"/>
              </w:rPr>
              <w:t>Academic advisors are available when I need help </w:t>
            </w:r>
          </w:p>
        </w:tc>
        <w:tc>
          <w:tcPr>
            <w:tcW w:w="1469" w:type="dxa"/>
            <w:shd w:val="clear" w:color="auto" w:fill="FFFFFF" w:themeFill="background1"/>
            <w:hideMark/>
          </w:tcPr>
          <w:p w14:paraId="5FE3CCCF" w14:textId="77777777" w:rsidR="00AB2331" w:rsidRPr="003F74C3" w:rsidRDefault="00AB2331"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3.7</w:t>
            </w:r>
          </w:p>
        </w:tc>
        <w:tc>
          <w:tcPr>
            <w:tcW w:w="1469" w:type="dxa"/>
            <w:shd w:val="clear" w:color="auto" w:fill="FFFFFF" w:themeFill="background1"/>
            <w:hideMark/>
          </w:tcPr>
          <w:p w14:paraId="413512A4" w14:textId="77777777" w:rsidR="00AB2331" w:rsidRPr="003F74C3" w:rsidRDefault="00AB2331"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3.8</w:t>
            </w:r>
          </w:p>
        </w:tc>
      </w:tr>
      <w:tr w:rsidR="00AB2331" w:rsidRPr="003F74C3" w14:paraId="646408F0" w14:textId="77777777" w:rsidTr="00294B66">
        <w:trPr>
          <w:trHeight w:val="300"/>
        </w:trPr>
        <w:tc>
          <w:tcPr>
            <w:cnfStyle w:val="001000000000" w:firstRow="0" w:lastRow="0" w:firstColumn="1" w:lastColumn="0" w:oddVBand="0" w:evenVBand="0" w:oddHBand="0" w:evenHBand="0" w:firstRowFirstColumn="0" w:firstRowLastColumn="0" w:lastRowFirstColumn="0" w:lastRowLastColumn="0"/>
            <w:tcW w:w="6412" w:type="dxa"/>
            <w:shd w:val="clear" w:color="auto" w:fill="FFFFFF" w:themeFill="background1"/>
            <w:hideMark/>
          </w:tcPr>
          <w:p w14:paraId="54DE5549" w14:textId="77777777" w:rsidR="00AB2331" w:rsidRPr="003F74C3" w:rsidRDefault="00AB2331" w:rsidP="003A3FCA">
            <w:pPr>
              <w:pStyle w:val="NoSpacing"/>
              <w:rPr>
                <w:b w:val="0"/>
                <w:bCs w:val="0"/>
              </w:rPr>
            </w:pPr>
            <w:r w:rsidRPr="003F74C3">
              <w:rPr>
                <w:b w:val="0"/>
                <w:bCs w:val="0"/>
              </w:rPr>
              <w:t>Academic advisors are knowledgeable about my program requirements </w:t>
            </w:r>
          </w:p>
        </w:tc>
        <w:tc>
          <w:tcPr>
            <w:tcW w:w="1469" w:type="dxa"/>
            <w:shd w:val="clear" w:color="auto" w:fill="FFFFFF" w:themeFill="background1"/>
            <w:hideMark/>
          </w:tcPr>
          <w:p w14:paraId="707AA2AA" w14:textId="77777777" w:rsidR="00AB2331" w:rsidRPr="003F74C3" w:rsidRDefault="00AB2331"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3.8</w:t>
            </w:r>
          </w:p>
        </w:tc>
        <w:tc>
          <w:tcPr>
            <w:tcW w:w="1469" w:type="dxa"/>
            <w:shd w:val="clear" w:color="auto" w:fill="FFFFFF" w:themeFill="background1"/>
            <w:hideMark/>
          </w:tcPr>
          <w:p w14:paraId="2BBF4919" w14:textId="77777777" w:rsidR="00AB2331" w:rsidRPr="003F74C3" w:rsidRDefault="00AB2331"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3.9</w:t>
            </w:r>
          </w:p>
        </w:tc>
      </w:tr>
      <w:tr w:rsidR="00AB2331" w:rsidRPr="003F74C3" w14:paraId="71B200EB" w14:textId="77777777" w:rsidTr="00294B66">
        <w:trPr>
          <w:trHeight w:val="300"/>
        </w:trPr>
        <w:tc>
          <w:tcPr>
            <w:cnfStyle w:val="001000000000" w:firstRow="0" w:lastRow="0" w:firstColumn="1" w:lastColumn="0" w:oddVBand="0" w:evenVBand="0" w:oddHBand="0" w:evenHBand="0" w:firstRowFirstColumn="0" w:firstRowLastColumn="0" w:lastRowFirstColumn="0" w:lastRowLastColumn="0"/>
            <w:tcW w:w="6412" w:type="dxa"/>
            <w:shd w:val="clear" w:color="auto" w:fill="FFFFFF" w:themeFill="background1"/>
            <w:hideMark/>
          </w:tcPr>
          <w:p w14:paraId="6CB7DC9D" w14:textId="77777777" w:rsidR="00AB2331" w:rsidRPr="003F74C3" w:rsidRDefault="00AB2331" w:rsidP="003A3FCA">
            <w:pPr>
              <w:pStyle w:val="NoSpacing"/>
              <w:rPr>
                <w:b w:val="0"/>
                <w:bCs w:val="0"/>
              </w:rPr>
            </w:pPr>
            <w:r w:rsidRPr="003F74C3">
              <w:rPr>
                <w:b w:val="0"/>
                <w:bCs w:val="0"/>
              </w:rPr>
              <w:t>Academic advisors helped me decide on a program or pathway of study </w:t>
            </w:r>
          </w:p>
        </w:tc>
        <w:tc>
          <w:tcPr>
            <w:tcW w:w="1469" w:type="dxa"/>
            <w:shd w:val="clear" w:color="auto" w:fill="FFFFFF" w:themeFill="background1"/>
            <w:hideMark/>
          </w:tcPr>
          <w:p w14:paraId="649775C8" w14:textId="77777777" w:rsidR="00AB2331" w:rsidRPr="003F74C3" w:rsidRDefault="00AB2331"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3.6</w:t>
            </w:r>
          </w:p>
        </w:tc>
        <w:tc>
          <w:tcPr>
            <w:tcW w:w="1469" w:type="dxa"/>
            <w:shd w:val="clear" w:color="auto" w:fill="FFFFFF" w:themeFill="background1"/>
            <w:hideMark/>
          </w:tcPr>
          <w:p w14:paraId="218E7883" w14:textId="77777777" w:rsidR="00AB2331" w:rsidRPr="003F74C3" w:rsidRDefault="00AB2331"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3.7</w:t>
            </w:r>
          </w:p>
        </w:tc>
      </w:tr>
    </w:tbl>
    <w:p w14:paraId="122CD0EA" w14:textId="1AC09E9D" w:rsidR="0059052F" w:rsidRDefault="002D2BD0" w:rsidP="003A3FCA">
      <w:r>
        <w:t xml:space="preserve">Students also share their experiences with academic advising on the annual student survey, which is distributed to all enrolled students during the spring. Overall, students rate their experiences with </w:t>
      </w:r>
      <w:proofErr w:type="gramStart"/>
      <w:r>
        <w:t>advising</w:t>
      </w:r>
      <w:proofErr w:type="gramEnd"/>
      <w:r>
        <w:t xml:space="preserve"> as high. Student ratings have improved in several areas over the last few years</w:t>
      </w:r>
      <w:r w:rsidR="764DC72E">
        <w:t xml:space="preserve"> reflecting the investments in improving this area</w:t>
      </w:r>
      <w:r w:rsidR="55667112">
        <w:t>.</w:t>
      </w:r>
      <w:r>
        <w:t xml:space="preserve"> Notably, the survey shows an increase in student perceptions of advisor availability and in discussions between advisors and students about areas of study and career opportunities. </w:t>
      </w:r>
    </w:p>
    <w:p w14:paraId="2068302C" w14:textId="0E2A7F55" w:rsidR="00A73A19" w:rsidRDefault="00A73A19" w:rsidP="009255E5">
      <w:pPr>
        <w:pStyle w:val="Caption"/>
      </w:pPr>
      <w:r>
        <w:t xml:space="preserve">Table </w:t>
      </w:r>
      <w:r w:rsidR="00773350">
        <w:t>9</w:t>
      </w:r>
      <w:r>
        <w:t xml:space="preserve"> Annual Student Survey Questions-Advising</w:t>
      </w:r>
    </w:p>
    <w:tbl>
      <w:tblPr>
        <w:tblStyle w:val="GridTable4-Accent1"/>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nnual Student Survey Items-Advising"/>
        <w:tblDescription w:val="The table shows 8 statements on the annual student survey. Students rated their agreement with each statement. Scores range from 1-5, with 1 expressing low-levels of agreement and 5 expressing high levels of agreement. Column B includes average scores for 2021. Column C includes average scores for 2022. Column D shows average scores for 2023. Column E shows average scores for 2024. "/>
      </w:tblPr>
      <w:tblGrid>
        <w:gridCol w:w="4382"/>
        <w:gridCol w:w="997"/>
        <w:gridCol w:w="997"/>
        <w:gridCol w:w="997"/>
        <w:gridCol w:w="997"/>
        <w:gridCol w:w="997"/>
      </w:tblGrid>
      <w:tr w:rsidR="0009774A" w:rsidRPr="003F74C3" w14:paraId="10226205" w14:textId="77777777" w:rsidTr="56BC53BF">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382" w:type="dxa"/>
            <w:hideMark/>
          </w:tcPr>
          <w:p w14:paraId="75C3225B" w14:textId="77777777" w:rsidR="0009774A" w:rsidRPr="003F74C3" w:rsidRDefault="0009774A" w:rsidP="003A3FCA">
            <w:pPr>
              <w:pStyle w:val="NoSpacing"/>
            </w:pPr>
            <w:r w:rsidRPr="003F74C3">
              <w:t>Survey Item </w:t>
            </w:r>
          </w:p>
        </w:tc>
        <w:tc>
          <w:tcPr>
            <w:tcW w:w="997" w:type="dxa"/>
            <w:hideMark/>
          </w:tcPr>
          <w:p w14:paraId="5A09EFB3" w14:textId="746B715B" w:rsidR="0009774A" w:rsidRPr="003F74C3" w:rsidRDefault="0009774A" w:rsidP="003A3FCA">
            <w:pPr>
              <w:pStyle w:val="NoSpacing"/>
              <w:jc w:val="center"/>
              <w:cnfStyle w:val="100000000000" w:firstRow="1" w:lastRow="0" w:firstColumn="0" w:lastColumn="0" w:oddVBand="0" w:evenVBand="0" w:oddHBand="0" w:evenHBand="0" w:firstRowFirstColumn="0" w:firstRowLastColumn="0" w:lastRowFirstColumn="0" w:lastRowLastColumn="0"/>
            </w:pPr>
            <w:r w:rsidRPr="003F74C3">
              <w:t>2021</w:t>
            </w:r>
          </w:p>
        </w:tc>
        <w:tc>
          <w:tcPr>
            <w:tcW w:w="997" w:type="dxa"/>
            <w:hideMark/>
          </w:tcPr>
          <w:p w14:paraId="4A3D7C92" w14:textId="58E8A71E" w:rsidR="0009774A" w:rsidRPr="003F74C3" w:rsidRDefault="0009774A" w:rsidP="003A3FCA">
            <w:pPr>
              <w:pStyle w:val="NoSpacing"/>
              <w:jc w:val="center"/>
              <w:cnfStyle w:val="100000000000" w:firstRow="1" w:lastRow="0" w:firstColumn="0" w:lastColumn="0" w:oddVBand="0" w:evenVBand="0" w:oddHBand="0" w:evenHBand="0" w:firstRowFirstColumn="0" w:firstRowLastColumn="0" w:lastRowFirstColumn="0" w:lastRowLastColumn="0"/>
            </w:pPr>
            <w:r w:rsidRPr="003F74C3">
              <w:t>2022</w:t>
            </w:r>
          </w:p>
        </w:tc>
        <w:tc>
          <w:tcPr>
            <w:tcW w:w="997" w:type="dxa"/>
            <w:hideMark/>
          </w:tcPr>
          <w:p w14:paraId="33E0BF03" w14:textId="70601BDD" w:rsidR="0009774A" w:rsidRPr="003F74C3" w:rsidRDefault="0009774A" w:rsidP="003A3FCA">
            <w:pPr>
              <w:pStyle w:val="NoSpacing"/>
              <w:jc w:val="center"/>
              <w:cnfStyle w:val="100000000000" w:firstRow="1" w:lastRow="0" w:firstColumn="0" w:lastColumn="0" w:oddVBand="0" w:evenVBand="0" w:oddHBand="0" w:evenHBand="0" w:firstRowFirstColumn="0" w:firstRowLastColumn="0" w:lastRowFirstColumn="0" w:lastRowLastColumn="0"/>
            </w:pPr>
            <w:r w:rsidRPr="003F74C3">
              <w:t>2023</w:t>
            </w:r>
          </w:p>
        </w:tc>
        <w:tc>
          <w:tcPr>
            <w:tcW w:w="997" w:type="dxa"/>
            <w:hideMark/>
          </w:tcPr>
          <w:p w14:paraId="500CA4FD" w14:textId="3219D1B1" w:rsidR="0009774A" w:rsidRPr="003F74C3" w:rsidRDefault="0009774A" w:rsidP="003A3FCA">
            <w:pPr>
              <w:pStyle w:val="NoSpacing"/>
              <w:jc w:val="center"/>
              <w:cnfStyle w:val="100000000000" w:firstRow="1" w:lastRow="0" w:firstColumn="0" w:lastColumn="0" w:oddVBand="0" w:evenVBand="0" w:oddHBand="0" w:evenHBand="0" w:firstRowFirstColumn="0" w:firstRowLastColumn="0" w:lastRowFirstColumn="0" w:lastRowLastColumn="0"/>
            </w:pPr>
            <w:r w:rsidRPr="003F74C3">
              <w:t>2024</w:t>
            </w:r>
          </w:p>
        </w:tc>
        <w:tc>
          <w:tcPr>
            <w:tcW w:w="997" w:type="dxa"/>
          </w:tcPr>
          <w:p w14:paraId="02B8DF2F" w14:textId="731EA3A9" w:rsidR="318126D2" w:rsidRDefault="318126D2" w:rsidP="003A3FCA">
            <w:pPr>
              <w:pStyle w:val="NoSpacing"/>
              <w:jc w:val="center"/>
              <w:cnfStyle w:val="100000000000" w:firstRow="1" w:lastRow="0" w:firstColumn="0" w:lastColumn="0" w:oddVBand="0" w:evenVBand="0" w:oddHBand="0" w:evenHBand="0" w:firstRowFirstColumn="0" w:firstRowLastColumn="0" w:lastRowFirstColumn="0" w:lastRowLastColumn="0"/>
            </w:pPr>
            <w:r>
              <w:t>2025</w:t>
            </w:r>
          </w:p>
        </w:tc>
      </w:tr>
      <w:tr w:rsidR="001443CC" w:rsidRPr="003F74C3" w14:paraId="1B546F29" w14:textId="77777777" w:rsidTr="56BC53BF">
        <w:trPr>
          <w:trHeight w:val="299"/>
        </w:trPr>
        <w:tc>
          <w:tcPr>
            <w:cnfStyle w:val="001000000000" w:firstRow="0" w:lastRow="0" w:firstColumn="1" w:lastColumn="0" w:oddVBand="0" w:evenVBand="0" w:oddHBand="0" w:evenHBand="0" w:firstRowFirstColumn="0" w:firstRowLastColumn="0" w:lastRowFirstColumn="0" w:lastRowLastColumn="0"/>
            <w:tcW w:w="4382" w:type="dxa"/>
            <w:shd w:val="clear" w:color="auto" w:fill="FFFFFF" w:themeFill="background1"/>
            <w:hideMark/>
          </w:tcPr>
          <w:p w14:paraId="121700B5" w14:textId="77777777" w:rsidR="0009774A" w:rsidRPr="003F74C3" w:rsidRDefault="0009774A" w:rsidP="003A3FCA">
            <w:pPr>
              <w:pStyle w:val="NoSpacing"/>
              <w:rPr>
                <w:b w:val="0"/>
                <w:bCs w:val="0"/>
              </w:rPr>
            </w:pPr>
            <w:r w:rsidRPr="003F74C3">
              <w:rPr>
                <w:b w:val="0"/>
                <w:bCs w:val="0"/>
              </w:rPr>
              <w:t>Overall, academic advisors have been helpful </w:t>
            </w:r>
          </w:p>
        </w:tc>
        <w:tc>
          <w:tcPr>
            <w:tcW w:w="997" w:type="dxa"/>
            <w:shd w:val="clear" w:color="auto" w:fill="FFFFFF" w:themeFill="background1"/>
            <w:hideMark/>
          </w:tcPr>
          <w:p w14:paraId="1782DDA6" w14:textId="238E3610"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N/A</w:t>
            </w:r>
          </w:p>
        </w:tc>
        <w:tc>
          <w:tcPr>
            <w:tcW w:w="997" w:type="dxa"/>
            <w:shd w:val="clear" w:color="auto" w:fill="FFFFFF" w:themeFill="background1"/>
            <w:hideMark/>
          </w:tcPr>
          <w:p w14:paraId="127DDE22" w14:textId="21BCD796"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4.0</w:t>
            </w:r>
          </w:p>
        </w:tc>
        <w:tc>
          <w:tcPr>
            <w:tcW w:w="997" w:type="dxa"/>
            <w:shd w:val="clear" w:color="auto" w:fill="FFFFFF" w:themeFill="background1"/>
            <w:hideMark/>
          </w:tcPr>
          <w:p w14:paraId="01BF7401" w14:textId="64A74BD0"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4.0</w:t>
            </w:r>
          </w:p>
        </w:tc>
        <w:tc>
          <w:tcPr>
            <w:tcW w:w="997" w:type="dxa"/>
            <w:shd w:val="clear" w:color="auto" w:fill="FFFFFF" w:themeFill="background1"/>
            <w:hideMark/>
          </w:tcPr>
          <w:p w14:paraId="28D1FFF0" w14:textId="01145EDB"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4.0</w:t>
            </w:r>
          </w:p>
        </w:tc>
        <w:tc>
          <w:tcPr>
            <w:tcW w:w="997" w:type="dxa"/>
            <w:shd w:val="clear" w:color="auto" w:fill="FFFFFF" w:themeFill="background1"/>
          </w:tcPr>
          <w:p w14:paraId="3AFC8F23" w14:textId="7B01A198" w:rsidR="2F95502A" w:rsidRDefault="3BBEC0AD" w:rsidP="003A3FCA">
            <w:pPr>
              <w:pStyle w:val="NoSpacing"/>
              <w:jc w:val="center"/>
              <w:cnfStyle w:val="000000000000" w:firstRow="0" w:lastRow="0" w:firstColumn="0" w:lastColumn="0" w:oddVBand="0" w:evenVBand="0" w:oddHBand="0" w:evenHBand="0" w:firstRowFirstColumn="0" w:firstRowLastColumn="0" w:lastRowFirstColumn="0" w:lastRowLastColumn="0"/>
            </w:pPr>
            <w:r>
              <w:t>4.2</w:t>
            </w:r>
          </w:p>
        </w:tc>
      </w:tr>
      <w:tr w:rsidR="001443CC" w:rsidRPr="003F74C3" w14:paraId="63587F2A" w14:textId="77777777" w:rsidTr="56BC53BF">
        <w:trPr>
          <w:trHeight w:val="299"/>
        </w:trPr>
        <w:tc>
          <w:tcPr>
            <w:cnfStyle w:val="001000000000" w:firstRow="0" w:lastRow="0" w:firstColumn="1" w:lastColumn="0" w:oddVBand="0" w:evenVBand="0" w:oddHBand="0" w:evenHBand="0" w:firstRowFirstColumn="0" w:firstRowLastColumn="0" w:lastRowFirstColumn="0" w:lastRowLastColumn="0"/>
            <w:tcW w:w="4382" w:type="dxa"/>
            <w:shd w:val="clear" w:color="auto" w:fill="FFFFFF" w:themeFill="background1"/>
            <w:hideMark/>
          </w:tcPr>
          <w:p w14:paraId="113941A1" w14:textId="77777777" w:rsidR="0009774A" w:rsidRPr="003F74C3" w:rsidRDefault="0009774A" w:rsidP="003A3FCA">
            <w:pPr>
              <w:pStyle w:val="NoSpacing"/>
              <w:rPr>
                <w:b w:val="0"/>
                <w:bCs w:val="0"/>
              </w:rPr>
            </w:pPr>
            <w:r w:rsidRPr="003F74C3">
              <w:rPr>
                <w:b w:val="0"/>
                <w:bCs w:val="0"/>
              </w:rPr>
              <w:t>Academic advisors are available when I need help </w:t>
            </w:r>
          </w:p>
        </w:tc>
        <w:tc>
          <w:tcPr>
            <w:tcW w:w="997" w:type="dxa"/>
            <w:shd w:val="clear" w:color="auto" w:fill="FFFFFF" w:themeFill="background1"/>
            <w:hideMark/>
          </w:tcPr>
          <w:p w14:paraId="5C9766C6" w14:textId="0587A771"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3.5</w:t>
            </w:r>
          </w:p>
        </w:tc>
        <w:tc>
          <w:tcPr>
            <w:tcW w:w="997" w:type="dxa"/>
            <w:shd w:val="clear" w:color="auto" w:fill="FFFFFF" w:themeFill="background1"/>
            <w:hideMark/>
          </w:tcPr>
          <w:p w14:paraId="374E96FE" w14:textId="402F5027"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3.7</w:t>
            </w:r>
          </w:p>
        </w:tc>
        <w:tc>
          <w:tcPr>
            <w:tcW w:w="997" w:type="dxa"/>
            <w:shd w:val="clear" w:color="auto" w:fill="FFFFFF" w:themeFill="background1"/>
            <w:hideMark/>
          </w:tcPr>
          <w:p w14:paraId="5D0358AD" w14:textId="7222ACAF"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3.8</w:t>
            </w:r>
          </w:p>
        </w:tc>
        <w:tc>
          <w:tcPr>
            <w:tcW w:w="997" w:type="dxa"/>
            <w:shd w:val="clear" w:color="auto" w:fill="FFFFFF" w:themeFill="background1"/>
            <w:hideMark/>
          </w:tcPr>
          <w:p w14:paraId="646DCCD9" w14:textId="37479F39"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3.9</w:t>
            </w:r>
          </w:p>
        </w:tc>
        <w:tc>
          <w:tcPr>
            <w:tcW w:w="997" w:type="dxa"/>
            <w:shd w:val="clear" w:color="auto" w:fill="FFFFFF" w:themeFill="background1"/>
          </w:tcPr>
          <w:p w14:paraId="1249EE94" w14:textId="772E6FD8" w:rsidR="40303C76" w:rsidRDefault="52D233C3" w:rsidP="003A3FCA">
            <w:pPr>
              <w:pStyle w:val="NoSpacing"/>
              <w:jc w:val="center"/>
              <w:cnfStyle w:val="000000000000" w:firstRow="0" w:lastRow="0" w:firstColumn="0" w:lastColumn="0" w:oddVBand="0" w:evenVBand="0" w:oddHBand="0" w:evenHBand="0" w:firstRowFirstColumn="0" w:firstRowLastColumn="0" w:lastRowFirstColumn="0" w:lastRowLastColumn="0"/>
            </w:pPr>
            <w:r>
              <w:t>4.1</w:t>
            </w:r>
          </w:p>
        </w:tc>
      </w:tr>
      <w:tr w:rsidR="001443CC" w:rsidRPr="003F74C3" w14:paraId="675BCC4F" w14:textId="77777777" w:rsidTr="56BC53BF">
        <w:trPr>
          <w:trHeight w:val="299"/>
        </w:trPr>
        <w:tc>
          <w:tcPr>
            <w:cnfStyle w:val="001000000000" w:firstRow="0" w:lastRow="0" w:firstColumn="1" w:lastColumn="0" w:oddVBand="0" w:evenVBand="0" w:oddHBand="0" w:evenHBand="0" w:firstRowFirstColumn="0" w:firstRowLastColumn="0" w:lastRowFirstColumn="0" w:lastRowLastColumn="0"/>
            <w:tcW w:w="4382" w:type="dxa"/>
            <w:shd w:val="clear" w:color="auto" w:fill="FFFFFF" w:themeFill="background1"/>
            <w:hideMark/>
          </w:tcPr>
          <w:p w14:paraId="55136265" w14:textId="77777777" w:rsidR="0009774A" w:rsidRPr="003F74C3" w:rsidRDefault="0009774A" w:rsidP="003A3FCA">
            <w:pPr>
              <w:pStyle w:val="NoSpacing"/>
              <w:rPr>
                <w:b w:val="0"/>
                <w:bCs w:val="0"/>
              </w:rPr>
            </w:pPr>
            <w:r w:rsidRPr="003F74C3">
              <w:rPr>
                <w:b w:val="0"/>
                <w:bCs w:val="0"/>
              </w:rPr>
              <w:t>Academic advisors helped me decide on a program or pathway of study </w:t>
            </w:r>
          </w:p>
        </w:tc>
        <w:tc>
          <w:tcPr>
            <w:tcW w:w="997" w:type="dxa"/>
            <w:shd w:val="clear" w:color="auto" w:fill="FFFFFF" w:themeFill="background1"/>
            <w:hideMark/>
          </w:tcPr>
          <w:p w14:paraId="63B2AB5C" w14:textId="51B42C0A"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3.5</w:t>
            </w:r>
          </w:p>
        </w:tc>
        <w:tc>
          <w:tcPr>
            <w:tcW w:w="997" w:type="dxa"/>
            <w:shd w:val="clear" w:color="auto" w:fill="FFFFFF" w:themeFill="background1"/>
            <w:hideMark/>
          </w:tcPr>
          <w:p w14:paraId="5864CD20" w14:textId="080A6FC7"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3.7</w:t>
            </w:r>
          </w:p>
        </w:tc>
        <w:tc>
          <w:tcPr>
            <w:tcW w:w="997" w:type="dxa"/>
            <w:shd w:val="clear" w:color="auto" w:fill="FFFFFF" w:themeFill="background1"/>
            <w:hideMark/>
          </w:tcPr>
          <w:p w14:paraId="2E1E2343" w14:textId="136EC73D"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3.7</w:t>
            </w:r>
          </w:p>
        </w:tc>
        <w:tc>
          <w:tcPr>
            <w:tcW w:w="997" w:type="dxa"/>
            <w:shd w:val="clear" w:color="auto" w:fill="FFFFFF" w:themeFill="background1"/>
            <w:hideMark/>
          </w:tcPr>
          <w:p w14:paraId="553B84A0" w14:textId="1BDE2D81"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3.8</w:t>
            </w:r>
          </w:p>
        </w:tc>
        <w:tc>
          <w:tcPr>
            <w:tcW w:w="997" w:type="dxa"/>
            <w:shd w:val="clear" w:color="auto" w:fill="FFFFFF" w:themeFill="background1"/>
          </w:tcPr>
          <w:p w14:paraId="218F1440" w14:textId="59273F51" w:rsidR="49384D77" w:rsidRDefault="21C34066" w:rsidP="003A3FCA">
            <w:pPr>
              <w:pStyle w:val="NoSpacing"/>
              <w:jc w:val="center"/>
              <w:cnfStyle w:val="000000000000" w:firstRow="0" w:lastRow="0" w:firstColumn="0" w:lastColumn="0" w:oddVBand="0" w:evenVBand="0" w:oddHBand="0" w:evenHBand="0" w:firstRowFirstColumn="0" w:firstRowLastColumn="0" w:lastRowFirstColumn="0" w:lastRowLastColumn="0"/>
            </w:pPr>
            <w:r>
              <w:t>4.0</w:t>
            </w:r>
          </w:p>
        </w:tc>
      </w:tr>
      <w:tr w:rsidR="001443CC" w:rsidRPr="003F74C3" w14:paraId="7048C853" w14:textId="77777777" w:rsidTr="56BC53BF">
        <w:trPr>
          <w:trHeight w:val="299"/>
        </w:trPr>
        <w:tc>
          <w:tcPr>
            <w:cnfStyle w:val="001000000000" w:firstRow="0" w:lastRow="0" w:firstColumn="1" w:lastColumn="0" w:oddVBand="0" w:evenVBand="0" w:oddHBand="0" w:evenHBand="0" w:firstRowFirstColumn="0" w:firstRowLastColumn="0" w:lastRowFirstColumn="0" w:lastRowLastColumn="0"/>
            <w:tcW w:w="4382" w:type="dxa"/>
            <w:shd w:val="clear" w:color="auto" w:fill="FFFFFF" w:themeFill="background1"/>
            <w:hideMark/>
          </w:tcPr>
          <w:p w14:paraId="47B9D8E7" w14:textId="77777777" w:rsidR="0009774A" w:rsidRPr="003F74C3" w:rsidRDefault="0009774A" w:rsidP="003A3FCA">
            <w:pPr>
              <w:pStyle w:val="NoSpacing"/>
              <w:rPr>
                <w:b w:val="0"/>
                <w:bCs w:val="0"/>
              </w:rPr>
            </w:pPr>
            <w:r w:rsidRPr="003F74C3">
              <w:rPr>
                <w:b w:val="0"/>
                <w:bCs w:val="0"/>
              </w:rPr>
              <w:t>Academic advisors talked with me about the types of jobs my program or pathway of study might lead to </w:t>
            </w:r>
          </w:p>
        </w:tc>
        <w:tc>
          <w:tcPr>
            <w:tcW w:w="997" w:type="dxa"/>
            <w:shd w:val="clear" w:color="auto" w:fill="FFFFFF" w:themeFill="background1"/>
            <w:hideMark/>
          </w:tcPr>
          <w:p w14:paraId="3FC2E677" w14:textId="35846623"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3.3</w:t>
            </w:r>
          </w:p>
        </w:tc>
        <w:tc>
          <w:tcPr>
            <w:tcW w:w="997" w:type="dxa"/>
            <w:shd w:val="clear" w:color="auto" w:fill="FFFFFF" w:themeFill="background1"/>
            <w:hideMark/>
          </w:tcPr>
          <w:p w14:paraId="33104730" w14:textId="334F1000"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3.5</w:t>
            </w:r>
          </w:p>
        </w:tc>
        <w:tc>
          <w:tcPr>
            <w:tcW w:w="997" w:type="dxa"/>
            <w:shd w:val="clear" w:color="auto" w:fill="FFFFFF" w:themeFill="background1"/>
            <w:hideMark/>
          </w:tcPr>
          <w:p w14:paraId="1287BBC1" w14:textId="7B25AE2E"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3.5</w:t>
            </w:r>
          </w:p>
        </w:tc>
        <w:tc>
          <w:tcPr>
            <w:tcW w:w="997" w:type="dxa"/>
            <w:shd w:val="clear" w:color="auto" w:fill="FFFFFF" w:themeFill="background1"/>
            <w:hideMark/>
          </w:tcPr>
          <w:p w14:paraId="7C3AA13E" w14:textId="6F982746"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3.7</w:t>
            </w:r>
          </w:p>
        </w:tc>
        <w:tc>
          <w:tcPr>
            <w:tcW w:w="997" w:type="dxa"/>
            <w:shd w:val="clear" w:color="auto" w:fill="FFFFFF" w:themeFill="background1"/>
          </w:tcPr>
          <w:p w14:paraId="56ABC7AB" w14:textId="2388344F" w:rsidR="0BF45676" w:rsidRDefault="0BF45676" w:rsidP="003A3FCA">
            <w:pPr>
              <w:pStyle w:val="NoSpacing"/>
              <w:jc w:val="center"/>
              <w:cnfStyle w:val="000000000000" w:firstRow="0" w:lastRow="0" w:firstColumn="0" w:lastColumn="0" w:oddVBand="0" w:evenVBand="0" w:oddHBand="0" w:evenHBand="0" w:firstRowFirstColumn="0" w:firstRowLastColumn="0" w:lastRowFirstColumn="0" w:lastRowLastColumn="0"/>
            </w:pPr>
            <w:r>
              <w:t>3.</w:t>
            </w:r>
            <w:r w:rsidR="63E192DE">
              <w:t>9</w:t>
            </w:r>
          </w:p>
        </w:tc>
      </w:tr>
      <w:tr w:rsidR="001443CC" w:rsidRPr="003F74C3" w14:paraId="6884C4EB" w14:textId="77777777" w:rsidTr="56BC53BF">
        <w:trPr>
          <w:trHeight w:val="299"/>
        </w:trPr>
        <w:tc>
          <w:tcPr>
            <w:cnfStyle w:val="001000000000" w:firstRow="0" w:lastRow="0" w:firstColumn="1" w:lastColumn="0" w:oddVBand="0" w:evenVBand="0" w:oddHBand="0" w:evenHBand="0" w:firstRowFirstColumn="0" w:firstRowLastColumn="0" w:lastRowFirstColumn="0" w:lastRowLastColumn="0"/>
            <w:tcW w:w="4382" w:type="dxa"/>
            <w:shd w:val="clear" w:color="auto" w:fill="FFFFFF" w:themeFill="background1"/>
            <w:hideMark/>
          </w:tcPr>
          <w:p w14:paraId="3339FB49" w14:textId="77777777" w:rsidR="0009774A" w:rsidRPr="003F74C3" w:rsidRDefault="0009774A" w:rsidP="003A3FCA">
            <w:pPr>
              <w:pStyle w:val="NoSpacing"/>
              <w:rPr>
                <w:b w:val="0"/>
                <w:bCs w:val="0"/>
              </w:rPr>
            </w:pPr>
            <w:r w:rsidRPr="003F74C3">
              <w:rPr>
                <w:b w:val="0"/>
                <w:bCs w:val="0"/>
              </w:rPr>
              <w:t>Academic advisors are knowledgeable about my program requirements </w:t>
            </w:r>
          </w:p>
        </w:tc>
        <w:tc>
          <w:tcPr>
            <w:tcW w:w="997" w:type="dxa"/>
            <w:shd w:val="clear" w:color="auto" w:fill="FFFFFF" w:themeFill="background1"/>
            <w:hideMark/>
          </w:tcPr>
          <w:p w14:paraId="5269DEFC" w14:textId="3B279F57"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3.7</w:t>
            </w:r>
          </w:p>
        </w:tc>
        <w:tc>
          <w:tcPr>
            <w:tcW w:w="997" w:type="dxa"/>
            <w:shd w:val="clear" w:color="auto" w:fill="FFFFFF" w:themeFill="background1"/>
            <w:hideMark/>
          </w:tcPr>
          <w:p w14:paraId="429C3D9E" w14:textId="7A18B0A2"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3.8</w:t>
            </w:r>
          </w:p>
        </w:tc>
        <w:tc>
          <w:tcPr>
            <w:tcW w:w="997" w:type="dxa"/>
            <w:shd w:val="clear" w:color="auto" w:fill="FFFFFF" w:themeFill="background1"/>
            <w:hideMark/>
          </w:tcPr>
          <w:p w14:paraId="7EF4A897" w14:textId="203D2380"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3.9</w:t>
            </w:r>
          </w:p>
        </w:tc>
        <w:tc>
          <w:tcPr>
            <w:tcW w:w="997" w:type="dxa"/>
            <w:shd w:val="clear" w:color="auto" w:fill="FFFFFF" w:themeFill="background1"/>
            <w:hideMark/>
          </w:tcPr>
          <w:p w14:paraId="0AF4B307" w14:textId="6487A7A9"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4.0</w:t>
            </w:r>
          </w:p>
        </w:tc>
        <w:tc>
          <w:tcPr>
            <w:tcW w:w="997" w:type="dxa"/>
            <w:shd w:val="clear" w:color="auto" w:fill="FFFFFF" w:themeFill="background1"/>
          </w:tcPr>
          <w:p w14:paraId="40E37D0A" w14:textId="5A0AC31F" w:rsidR="0348903E" w:rsidRDefault="4C806AA6" w:rsidP="003A3FCA">
            <w:pPr>
              <w:pStyle w:val="NoSpacing"/>
              <w:jc w:val="center"/>
              <w:cnfStyle w:val="000000000000" w:firstRow="0" w:lastRow="0" w:firstColumn="0" w:lastColumn="0" w:oddVBand="0" w:evenVBand="0" w:oddHBand="0" w:evenHBand="0" w:firstRowFirstColumn="0" w:firstRowLastColumn="0" w:lastRowFirstColumn="0" w:lastRowLastColumn="0"/>
            </w:pPr>
            <w:r>
              <w:t>4.1</w:t>
            </w:r>
          </w:p>
        </w:tc>
      </w:tr>
      <w:tr w:rsidR="001443CC" w:rsidRPr="003F74C3" w14:paraId="2DD2836A" w14:textId="77777777" w:rsidTr="56BC53BF">
        <w:trPr>
          <w:trHeight w:val="299"/>
        </w:trPr>
        <w:tc>
          <w:tcPr>
            <w:cnfStyle w:val="001000000000" w:firstRow="0" w:lastRow="0" w:firstColumn="1" w:lastColumn="0" w:oddVBand="0" w:evenVBand="0" w:oddHBand="0" w:evenHBand="0" w:firstRowFirstColumn="0" w:firstRowLastColumn="0" w:lastRowFirstColumn="0" w:lastRowLastColumn="0"/>
            <w:tcW w:w="4382" w:type="dxa"/>
            <w:shd w:val="clear" w:color="auto" w:fill="FFFFFF" w:themeFill="background1"/>
            <w:hideMark/>
          </w:tcPr>
          <w:p w14:paraId="4883601C" w14:textId="77777777" w:rsidR="0009774A" w:rsidRPr="003F74C3" w:rsidRDefault="0009774A" w:rsidP="003A3FCA">
            <w:pPr>
              <w:pStyle w:val="NoSpacing"/>
              <w:rPr>
                <w:b w:val="0"/>
                <w:bCs w:val="0"/>
              </w:rPr>
            </w:pPr>
            <w:r w:rsidRPr="003F74C3">
              <w:rPr>
                <w:b w:val="0"/>
                <w:bCs w:val="0"/>
              </w:rPr>
              <w:t>Academic advisors are knowledgeable about transfer requirements of other schools </w:t>
            </w:r>
          </w:p>
        </w:tc>
        <w:tc>
          <w:tcPr>
            <w:tcW w:w="997" w:type="dxa"/>
            <w:shd w:val="clear" w:color="auto" w:fill="FFFFFF" w:themeFill="background1"/>
            <w:hideMark/>
          </w:tcPr>
          <w:p w14:paraId="730AEBDC" w14:textId="4337E725"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3.6</w:t>
            </w:r>
          </w:p>
        </w:tc>
        <w:tc>
          <w:tcPr>
            <w:tcW w:w="997" w:type="dxa"/>
            <w:shd w:val="clear" w:color="auto" w:fill="FFFFFF" w:themeFill="background1"/>
            <w:hideMark/>
          </w:tcPr>
          <w:p w14:paraId="05074106" w14:textId="52AB4DBB"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3.8</w:t>
            </w:r>
          </w:p>
        </w:tc>
        <w:tc>
          <w:tcPr>
            <w:tcW w:w="997" w:type="dxa"/>
            <w:shd w:val="clear" w:color="auto" w:fill="FFFFFF" w:themeFill="background1"/>
            <w:hideMark/>
          </w:tcPr>
          <w:p w14:paraId="02563E74" w14:textId="10D1F03A"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3.8</w:t>
            </w:r>
          </w:p>
        </w:tc>
        <w:tc>
          <w:tcPr>
            <w:tcW w:w="997" w:type="dxa"/>
            <w:shd w:val="clear" w:color="auto" w:fill="FFFFFF" w:themeFill="background1"/>
            <w:hideMark/>
          </w:tcPr>
          <w:p w14:paraId="41A68F41" w14:textId="60F9AD1F"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3.9</w:t>
            </w:r>
          </w:p>
        </w:tc>
        <w:tc>
          <w:tcPr>
            <w:tcW w:w="997" w:type="dxa"/>
            <w:shd w:val="clear" w:color="auto" w:fill="FFFFFF" w:themeFill="background1"/>
          </w:tcPr>
          <w:p w14:paraId="4E8CA08B" w14:textId="1C1608AB" w:rsidR="533D4E47" w:rsidRDefault="760BECDE" w:rsidP="003A3FCA">
            <w:pPr>
              <w:pStyle w:val="NoSpacing"/>
              <w:jc w:val="center"/>
              <w:cnfStyle w:val="000000000000" w:firstRow="0" w:lastRow="0" w:firstColumn="0" w:lastColumn="0" w:oddVBand="0" w:evenVBand="0" w:oddHBand="0" w:evenHBand="0" w:firstRowFirstColumn="0" w:firstRowLastColumn="0" w:lastRowFirstColumn="0" w:lastRowLastColumn="0"/>
            </w:pPr>
            <w:r>
              <w:t>4.1</w:t>
            </w:r>
          </w:p>
        </w:tc>
      </w:tr>
      <w:tr w:rsidR="001443CC" w:rsidRPr="003F74C3" w14:paraId="1B37C36F" w14:textId="77777777" w:rsidTr="56BC53BF">
        <w:trPr>
          <w:trHeight w:val="299"/>
        </w:trPr>
        <w:tc>
          <w:tcPr>
            <w:cnfStyle w:val="001000000000" w:firstRow="0" w:lastRow="0" w:firstColumn="1" w:lastColumn="0" w:oddVBand="0" w:evenVBand="0" w:oddHBand="0" w:evenHBand="0" w:firstRowFirstColumn="0" w:firstRowLastColumn="0" w:lastRowFirstColumn="0" w:lastRowLastColumn="0"/>
            <w:tcW w:w="4382" w:type="dxa"/>
            <w:shd w:val="clear" w:color="auto" w:fill="FFFFFF" w:themeFill="background1"/>
            <w:hideMark/>
          </w:tcPr>
          <w:p w14:paraId="000838FA" w14:textId="77777777" w:rsidR="0009774A" w:rsidRPr="003F74C3" w:rsidRDefault="0009774A" w:rsidP="003A3FCA">
            <w:pPr>
              <w:pStyle w:val="NoSpacing"/>
              <w:rPr>
                <w:b w:val="0"/>
                <w:bCs w:val="0"/>
              </w:rPr>
            </w:pPr>
            <w:r w:rsidRPr="003F74C3">
              <w:rPr>
                <w:b w:val="0"/>
                <w:bCs w:val="0"/>
              </w:rPr>
              <w:t>The information I have received from academic advisors has been accurate </w:t>
            </w:r>
          </w:p>
        </w:tc>
        <w:tc>
          <w:tcPr>
            <w:tcW w:w="997" w:type="dxa"/>
            <w:shd w:val="clear" w:color="auto" w:fill="FFFFFF" w:themeFill="background1"/>
            <w:hideMark/>
          </w:tcPr>
          <w:p w14:paraId="567E7C87" w14:textId="6573661C"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3.7</w:t>
            </w:r>
          </w:p>
        </w:tc>
        <w:tc>
          <w:tcPr>
            <w:tcW w:w="997" w:type="dxa"/>
            <w:shd w:val="clear" w:color="auto" w:fill="FFFFFF" w:themeFill="background1"/>
            <w:hideMark/>
          </w:tcPr>
          <w:p w14:paraId="4D7C193D" w14:textId="172136F0"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3.8</w:t>
            </w:r>
          </w:p>
        </w:tc>
        <w:tc>
          <w:tcPr>
            <w:tcW w:w="997" w:type="dxa"/>
            <w:shd w:val="clear" w:color="auto" w:fill="FFFFFF" w:themeFill="background1"/>
            <w:hideMark/>
          </w:tcPr>
          <w:p w14:paraId="2CE12A9A" w14:textId="704544D7"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3.9</w:t>
            </w:r>
          </w:p>
        </w:tc>
        <w:tc>
          <w:tcPr>
            <w:tcW w:w="997" w:type="dxa"/>
            <w:shd w:val="clear" w:color="auto" w:fill="FFFFFF" w:themeFill="background1"/>
            <w:hideMark/>
          </w:tcPr>
          <w:p w14:paraId="552C2FEF" w14:textId="2C6EDA07"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3.9</w:t>
            </w:r>
          </w:p>
        </w:tc>
        <w:tc>
          <w:tcPr>
            <w:tcW w:w="997" w:type="dxa"/>
            <w:shd w:val="clear" w:color="auto" w:fill="FFFFFF" w:themeFill="background1"/>
          </w:tcPr>
          <w:p w14:paraId="11CEB669" w14:textId="7D2C6480" w:rsidR="1DCDE5EB" w:rsidRDefault="273CDCB8" w:rsidP="003A3FCA">
            <w:pPr>
              <w:pStyle w:val="NoSpacing"/>
              <w:jc w:val="center"/>
              <w:cnfStyle w:val="000000000000" w:firstRow="0" w:lastRow="0" w:firstColumn="0" w:lastColumn="0" w:oddVBand="0" w:evenVBand="0" w:oddHBand="0" w:evenHBand="0" w:firstRowFirstColumn="0" w:firstRowLastColumn="0" w:lastRowFirstColumn="0" w:lastRowLastColumn="0"/>
            </w:pPr>
            <w:r>
              <w:t>4.2</w:t>
            </w:r>
          </w:p>
        </w:tc>
      </w:tr>
      <w:tr w:rsidR="001443CC" w:rsidRPr="003F74C3" w14:paraId="24EE79BE" w14:textId="77777777" w:rsidTr="56BC53BF">
        <w:trPr>
          <w:trHeight w:val="299"/>
        </w:trPr>
        <w:tc>
          <w:tcPr>
            <w:cnfStyle w:val="001000000000" w:firstRow="0" w:lastRow="0" w:firstColumn="1" w:lastColumn="0" w:oddVBand="0" w:evenVBand="0" w:oddHBand="0" w:evenHBand="0" w:firstRowFirstColumn="0" w:firstRowLastColumn="0" w:lastRowFirstColumn="0" w:lastRowLastColumn="0"/>
            <w:tcW w:w="4382" w:type="dxa"/>
            <w:shd w:val="clear" w:color="auto" w:fill="FFFFFF" w:themeFill="background1"/>
            <w:hideMark/>
          </w:tcPr>
          <w:p w14:paraId="45514A79" w14:textId="77777777" w:rsidR="0009774A" w:rsidRPr="003F74C3" w:rsidRDefault="0009774A" w:rsidP="003A3FCA">
            <w:pPr>
              <w:pStyle w:val="NoSpacing"/>
              <w:rPr>
                <w:b w:val="0"/>
                <w:bCs w:val="0"/>
              </w:rPr>
            </w:pPr>
            <w:r w:rsidRPr="003F74C3">
              <w:rPr>
                <w:b w:val="0"/>
                <w:bCs w:val="0"/>
              </w:rPr>
              <w:t>The information I have received from academic advisors has been consistent </w:t>
            </w:r>
          </w:p>
        </w:tc>
        <w:tc>
          <w:tcPr>
            <w:tcW w:w="997" w:type="dxa"/>
            <w:shd w:val="clear" w:color="auto" w:fill="FFFFFF" w:themeFill="background1"/>
            <w:hideMark/>
          </w:tcPr>
          <w:p w14:paraId="5AA2D2EE" w14:textId="33AF0401"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3.6</w:t>
            </w:r>
          </w:p>
        </w:tc>
        <w:tc>
          <w:tcPr>
            <w:tcW w:w="997" w:type="dxa"/>
            <w:shd w:val="clear" w:color="auto" w:fill="FFFFFF" w:themeFill="background1"/>
            <w:hideMark/>
          </w:tcPr>
          <w:p w14:paraId="3382DF89" w14:textId="5C395C73"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3.8</w:t>
            </w:r>
          </w:p>
        </w:tc>
        <w:tc>
          <w:tcPr>
            <w:tcW w:w="997" w:type="dxa"/>
            <w:shd w:val="clear" w:color="auto" w:fill="FFFFFF" w:themeFill="background1"/>
            <w:hideMark/>
          </w:tcPr>
          <w:p w14:paraId="3EC653E6" w14:textId="1F9C8990"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3.8</w:t>
            </w:r>
          </w:p>
        </w:tc>
        <w:tc>
          <w:tcPr>
            <w:tcW w:w="997" w:type="dxa"/>
            <w:shd w:val="clear" w:color="auto" w:fill="FFFFFF" w:themeFill="background1"/>
            <w:hideMark/>
          </w:tcPr>
          <w:p w14:paraId="598D832F" w14:textId="53560E5C" w:rsidR="0009774A" w:rsidRPr="003F74C3" w:rsidRDefault="0009774A" w:rsidP="003A3FCA">
            <w:pPr>
              <w:pStyle w:val="NoSpacing"/>
              <w:jc w:val="center"/>
              <w:cnfStyle w:val="000000000000" w:firstRow="0" w:lastRow="0" w:firstColumn="0" w:lastColumn="0" w:oddVBand="0" w:evenVBand="0" w:oddHBand="0" w:evenHBand="0" w:firstRowFirstColumn="0" w:firstRowLastColumn="0" w:lastRowFirstColumn="0" w:lastRowLastColumn="0"/>
            </w:pPr>
            <w:r w:rsidRPr="003F74C3">
              <w:t>3.9</w:t>
            </w:r>
          </w:p>
        </w:tc>
        <w:tc>
          <w:tcPr>
            <w:tcW w:w="997" w:type="dxa"/>
            <w:shd w:val="clear" w:color="auto" w:fill="FFFFFF" w:themeFill="background1"/>
          </w:tcPr>
          <w:p w14:paraId="2E7C8CB8" w14:textId="5BD12A6E" w:rsidR="575BF67F" w:rsidRDefault="45CFD77D" w:rsidP="003A3FCA">
            <w:pPr>
              <w:pStyle w:val="NoSpacing"/>
              <w:jc w:val="center"/>
              <w:cnfStyle w:val="000000000000" w:firstRow="0" w:lastRow="0" w:firstColumn="0" w:lastColumn="0" w:oddVBand="0" w:evenVBand="0" w:oddHBand="0" w:evenHBand="0" w:firstRowFirstColumn="0" w:firstRowLastColumn="0" w:lastRowFirstColumn="0" w:lastRowLastColumn="0"/>
            </w:pPr>
            <w:r>
              <w:t>4.1</w:t>
            </w:r>
          </w:p>
        </w:tc>
      </w:tr>
    </w:tbl>
    <w:p w14:paraId="10E83B0D" w14:textId="62BCD036" w:rsidR="00CE26A2" w:rsidRPr="00D127DD" w:rsidRDefault="00D127DD" w:rsidP="00342F42">
      <w:r w:rsidRPr="00D127DD">
        <w:t>Seattle Central College’s Academic Advising program is intentionally designed to support student development and success through proactive advising, structured training, and continuous evaluation. Advisors are well-prepared and knowledgeable, and students have access to clearly defined advising services that are responsive to their academic and career needs. Ongoing assessment and student feedback ensure that advising practices remain effective, equitable, and aligned with institutional goals.</w:t>
      </w:r>
    </w:p>
    <w:p w14:paraId="326219C8" w14:textId="1F6F6E53" w:rsidR="00D04CFD" w:rsidRPr="00DF0C61" w:rsidRDefault="6DA5E23C" w:rsidP="003C166E">
      <w:pPr>
        <w:pStyle w:val="NWCCUEvidence"/>
        <w:rPr>
          <w:b w:val="0"/>
          <w:bCs w:val="0"/>
        </w:rPr>
      </w:pPr>
      <w:r>
        <w:t>Evidence for 2.G.6</w:t>
      </w:r>
    </w:p>
    <w:p w14:paraId="61501EC4" w14:textId="372233C3" w:rsidR="4B34F6B8" w:rsidRPr="00E45AD9" w:rsidRDefault="00D04CFD" w:rsidP="00CBB77C">
      <w:pPr>
        <w:rPr>
          <w:rStyle w:val="Strong"/>
        </w:rPr>
      </w:pPr>
      <w:r w:rsidRPr="00E45AD9">
        <w:rPr>
          <w:rStyle w:val="Strong"/>
        </w:rPr>
        <w:t>Description of advising program, staffing, and advising publications (student handbook or catalog; links to webpages—please note specific pages or areas)</w:t>
      </w:r>
    </w:p>
    <w:p w14:paraId="13B7F6CA" w14:textId="77777777" w:rsidR="005D6A8A" w:rsidRPr="005D6A8A" w:rsidRDefault="005D6A8A" w:rsidP="0050248E">
      <w:pPr>
        <w:pStyle w:val="ListParagraph"/>
        <w:numPr>
          <w:ilvl w:val="0"/>
          <w:numId w:val="26"/>
        </w:numPr>
        <w:rPr>
          <w:rFonts w:ascii="Aptos" w:eastAsia="Aptos" w:hAnsi="Aptos" w:cs="Aptos"/>
        </w:rPr>
      </w:pPr>
      <w:hyperlink r:id="rId305">
        <w:r w:rsidRPr="005D6A8A">
          <w:rPr>
            <w:rStyle w:val="Hyperlink"/>
            <w:rFonts w:ascii="Aptos" w:eastAsia="Aptos" w:hAnsi="Aptos" w:cs="Aptos"/>
          </w:rPr>
          <w:t>Academic Advising Center Website</w:t>
        </w:r>
      </w:hyperlink>
    </w:p>
    <w:p w14:paraId="138364E0" w14:textId="77777777" w:rsidR="005D6A8A" w:rsidRPr="005D6A8A" w:rsidRDefault="005D6A8A" w:rsidP="0050248E">
      <w:pPr>
        <w:pStyle w:val="ListParagraph"/>
        <w:numPr>
          <w:ilvl w:val="0"/>
          <w:numId w:val="26"/>
        </w:numPr>
        <w:rPr>
          <w:rFonts w:ascii="Aptos" w:eastAsia="Aptos" w:hAnsi="Aptos" w:cs="Aptos"/>
        </w:rPr>
      </w:pPr>
      <w:hyperlink r:id="rId306">
        <w:r w:rsidRPr="005D6A8A">
          <w:rPr>
            <w:rStyle w:val="Hyperlink"/>
            <w:rFonts w:ascii="Aptos" w:eastAsia="Aptos" w:hAnsi="Aptos" w:cs="Aptos"/>
          </w:rPr>
          <w:t>Student Handbook—Advising and Counseling</w:t>
        </w:r>
      </w:hyperlink>
    </w:p>
    <w:p w14:paraId="2EE2392D" w14:textId="37B83A9B" w:rsidR="00D04CFD" w:rsidRPr="00E45AD9" w:rsidRDefault="00D04CFD" w:rsidP="00CBB77C">
      <w:pPr>
        <w:rPr>
          <w:rStyle w:val="Strong"/>
        </w:rPr>
      </w:pPr>
      <w:r w:rsidRPr="00E45AD9">
        <w:rPr>
          <w:rStyle w:val="Strong"/>
        </w:rPr>
        <w:t>Description and evidence of systematic evaluation of advising</w:t>
      </w:r>
    </w:p>
    <w:p w14:paraId="694F38CC" w14:textId="4C8C7C56" w:rsidR="0065464A" w:rsidRPr="00CD1A69" w:rsidRDefault="00CD1A69" w:rsidP="0050248E">
      <w:pPr>
        <w:pStyle w:val="ListParagraph"/>
        <w:numPr>
          <w:ilvl w:val="0"/>
          <w:numId w:val="27"/>
        </w:numPr>
        <w:rPr>
          <w:rStyle w:val="Hyperlink"/>
        </w:rPr>
      </w:pPr>
      <w:r>
        <w:fldChar w:fldCharType="begin"/>
      </w:r>
      <w:r w:rsidR="00086D96">
        <w:instrText>HYPERLINK "https://scedu.sharepoint.com/:w:/s/SeattleCentralAccreditation/IQDMTNdhNip_Tr0oLPdWW3SNAVG1ETcUeikKkoxXPYWpi1E?e=TP16QN"</w:instrText>
      </w:r>
      <w:r>
        <w:fldChar w:fldCharType="separate"/>
      </w:r>
      <w:r w:rsidR="0065464A" w:rsidRPr="00CD1A69">
        <w:rPr>
          <w:rStyle w:val="Hyperlink"/>
        </w:rPr>
        <w:t>2024-2025 Advising Center Outcomes and Assessments</w:t>
      </w:r>
    </w:p>
    <w:p w14:paraId="4F39D9A5" w14:textId="69DF1ADC" w:rsidR="00D04CFD" w:rsidRPr="00E45AD9" w:rsidRDefault="00CD1A69" w:rsidP="00CBB77C">
      <w:pPr>
        <w:rPr>
          <w:rStyle w:val="Strong"/>
        </w:rPr>
      </w:pPr>
      <w:r>
        <w:fldChar w:fldCharType="end"/>
      </w:r>
      <w:r w:rsidR="00D04CFD" w:rsidRPr="00E45AD9">
        <w:rPr>
          <w:rStyle w:val="Strong"/>
        </w:rPr>
        <w:t>Professional development policies and procedures for advisors</w:t>
      </w:r>
    </w:p>
    <w:p w14:paraId="26C3DF9F" w14:textId="07537626" w:rsidR="0065464A" w:rsidRPr="00127F88" w:rsidRDefault="00127F88" w:rsidP="0050248E">
      <w:pPr>
        <w:pStyle w:val="ListParagraph"/>
        <w:numPr>
          <w:ilvl w:val="0"/>
          <w:numId w:val="27"/>
        </w:numPr>
        <w:rPr>
          <w:rStyle w:val="Hyperlink"/>
        </w:rPr>
      </w:pPr>
      <w:r>
        <w:fldChar w:fldCharType="begin"/>
      </w:r>
      <w:r w:rsidR="001514BC">
        <w:instrText>HYPERLINK "https://scedu.sharepoint.com/:w:/s/SeattleCentralAccreditation/IQAXtb0iAqI-TZ35BCVU8wvKAeGracPpFF1Sd4VSQgXTGOM?e=JXa9zs"</w:instrText>
      </w:r>
      <w:r>
        <w:fldChar w:fldCharType="separate"/>
      </w:r>
      <w:r w:rsidR="0065464A" w:rsidRPr="00127F88">
        <w:rPr>
          <w:rStyle w:val="Hyperlink"/>
        </w:rPr>
        <w:t xml:space="preserve">Advising Training Canvas </w:t>
      </w:r>
      <w:r w:rsidR="258BE8DE" w:rsidRPr="00127F88">
        <w:rPr>
          <w:rStyle w:val="Hyperlink"/>
        </w:rPr>
        <w:t>Modules</w:t>
      </w:r>
    </w:p>
    <w:p w14:paraId="72FDA987" w14:textId="5D180F22" w:rsidR="6053DC15" w:rsidRPr="00B247AE" w:rsidRDefault="00127F88" w:rsidP="009B36F8">
      <w:pPr>
        <w:pStyle w:val="NWCCUStandard"/>
        <w:rPr>
          <w:rStyle w:val="IntenseEmphasis"/>
          <w:i w:val="0"/>
          <w:iCs w:val="0"/>
          <w:color w:val="auto"/>
        </w:rPr>
      </w:pPr>
      <w:r>
        <w:fldChar w:fldCharType="end"/>
      </w:r>
      <w:r w:rsidR="1C02494A" w:rsidRPr="0D7C3CF0">
        <w:rPr>
          <w:b/>
          <w:bCs/>
        </w:rPr>
        <w:t xml:space="preserve">Standard 2.G.7 </w:t>
      </w:r>
      <w:r w:rsidR="34B29C81" w:rsidRPr="0D7C3CF0">
        <w:rPr>
          <w:rStyle w:val="IntenseEmphasis"/>
          <w:i w:val="0"/>
          <w:iCs w:val="0"/>
          <w:color w:val="auto"/>
        </w:rPr>
        <w:t>The institution maintains an effective identity verification process for students enrolled in distance education courses and programs to establish that the student enrolled in such a course or program is the same person whose achievements are evaluated and credentialed. The institution ensures that the identity verification process for distance education students protects student privacy and that students are informed, in writing at the time of enrollment, of current and projected charges associated with the identity verification process.</w:t>
      </w:r>
    </w:p>
    <w:p w14:paraId="221BFF1E" w14:textId="1E8FA1B7" w:rsidR="00F947A1" w:rsidRPr="00F947A1" w:rsidRDefault="77A5C42E" w:rsidP="00342F42">
      <w:r>
        <w:t>Seattle Colleges ensures that students enrolled in distance education courses are the same individuals whose achievements are evaluated and credentialed.</w:t>
      </w:r>
    </w:p>
    <w:p w14:paraId="2716E57C" w14:textId="77777777" w:rsidR="00F947A1" w:rsidRPr="00F947A1" w:rsidRDefault="00F947A1" w:rsidP="00342F42">
      <w:r w:rsidRPr="00F947A1">
        <w:t xml:space="preserve">All students' identities are verified during the admissions process through the Washington State Board of Community &amp; Technical Colleges Online Admissions Application Portal. Upon admission, students receive </w:t>
      </w:r>
      <w:proofErr w:type="spellStart"/>
      <w:r w:rsidRPr="00F947A1">
        <w:t>ctcLink</w:t>
      </w:r>
      <w:proofErr w:type="spellEnd"/>
      <w:r w:rsidRPr="00F947A1">
        <w:t xml:space="preserve"> credentials and activate their accounts using their </w:t>
      </w:r>
      <w:proofErr w:type="spellStart"/>
      <w:r w:rsidRPr="00F947A1">
        <w:t>ctcLink</w:t>
      </w:r>
      <w:proofErr w:type="spellEnd"/>
      <w:r w:rsidRPr="00F947A1">
        <w:t xml:space="preserve"> ID, first name, last name, and date of birth. These credentials provide secure access to student records, financial aid, and Canvas, our learning management system. Identity verification is consistent across all course modalities.</w:t>
      </w:r>
    </w:p>
    <w:p w14:paraId="346E99BE" w14:textId="79792FB3" w:rsidR="00F947A1" w:rsidRPr="00F947A1" w:rsidRDefault="00F947A1" w:rsidP="00342F42">
      <w:r w:rsidRPr="00F947A1">
        <w:t xml:space="preserve">Students access online courses using their </w:t>
      </w:r>
      <w:proofErr w:type="spellStart"/>
      <w:r w:rsidRPr="00F947A1">
        <w:t>ctcLink</w:t>
      </w:r>
      <w:proofErr w:type="spellEnd"/>
      <w:r w:rsidRPr="00F947A1">
        <w:t xml:space="preserve"> credentials, which are protected by multifactor authentication (MFA). MFA requires a password and a second verification step, such as a code sent via phone, email, text, or an authenticator app. This process </w:t>
      </w:r>
      <w:r w:rsidR="002F331C">
        <w:t>complies with privacy standards and ensures</w:t>
      </w:r>
      <w:r w:rsidRPr="00F947A1">
        <w:t xml:space="preserve"> secure access to online learning environments</w:t>
      </w:r>
      <w:r w:rsidR="002F331C">
        <w:t>.</w:t>
      </w:r>
    </w:p>
    <w:p w14:paraId="62A6456C" w14:textId="3F5A5335" w:rsidR="00F947A1" w:rsidRPr="00F947A1" w:rsidRDefault="00F947A1" w:rsidP="00342F42">
      <w:r w:rsidRPr="00F947A1">
        <w:t>Seattle Colleges students pay an Instructional Technology fee that supports the Learning Management System (Canvas) and video recording software. Students are notified of this fee during the registration process. There are no additional charges associated with identity verification.</w:t>
      </w:r>
    </w:p>
    <w:p w14:paraId="59B8A39B" w14:textId="0990B504" w:rsidR="12450336" w:rsidRDefault="39D4CEC1" w:rsidP="00342F42">
      <w:pPr>
        <w:rPr>
          <w:rFonts w:ascii="Aptos" w:eastAsia="Aptos" w:hAnsi="Aptos" w:cs="Aptos"/>
        </w:rPr>
      </w:pPr>
      <w:r>
        <w:t xml:space="preserve">Faculty play a critical role in maintaining academic integrity through regular and substantive interaction (RSI), as required by the Department of Education and outlined in Article 6.8 of the </w:t>
      </w:r>
      <w:hyperlink r:id="rId307">
        <w:r w:rsidRPr="5A95C195">
          <w:rPr>
            <w:rStyle w:val="Hyperlink"/>
          </w:rPr>
          <w:t xml:space="preserve">faculty </w:t>
        </w:r>
        <w:r w:rsidR="00956A2B" w:rsidRPr="5A95C195">
          <w:rPr>
            <w:rStyle w:val="Hyperlink"/>
          </w:rPr>
          <w:t>contract</w:t>
        </w:r>
      </w:hyperlink>
      <w:r>
        <w:t xml:space="preserve">. </w:t>
      </w:r>
      <w:r w:rsidR="4BFF6164">
        <w:t>Faculty initiate communication on a predictable and scheduled basis and monitor student engagement and success. Substantive interaction includes direct instruction, feedback on coursework, content-related communication, and facilitation of group discussions.</w:t>
      </w:r>
    </w:p>
    <w:p w14:paraId="441D4621" w14:textId="5F100AD6" w:rsidR="12450336" w:rsidRDefault="33404BA1" w:rsidP="00342F42">
      <w:r w:rsidRPr="5A95C195">
        <w:t xml:space="preserve">Seattle Colleges’ eLearning department </w:t>
      </w:r>
      <w:r w:rsidR="72556844" w:rsidRPr="0B71C00B">
        <w:t>supports</w:t>
      </w:r>
      <w:r w:rsidRPr="5A95C195">
        <w:t xml:space="preserve"> faculty</w:t>
      </w:r>
      <w:r w:rsidR="7B957474" w:rsidRPr="0B71C00B">
        <w:t xml:space="preserve"> in understanding</w:t>
      </w:r>
      <w:r w:rsidRPr="5A95C195">
        <w:t xml:space="preserve"> and </w:t>
      </w:r>
      <w:proofErr w:type="gramStart"/>
      <w:r w:rsidR="7B957474" w:rsidRPr="0B71C00B">
        <w:t xml:space="preserve">applying </w:t>
      </w:r>
      <w:r w:rsidRPr="5A95C195">
        <w:t xml:space="preserve"> Regular</w:t>
      </w:r>
      <w:proofErr w:type="gramEnd"/>
      <w:r w:rsidRPr="5A95C195">
        <w:t xml:space="preserve"> and Substantive Interaction (RSI) expectations across all modalities, with particular emphasis on online instruction. </w:t>
      </w:r>
      <w:proofErr w:type="spellStart"/>
      <w:r w:rsidR="1BDFF9BF" w:rsidRPr="0B71C00B">
        <w:t>E</w:t>
      </w:r>
      <w:r>
        <w:t>Learning</w:t>
      </w:r>
      <w:proofErr w:type="spellEnd"/>
      <w:r w:rsidRPr="5A95C195">
        <w:t xml:space="preserve"> provides resources, one</w:t>
      </w:r>
      <w:r w:rsidRPr="5A95C195">
        <w:rPr>
          <w:rFonts w:ascii="Cambria Math" w:hAnsi="Cambria Math" w:cs="Cambria Math"/>
        </w:rPr>
        <w:t>‑</w:t>
      </w:r>
      <w:r w:rsidRPr="5A95C195">
        <w:t>on</w:t>
      </w:r>
      <w:r w:rsidRPr="5A95C195">
        <w:rPr>
          <w:rFonts w:ascii="Cambria Math" w:hAnsi="Cambria Math" w:cs="Cambria Math"/>
        </w:rPr>
        <w:t>‑</w:t>
      </w:r>
      <w:r w:rsidRPr="5A95C195">
        <w:t>one coaching, and workshops focused on instructor</w:t>
      </w:r>
      <w:r w:rsidRPr="5A95C195">
        <w:rPr>
          <w:rFonts w:ascii="Cambria Math" w:hAnsi="Cambria Math" w:cs="Cambria Math"/>
        </w:rPr>
        <w:t>‑</w:t>
      </w:r>
      <w:r w:rsidRPr="5A95C195">
        <w:t>initiated, predictable</w:t>
      </w:r>
      <w:r w:rsidR="403506DD">
        <w:t>,</w:t>
      </w:r>
      <w:r w:rsidRPr="5A95C195">
        <w:t xml:space="preserve"> and substantive </w:t>
      </w:r>
      <w:r>
        <w:t>interactions.</w:t>
      </w:r>
      <w:r w:rsidRPr="5A95C195">
        <w:t xml:space="preserve"> Faculty are encouraged to complete </w:t>
      </w:r>
      <w:hyperlink r:id="rId308">
        <w:r w:rsidRPr="3DC4A856">
          <w:rPr>
            <w:rStyle w:val="Hyperlink"/>
          </w:rPr>
          <w:t>eLearning Education Across the District (LEAD</w:t>
        </w:r>
        <w:r w:rsidR="42080FBF" w:rsidRPr="3DC4A856">
          <w:rPr>
            <w:rStyle w:val="Hyperlink"/>
          </w:rPr>
          <w:t>)</w:t>
        </w:r>
      </w:hyperlink>
      <w:r w:rsidR="42080FBF">
        <w:t xml:space="preserve">, </w:t>
      </w:r>
      <w:r w:rsidRPr="5A95C195">
        <w:t>a paid professional development program with courses on Canvas (introductory through advanced), Artificial Intelligence, active learning, and peer course review</w:t>
      </w:r>
      <w:r w:rsidR="4D1052D7">
        <w:t xml:space="preserve">. </w:t>
      </w:r>
      <w:r w:rsidRPr="5A95C195">
        <w:t>RSI requirements are explicitly taught, modeled, and reinforced</w:t>
      </w:r>
      <w:r w:rsidR="4D1052D7">
        <w:t xml:space="preserve"> throughout the LEAD program.</w:t>
      </w:r>
    </w:p>
    <w:p w14:paraId="496F5188" w14:textId="0EE80F8B" w:rsidR="12450336" w:rsidRDefault="4D1052D7" w:rsidP="00342F42">
      <w:r>
        <w:t>RSI-aligned practices promoted through eLearning and LEAD include:</w:t>
      </w:r>
    </w:p>
    <w:p w14:paraId="238416E9" w14:textId="5AF3D632" w:rsidR="28CAB1E1" w:rsidRDefault="736EE649" w:rsidP="0050248E">
      <w:pPr>
        <w:pStyle w:val="ListParagraph"/>
        <w:numPr>
          <w:ilvl w:val="0"/>
          <w:numId w:val="34"/>
        </w:numPr>
      </w:pPr>
      <w:r w:rsidRPr="7432FBC4">
        <w:rPr>
          <w:b/>
          <w:bCs/>
        </w:rPr>
        <w:t>Direct Instruction &amp; Facilitation of Academic Engagement</w:t>
      </w:r>
      <w:r w:rsidR="00520475" w:rsidRPr="7432FBC4">
        <w:rPr>
          <w:b/>
          <w:bCs/>
        </w:rPr>
        <w:t>:</w:t>
      </w:r>
      <w:r w:rsidR="00520475" w:rsidRPr="7432FBC4">
        <w:t xml:space="preserve"> Faculty</w:t>
      </w:r>
      <w:r w:rsidR="58DDBBB8" w:rsidRPr="7432FBC4">
        <w:t xml:space="preserve"> learn to create engaging and inclusive class sessions, create pre-recorded lectures and videos that contextualize course content, facilitate group discus</w:t>
      </w:r>
      <w:r w:rsidR="0234125C" w:rsidRPr="7432FBC4">
        <w:t>sions, build interactive activities using accessible technology tools, and design collaborative group projects with structured instructor guidance.</w:t>
      </w:r>
    </w:p>
    <w:p w14:paraId="442E5016" w14:textId="576D0FB5" w:rsidR="28CAB1E1" w:rsidRDefault="736EE649" w:rsidP="0050248E">
      <w:pPr>
        <w:pStyle w:val="ListParagraph"/>
        <w:numPr>
          <w:ilvl w:val="0"/>
          <w:numId w:val="34"/>
        </w:numPr>
      </w:pPr>
      <w:r w:rsidRPr="3BE805AD">
        <w:rPr>
          <w:b/>
          <w:bCs/>
        </w:rPr>
        <w:t>Assessment, Feedback &amp; Instructor</w:t>
      </w:r>
      <w:r w:rsidRPr="3BE805AD">
        <w:rPr>
          <w:rFonts w:ascii="Cambria Math" w:hAnsi="Cambria Math" w:cs="Cambria Math"/>
          <w:b/>
        </w:rPr>
        <w:t>‑</w:t>
      </w:r>
      <w:r w:rsidRPr="3BE805AD">
        <w:rPr>
          <w:b/>
          <w:bCs/>
        </w:rPr>
        <w:t>Initiated Check</w:t>
      </w:r>
      <w:r w:rsidRPr="3BE805AD">
        <w:rPr>
          <w:rFonts w:ascii="Cambria Math" w:hAnsi="Cambria Math" w:cs="Cambria Math"/>
          <w:b/>
        </w:rPr>
        <w:t>‑</w:t>
      </w:r>
      <w:r w:rsidRPr="3BE805AD">
        <w:rPr>
          <w:b/>
          <w:bCs/>
        </w:rPr>
        <w:t>Ins</w:t>
      </w:r>
      <w:r w:rsidR="26BD9201" w:rsidRPr="3BE805AD">
        <w:rPr>
          <w:b/>
          <w:bCs/>
        </w:rPr>
        <w:t>:</w:t>
      </w:r>
      <w:r w:rsidR="26BD9201">
        <w:t xml:space="preserve"> Faculty learn how to provide substantive, personalized, and accessible feedback on coursework; track student progress</w:t>
      </w:r>
      <w:r w:rsidR="69C903B5">
        <w:t>;</w:t>
      </w:r>
      <w:r w:rsidR="6A1B66A2">
        <w:t xml:space="preserve"> and </w:t>
      </w:r>
      <w:r w:rsidR="26BD9201">
        <w:t xml:space="preserve">proactively </w:t>
      </w:r>
      <w:r w:rsidR="67465743">
        <w:t xml:space="preserve">reach out to students </w:t>
      </w:r>
      <w:r w:rsidR="26BD9201">
        <w:t>to provide guidance and encouragement</w:t>
      </w:r>
      <w:r w:rsidR="35AD7159">
        <w:t>.</w:t>
      </w:r>
    </w:p>
    <w:p w14:paraId="3B1DEF6E" w14:textId="0E0080E7" w:rsidR="28CAB1E1" w:rsidRDefault="736EE649" w:rsidP="0050248E">
      <w:pPr>
        <w:pStyle w:val="ListParagraph"/>
        <w:numPr>
          <w:ilvl w:val="0"/>
          <w:numId w:val="34"/>
        </w:numPr>
      </w:pPr>
      <w:r w:rsidRPr="26C396E2">
        <w:rPr>
          <w:b/>
          <w:bCs/>
        </w:rPr>
        <w:t>Responding to Questions &amp; Providing Academic Support</w:t>
      </w:r>
      <w:r w:rsidR="073ED3D8" w:rsidRPr="26C396E2">
        <w:rPr>
          <w:b/>
          <w:bCs/>
        </w:rPr>
        <w:t xml:space="preserve">: </w:t>
      </w:r>
      <w:r w:rsidR="073ED3D8">
        <w:t>Faculty are encouraged to hold virtual office hours for one-on-one meetings with students and to monitor online forums for course-related questions and support</w:t>
      </w:r>
      <w:r w:rsidR="35AD7159">
        <w:t>.</w:t>
      </w:r>
    </w:p>
    <w:p w14:paraId="70FF9333" w14:textId="174A7F04" w:rsidR="00726F6C" w:rsidRDefault="736EE649" w:rsidP="0050248E">
      <w:pPr>
        <w:pStyle w:val="ListParagraph"/>
        <w:numPr>
          <w:ilvl w:val="0"/>
          <w:numId w:val="34"/>
        </w:numPr>
      </w:pPr>
      <w:r w:rsidRPr="26C396E2">
        <w:rPr>
          <w:b/>
        </w:rPr>
        <w:t>Predictable Communication &amp; Interaction Norms</w:t>
      </w:r>
      <w:r w:rsidR="74B62114" w:rsidRPr="26C396E2">
        <w:rPr>
          <w:b/>
          <w:bCs/>
        </w:rPr>
        <w:t xml:space="preserve">: </w:t>
      </w:r>
      <w:r w:rsidR="74B62114">
        <w:t xml:space="preserve">Faculty learn to </w:t>
      </w:r>
      <w:proofErr w:type="gramStart"/>
      <w:r w:rsidR="74B62114">
        <w:t>create  s</w:t>
      </w:r>
      <w:r>
        <w:t>cheduled</w:t>
      </w:r>
      <w:proofErr w:type="gramEnd"/>
      <w:r w:rsidRPr="115F912F">
        <w:t xml:space="preserve"> and predictable course navigation, activities, and content</w:t>
      </w:r>
      <w:r w:rsidR="1BC1CB1F">
        <w:t>; regular</w:t>
      </w:r>
      <w:r w:rsidRPr="115F912F">
        <w:t xml:space="preserve"> and timely announcements</w:t>
      </w:r>
      <w:r w:rsidR="1BC1CB1F">
        <w:t>; and clear</w:t>
      </w:r>
      <w:r w:rsidRPr="115F912F">
        <w:t xml:space="preserve"> interaction norms and expectations communicated through community agreements</w:t>
      </w:r>
      <w:r w:rsidR="1BC1CB1F">
        <w:t>.</w:t>
      </w:r>
    </w:p>
    <w:p w14:paraId="07871201" w14:textId="77777777" w:rsidR="00726F6C" w:rsidRPr="00726F6C" w:rsidRDefault="00726F6C" w:rsidP="00342F42">
      <w:r w:rsidRPr="00726F6C">
        <w:t>This multi-layered approach ensures a secure and trustworthy online learning environment. It protects student privacy, verifies identity, and promotes academic integrity through technology, faculty engagement, and pedagogical best practices.</w:t>
      </w:r>
    </w:p>
    <w:p w14:paraId="063A3619" w14:textId="07BBA728" w:rsidR="00D04CFD" w:rsidRPr="00DF0C61" w:rsidRDefault="6DA5E23C" w:rsidP="003C166E">
      <w:pPr>
        <w:pStyle w:val="NWCCUEvidence"/>
        <w:rPr>
          <w:b w:val="0"/>
          <w:bCs w:val="0"/>
        </w:rPr>
      </w:pPr>
      <w:r>
        <w:t>Evidence for 2.G.7</w:t>
      </w:r>
    </w:p>
    <w:p w14:paraId="6E63D047" w14:textId="388FC296" w:rsidR="00D04CFD" w:rsidRPr="003C166E" w:rsidRDefault="00D04CFD" w:rsidP="003C166E">
      <w:pPr>
        <w:rPr>
          <w:rStyle w:val="Strong"/>
        </w:rPr>
      </w:pPr>
      <w:r w:rsidRPr="003C166E">
        <w:rPr>
          <w:rStyle w:val="Strong"/>
        </w:rPr>
        <w:t>Policies/procedures for ensuring the student who registers in a distance education course/program is the same student who participates in the course and receives credit</w:t>
      </w:r>
    </w:p>
    <w:p w14:paraId="5501BB8F" w14:textId="77777777" w:rsidR="00D04CFD" w:rsidRPr="00892998" w:rsidRDefault="00D04CFD" w:rsidP="0050248E">
      <w:pPr>
        <w:pStyle w:val="ListParagraph"/>
        <w:numPr>
          <w:ilvl w:val="0"/>
          <w:numId w:val="18"/>
        </w:numPr>
        <w:rPr>
          <w:color w:val="467886"/>
          <w:u w:val="single"/>
        </w:rPr>
      </w:pPr>
      <w:hyperlink r:id="rId309">
        <w:r w:rsidRPr="232D5790">
          <w:rPr>
            <w:color w:val="467886"/>
            <w:u w:val="single"/>
          </w:rPr>
          <w:t>Seattle Colleges College Accounts &amp; Logins</w:t>
        </w:r>
      </w:hyperlink>
    </w:p>
    <w:p w14:paraId="3E854EB1" w14:textId="77777777" w:rsidR="00D04CFD" w:rsidRPr="00D04CFD" w:rsidRDefault="00D04CFD" w:rsidP="0050248E">
      <w:pPr>
        <w:pStyle w:val="ListParagraph"/>
        <w:numPr>
          <w:ilvl w:val="0"/>
          <w:numId w:val="18"/>
        </w:numPr>
        <w:rPr>
          <w:color w:val="467886"/>
          <w:u w:val="single"/>
        </w:rPr>
      </w:pPr>
      <w:hyperlink r:id="rId310">
        <w:proofErr w:type="spellStart"/>
        <w:r w:rsidRPr="232D5790">
          <w:rPr>
            <w:color w:val="467886"/>
            <w:u w:val="single"/>
          </w:rPr>
          <w:t>CtcLink</w:t>
        </w:r>
        <w:proofErr w:type="spellEnd"/>
        <w:r w:rsidRPr="232D5790">
          <w:rPr>
            <w:color w:val="467886"/>
            <w:u w:val="single"/>
          </w:rPr>
          <w:t xml:space="preserve"> for Prospective and New Students</w:t>
        </w:r>
      </w:hyperlink>
    </w:p>
    <w:p w14:paraId="7E3B67A7" w14:textId="750BF26B" w:rsidR="00D04CFD" w:rsidRPr="003C166E" w:rsidRDefault="00D04CFD" w:rsidP="003C166E">
      <w:pPr>
        <w:rPr>
          <w:rStyle w:val="Strong"/>
        </w:rPr>
      </w:pPr>
      <w:r w:rsidRPr="003C166E">
        <w:rPr>
          <w:rStyle w:val="Strong"/>
        </w:rPr>
        <w:t>Policies/procedures make it clear that these identity verification processes (e.g. admissions processes, proctoring, etc.)</w:t>
      </w:r>
      <w:r>
        <w:rPr>
          <w:rStyle w:val="Strong"/>
        </w:rPr>
        <w:t xml:space="preserve">  </w:t>
      </w:r>
      <w:r w:rsidRPr="003C166E">
        <w:rPr>
          <w:rStyle w:val="Strong"/>
        </w:rPr>
        <w:t>protect student privacy</w:t>
      </w:r>
    </w:p>
    <w:p w14:paraId="4862FBB8" w14:textId="77777777" w:rsidR="00D04CFD" w:rsidRPr="00D04CFD" w:rsidRDefault="00D04CFD" w:rsidP="0050248E">
      <w:pPr>
        <w:pStyle w:val="ListParagraph"/>
        <w:numPr>
          <w:ilvl w:val="0"/>
          <w:numId w:val="18"/>
        </w:numPr>
        <w:rPr>
          <w:color w:val="467886"/>
          <w:u w:val="single"/>
        </w:rPr>
      </w:pPr>
      <w:hyperlink r:id="rId311">
        <w:proofErr w:type="spellStart"/>
        <w:r w:rsidRPr="00892998">
          <w:rPr>
            <w:rStyle w:val="Hyperlink"/>
            <w:rFonts w:ascii="Arial" w:eastAsia="Arial" w:hAnsi="Arial" w:cs="Arial"/>
            <w:sz w:val="22"/>
            <w:szCs w:val="22"/>
          </w:rPr>
          <w:t>CtcLink</w:t>
        </w:r>
        <w:proofErr w:type="spellEnd"/>
        <w:r w:rsidRPr="00D04CFD">
          <w:rPr>
            <w:rStyle w:val="Hyperlink"/>
            <w:rFonts w:ascii="Aptos" w:eastAsia="Aptos" w:hAnsi="Aptos" w:cs="Aptos"/>
          </w:rPr>
          <w:t xml:space="preserve"> Data Usage and Privacy</w:t>
        </w:r>
      </w:hyperlink>
    </w:p>
    <w:p w14:paraId="7C7840E1" w14:textId="0D74E461" w:rsidR="00D04CFD" w:rsidRPr="003C166E" w:rsidRDefault="00D04CFD" w:rsidP="003C166E">
      <w:pPr>
        <w:rPr>
          <w:rStyle w:val="Strong"/>
        </w:rPr>
      </w:pPr>
      <w:r w:rsidRPr="003C166E">
        <w:rPr>
          <w:rStyle w:val="Strong"/>
        </w:rPr>
        <w:t>Notification to students at the time of registration of any additional charges associated with verification procedures</w:t>
      </w:r>
    </w:p>
    <w:p w14:paraId="02A92195" w14:textId="228F01D6" w:rsidR="00D04CFD" w:rsidRPr="00620557" w:rsidRDefault="00620557" w:rsidP="0050248E">
      <w:pPr>
        <w:pStyle w:val="ListParagraph"/>
        <w:numPr>
          <w:ilvl w:val="0"/>
          <w:numId w:val="32"/>
        </w:numPr>
      </w:pPr>
      <w:r w:rsidRPr="00620557">
        <w:t>Not Applicable</w:t>
      </w:r>
    </w:p>
    <w:p w14:paraId="0094A956" w14:textId="4F3F4C38" w:rsidR="00D04CFD" w:rsidRPr="003C166E" w:rsidRDefault="00D04CFD" w:rsidP="003C166E">
      <w:pPr>
        <w:rPr>
          <w:rStyle w:val="Strong"/>
        </w:rPr>
      </w:pPr>
      <w:r w:rsidRPr="003C166E">
        <w:rPr>
          <w:rStyle w:val="Strong"/>
        </w:rPr>
        <w:t>Academic policies/procedures for instructors to implement requirements for regular and substantive interaction in distance education courses/programs</w:t>
      </w:r>
    </w:p>
    <w:p w14:paraId="22B71042" w14:textId="1BAC1CB1" w:rsidR="0072189F" w:rsidRPr="00AC02BF" w:rsidRDefault="00AC02BF" w:rsidP="0050248E">
      <w:pPr>
        <w:pStyle w:val="ListParagraph"/>
        <w:numPr>
          <w:ilvl w:val="0"/>
          <w:numId w:val="18"/>
        </w:numPr>
        <w:rPr>
          <w:rStyle w:val="Hyperlink"/>
        </w:rPr>
      </w:pPr>
      <w:r>
        <w:fldChar w:fldCharType="begin"/>
      </w:r>
      <w:r w:rsidR="00E26702">
        <w:instrText>HYPERLINK "https://scedu.sharepoint.com/:b:/s/SeattleCentralAccreditation/IQDwBALo1WXCSqrVwPR8ZiTNAZO3ZJSOKG1X6aXHVZ9qqRA"</w:instrText>
      </w:r>
      <w:r>
        <w:fldChar w:fldCharType="separate"/>
      </w:r>
      <w:r w:rsidR="0072189F" w:rsidRPr="00AC02BF">
        <w:rPr>
          <w:rStyle w:val="Hyperlink"/>
        </w:rPr>
        <w:t>AFT Seattle 1789 Collective Bargaining Agreement</w:t>
      </w:r>
    </w:p>
    <w:p w14:paraId="3C6C6602" w14:textId="6D0617D1" w:rsidR="00D04CFD" w:rsidRPr="00892998" w:rsidRDefault="00AC02BF" w:rsidP="0050248E">
      <w:pPr>
        <w:pStyle w:val="ListParagraph"/>
        <w:numPr>
          <w:ilvl w:val="0"/>
          <w:numId w:val="18"/>
        </w:numPr>
        <w:rPr>
          <w:rStyle w:val="Hyperlink"/>
        </w:rPr>
      </w:pPr>
      <w:r>
        <w:fldChar w:fldCharType="end"/>
      </w:r>
      <w:hyperlink r:id="rId312">
        <w:proofErr w:type="spellStart"/>
        <w:proofErr w:type="gramStart"/>
        <w:r w:rsidR="00D04CFD" w:rsidRPr="00892998">
          <w:rPr>
            <w:rStyle w:val="Hyperlink"/>
          </w:rPr>
          <w:t>ELearning</w:t>
        </w:r>
        <w:proofErr w:type="spellEnd"/>
        <w:proofErr w:type="gramEnd"/>
        <w:r w:rsidR="00D04CFD" w:rsidRPr="00892998">
          <w:rPr>
            <w:rStyle w:val="Hyperlink"/>
          </w:rPr>
          <w:t xml:space="preserve"> Education Across the District</w:t>
        </w:r>
      </w:hyperlink>
    </w:p>
    <w:p w14:paraId="06600568" w14:textId="090C3376" w:rsidR="00195F4B" w:rsidRDefault="21A46CDF" w:rsidP="00195F4B">
      <w:pPr>
        <w:pStyle w:val="Heading3"/>
      </w:pPr>
      <w:bookmarkStart w:id="13" w:name="_Toc222757121"/>
      <w:r>
        <w:t>2H Library and Information Resources</w:t>
      </w:r>
      <w:bookmarkEnd w:id="13"/>
    </w:p>
    <w:p w14:paraId="30013D47" w14:textId="31A609D2" w:rsidR="35E8A4FF" w:rsidRPr="00B247AE" w:rsidRDefault="4831550B" w:rsidP="009B36F8">
      <w:pPr>
        <w:pStyle w:val="NWCCUStandard"/>
        <w:rPr>
          <w:rStyle w:val="IntenseEmphasis"/>
          <w:i w:val="0"/>
          <w:iCs w:val="0"/>
          <w:color w:val="auto"/>
        </w:rPr>
      </w:pPr>
      <w:r w:rsidRPr="0D7C3CF0">
        <w:rPr>
          <w:b/>
          <w:bCs/>
        </w:rPr>
        <w:t xml:space="preserve">Standard 2.H.1 </w:t>
      </w:r>
      <w:r w:rsidR="257D7673" w:rsidRPr="0D7C3CF0">
        <w:rPr>
          <w:rStyle w:val="IntenseEmphasis"/>
          <w:i w:val="0"/>
          <w:iCs w:val="0"/>
          <w:color w:val="auto"/>
        </w:rPr>
        <w:t>Consistent with its mission, the institution employs qualified personnel and provides access to library and information resources with a level of currency, depth, and breadth sufficient to support and sustain the institution’s mission, programs, and services.</w:t>
      </w:r>
      <w:r w:rsidR="647C9C02" w:rsidRPr="0D7C3CF0">
        <w:rPr>
          <w:rStyle w:val="IntenseEmphasis"/>
          <w:i w:val="0"/>
          <w:iCs w:val="0"/>
          <w:color w:val="auto"/>
        </w:rPr>
        <w:t xml:space="preserve"> (Aligns with Eligibility Requirement 14)</w:t>
      </w:r>
      <w:r w:rsidR="43FFA365" w:rsidRPr="0D7C3CF0">
        <w:rPr>
          <w:rStyle w:val="IntenseEmphasis"/>
          <w:i w:val="0"/>
          <w:iCs w:val="0"/>
          <w:color w:val="auto"/>
        </w:rPr>
        <w:t>.</w:t>
      </w:r>
    </w:p>
    <w:p w14:paraId="101D88E9" w14:textId="59900D80" w:rsidR="009405FD" w:rsidRPr="009405FD" w:rsidRDefault="009405FD" w:rsidP="00A51206">
      <w:r w:rsidRPr="009405FD">
        <w:t>Seattle Central College is an open-access learning institution dedicated to preparing students for success in life and work while fostering a diverse, engaged and dynamic community (</w:t>
      </w:r>
      <w:hyperlink r:id="rId313" w:tgtFrame="_blank" w:history="1">
        <w:r w:rsidRPr="00E16D33">
          <w:rPr>
            <w:rStyle w:val="Hyperlink"/>
          </w:rPr>
          <w:t>Seattle Central College Mission Statement</w:t>
        </w:r>
      </w:hyperlink>
      <w:r w:rsidRPr="009405FD">
        <w:t>). The Seattle Central Library supports the college’s mission by providing access to resources, spaces and instruction “so that students have access to information they need to flourish academically, personally, and in community” (</w:t>
      </w:r>
      <w:hyperlink r:id="rId314" w:tgtFrame="_blank" w:history="1">
        <w:r w:rsidRPr="00E16D33">
          <w:rPr>
            <w:rStyle w:val="Hyperlink"/>
          </w:rPr>
          <w:t>Seattle Central Library Mission</w:t>
        </w:r>
      </w:hyperlink>
      <w:r w:rsidRPr="009405FD">
        <w:t>).   </w:t>
      </w:r>
    </w:p>
    <w:p w14:paraId="581A03A6" w14:textId="79233C3A" w:rsidR="009405FD" w:rsidRDefault="0CD3BE5A" w:rsidP="00A51206">
      <w:r>
        <w:t xml:space="preserve">The library </w:t>
      </w:r>
      <w:r w:rsidR="6CD88515">
        <w:t>ensures</w:t>
      </w:r>
      <w:r w:rsidR="452181CD">
        <w:t xml:space="preserve"> </w:t>
      </w:r>
      <w:r>
        <w:t xml:space="preserve">access </w:t>
      </w:r>
      <w:r w:rsidR="1874E1DC">
        <w:t xml:space="preserve">to </w:t>
      </w:r>
      <w:r>
        <w:t xml:space="preserve">every student at the college, operating locations at the Broadway campus, Health Education Center, the Wood Technology Center, and </w:t>
      </w:r>
      <w:r w:rsidRPr="006D576B">
        <w:t>online</w:t>
      </w:r>
      <w:r>
        <w:t xml:space="preserve">. </w:t>
      </w:r>
      <w:r w:rsidR="1ACECF29">
        <w:t xml:space="preserve">Students can access physical collections, electronic databases, e-books, streaming media, and research guides remotely, ensuring support for all modalities of instruction. </w:t>
      </w:r>
      <w:r>
        <w:t>The Seattle Central Library faculty and staff strive to create open, inclusive environments where students can access resources, study, meet with other students, borrow electronic devices, and consult with reference librarians.  </w:t>
      </w:r>
    </w:p>
    <w:p w14:paraId="418679D4" w14:textId="3A818562" w:rsidR="00ED6147" w:rsidRPr="00A51206" w:rsidRDefault="328D4D55" w:rsidP="00A51206">
      <w:pPr>
        <w:rPr>
          <w:rStyle w:val="Strong"/>
        </w:rPr>
      </w:pPr>
      <w:r w:rsidRPr="00A51206">
        <w:rPr>
          <w:rStyle w:val="Strong"/>
        </w:rPr>
        <w:t>Library Personnel </w:t>
      </w:r>
    </w:p>
    <w:p w14:paraId="5EFC9B15" w14:textId="0FDBBDC0" w:rsidR="00ED6147" w:rsidRPr="00ED6147" w:rsidRDefault="328D4D55" w:rsidP="00DA024E">
      <w:r>
        <w:t xml:space="preserve">The Seattle Central College library is staffed by 6 full-time library faculty, 4-6 adjunct library faculty, 4 full-time classified staff, 6-10 part-time and student workers, and a dean. </w:t>
      </w:r>
      <w:hyperlink r:id="rId315">
        <w:r w:rsidRPr="56BC53BF">
          <w:rPr>
            <w:rStyle w:val="Hyperlink"/>
          </w:rPr>
          <w:t>Library faculty</w:t>
        </w:r>
        <w:r w:rsidRPr="56BC53BF">
          <w:rPr>
            <w:rStyle w:val="Hyperlink"/>
            <w:b/>
            <w:bCs/>
          </w:rPr>
          <w:t xml:space="preserve"> </w:t>
        </w:r>
      </w:hyperlink>
      <w:r>
        <w:t xml:space="preserve">and the dean hold </w:t>
      </w:r>
      <w:proofErr w:type="gramStart"/>
      <w:r w:rsidR="24281EB0">
        <w:t>master’s degrees in Library and Information Science</w:t>
      </w:r>
      <w:proofErr w:type="gramEnd"/>
      <w:r>
        <w:t xml:space="preserve"> (MLIS)</w:t>
      </w:r>
      <w:r w:rsidR="7E620CFD">
        <w:t xml:space="preserve">, </w:t>
      </w:r>
      <w:r w:rsidR="765F4B27">
        <w:t xml:space="preserve">the standard </w:t>
      </w:r>
      <w:r w:rsidR="69FFA37D">
        <w:t>professional qualification</w:t>
      </w:r>
      <w:r w:rsidR="765F4B27">
        <w:t xml:space="preserve"> for librarians</w:t>
      </w:r>
      <w:r>
        <w:t xml:space="preserve">. </w:t>
      </w:r>
      <w:r w:rsidR="382CC491">
        <w:t xml:space="preserve">Library faculty serve as liaisons to academic programs and select campus services, including Student Leadership and </w:t>
      </w:r>
      <w:r w:rsidR="74775061">
        <w:t>Accessibility Resource Services</w:t>
      </w:r>
      <w:r w:rsidR="382CC491">
        <w:t>.</w:t>
      </w:r>
    </w:p>
    <w:p w14:paraId="1BD66DB7" w14:textId="77777777" w:rsidR="00ED6147" w:rsidRPr="00DA024E" w:rsidRDefault="00ED6147" w:rsidP="00DA024E">
      <w:pPr>
        <w:rPr>
          <w:rStyle w:val="Strong"/>
        </w:rPr>
      </w:pPr>
      <w:r w:rsidRPr="00DA024E">
        <w:rPr>
          <w:rStyle w:val="Strong"/>
        </w:rPr>
        <w:t>Collection Development </w:t>
      </w:r>
    </w:p>
    <w:p w14:paraId="0DEFEB33" w14:textId="3266CA9A" w:rsidR="00580EAA" w:rsidRDefault="328D4D55" w:rsidP="009255E5">
      <w:r>
        <w:t xml:space="preserve">The library’s </w:t>
      </w:r>
      <w:hyperlink r:id="rId316">
        <w:r w:rsidRPr="56BC53BF">
          <w:rPr>
            <w:rStyle w:val="Hyperlink"/>
          </w:rPr>
          <w:t>Collection Development Policy</w:t>
        </w:r>
      </w:hyperlink>
      <w:r>
        <w:t xml:space="preserve"> </w:t>
      </w:r>
      <w:r w:rsidR="541A36FE" w:rsidRPr="56BC53BF">
        <w:t xml:space="preserve">guides the creation of </w:t>
      </w:r>
      <w:r w:rsidRPr="56BC53BF">
        <w:t xml:space="preserve">a diverse </w:t>
      </w:r>
      <w:r w:rsidR="541A36FE" w:rsidRPr="56BC53BF">
        <w:t xml:space="preserve">and current </w:t>
      </w:r>
      <w:r w:rsidRPr="56BC53BF">
        <w:t xml:space="preserve">collection that </w:t>
      </w:r>
      <w:r w:rsidR="541A36FE" w:rsidRPr="56BC53BF">
        <w:t>supports</w:t>
      </w:r>
      <w:r w:rsidRPr="56BC53BF">
        <w:t xml:space="preserve"> research needs across all programs and subject areas. Collection development is </w:t>
      </w:r>
      <w:r w:rsidR="541A36FE" w:rsidRPr="56BC53BF">
        <w:t xml:space="preserve">led by </w:t>
      </w:r>
      <w:r w:rsidR="35619A0B" w:rsidRPr="56BC53BF">
        <w:t xml:space="preserve">library faculty </w:t>
      </w:r>
      <w:r w:rsidRPr="56BC53BF">
        <w:t>liaison</w:t>
      </w:r>
      <w:r w:rsidR="50EB1614" w:rsidRPr="56BC53BF">
        <w:t>s</w:t>
      </w:r>
      <w:r w:rsidR="339AD042" w:rsidRPr="56BC53BF">
        <w:t xml:space="preserve"> who </w:t>
      </w:r>
      <w:r w:rsidR="541A36FE" w:rsidRPr="56BC53BF">
        <w:t>collaborate</w:t>
      </w:r>
      <w:r w:rsidRPr="56BC53BF">
        <w:t xml:space="preserve"> closely with faculty and students to ensure resources </w:t>
      </w:r>
      <w:r w:rsidR="541A36FE" w:rsidRPr="56BC53BF">
        <w:t xml:space="preserve">have the </w:t>
      </w:r>
      <w:r w:rsidRPr="56BC53BF">
        <w:t xml:space="preserve">depth and breadth </w:t>
      </w:r>
      <w:r w:rsidR="541A36FE" w:rsidRPr="56BC53BF">
        <w:t>necessary</w:t>
      </w:r>
      <w:r w:rsidRPr="56BC53BF">
        <w:t xml:space="preserve"> to sustain the college’s </w:t>
      </w:r>
      <w:r w:rsidR="541A36FE" w:rsidRPr="56BC53BF">
        <w:t xml:space="preserve">curriculum. Librarians </w:t>
      </w:r>
      <w:r w:rsidRPr="56BC53BF">
        <w:t xml:space="preserve">maintain </w:t>
      </w:r>
      <w:r w:rsidR="541A36FE" w:rsidRPr="56BC53BF">
        <w:t xml:space="preserve">strong connections with academic departments through </w:t>
      </w:r>
      <w:r w:rsidRPr="56BC53BF">
        <w:t xml:space="preserve">regular </w:t>
      </w:r>
      <w:r w:rsidR="541A36FE" w:rsidRPr="56BC53BF">
        <w:t>communication, participation</w:t>
      </w:r>
      <w:r w:rsidRPr="56BC53BF">
        <w:t xml:space="preserve"> in departmental meetings, and </w:t>
      </w:r>
      <w:r w:rsidR="541A36FE" w:rsidRPr="56BC53BF">
        <w:t>ongoing awareness of curriculum changes</w:t>
      </w:r>
      <w:r w:rsidRPr="56BC53BF">
        <w:t xml:space="preserve"> and research assignments</w:t>
      </w:r>
      <w:r w:rsidR="541A36FE" w:rsidRPr="56BC53BF">
        <w:t>—</w:t>
      </w:r>
      <w:r w:rsidRPr="56BC53BF">
        <w:t xml:space="preserve">all of which inform selection decisions. Interactions with students at the research </w:t>
      </w:r>
      <w:r w:rsidR="541A36FE" w:rsidRPr="56BC53BF">
        <w:t xml:space="preserve">help </w:t>
      </w:r>
      <w:r w:rsidRPr="56BC53BF">
        <w:t xml:space="preserve">desk and </w:t>
      </w:r>
      <w:r w:rsidR="541A36FE" w:rsidRPr="56BC53BF">
        <w:t>during</w:t>
      </w:r>
      <w:r w:rsidRPr="56BC53BF">
        <w:t xml:space="preserve"> online </w:t>
      </w:r>
      <w:r w:rsidR="541A36FE" w:rsidRPr="56BC53BF">
        <w:t>consultations</w:t>
      </w:r>
      <w:r w:rsidRPr="56BC53BF">
        <w:t xml:space="preserve"> also provide </w:t>
      </w:r>
      <w:r w:rsidR="541A36FE" w:rsidRPr="56BC53BF">
        <w:t xml:space="preserve">valuable insights for </w:t>
      </w:r>
      <w:r w:rsidRPr="56BC53BF">
        <w:t>responsive collection development.</w:t>
      </w:r>
    </w:p>
    <w:p w14:paraId="7AE1287F" w14:textId="168F86E8" w:rsidR="00ED6147" w:rsidRPr="00ED6147" w:rsidRDefault="00ED6147" w:rsidP="00DA024E">
      <w:r w:rsidRPr="00ED6147">
        <w:t xml:space="preserve">Library faculty weed the print collection to remove outdated and damaged books according to a rotating annual schedule. In addition to the annual process, librarians </w:t>
      </w:r>
      <w:proofErr w:type="gramStart"/>
      <w:r w:rsidRPr="00ED6147">
        <w:t>review and</w:t>
      </w:r>
      <w:proofErr w:type="gramEnd"/>
      <w:r w:rsidRPr="00ED6147">
        <w:t xml:space="preserve"> fine-tune areas of the collection needing additional review as necessary. </w:t>
      </w:r>
    </w:p>
    <w:p w14:paraId="2ADB779D" w14:textId="77777777" w:rsidR="00ED6147" w:rsidRPr="00DA024E" w:rsidRDefault="00ED6147" w:rsidP="00DA024E">
      <w:pPr>
        <w:rPr>
          <w:rStyle w:val="Strong"/>
        </w:rPr>
      </w:pPr>
      <w:r w:rsidRPr="00DA024E">
        <w:rPr>
          <w:rStyle w:val="Strong"/>
        </w:rPr>
        <w:t>Information Literacy Instruction </w:t>
      </w:r>
    </w:p>
    <w:p w14:paraId="40889608" w14:textId="5ED76740" w:rsidR="00ED6147" w:rsidRPr="00ED6147" w:rsidRDefault="00ED6147" w:rsidP="00DA024E">
      <w:r>
        <w:t xml:space="preserve">Information literacy instruction and support </w:t>
      </w:r>
      <w:r w:rsidR="6ECEA817">
        <w:t>are core functions</w:t>
      </w:r>
      <w:r>
        <w:t xml:space="preserve"> of the library. Librarians create an </w:t>
      </w:r>
      <w:hyperlink r:id="rId317">
        <w:r w:rsidR="6565F14C" w:rsidRPr="6D73705E">
          <w:rPr>
            <w:rStyle w:val="Hyperlink"/>
          </w:rPr>
          <w:t>annual library instruction plan</w:t>
        </w:r>
      </w:hyperlink>
      <w:r>
        <w:t xml:space="preserve"> that outlines goals, </w:t>
      </w:r>
      <w:hyperlink r:id="rId318" w:anchor="s-lib-ctab-33762180-3">
        <w:r w:rsidRPr="00814BA9">
          <w:rPr>
            <w:rStyle w:val="Hyperlink"/>
          </w:rPr>
          <w:t>philosophy of instruction</w:t>
        </w:r>
      </w:hyperlink>
      <w:r>
        <w:t>, and activities planned to reach goals and learning outcomes.  </w:t>
      </w:r>
    </w:p>
    <w:p w14:paraId="316A206B" w14:textId="3A54482A" w:rsidR="00ED6147" w:rsidRPr="00ED6147" w:rsidRDefault="328D4D55" w:rsidP="00DA024E">
      <w:r>
        <w:t>Full-</w:t>
      </w:r>
      <w:r w:rsidR="5521362C">
        <w:t xml:space="preserve"> </w:t>
      </w:r>
      <w:r>
        <w:t xml:space="preserve">and part-time library faculty deliver library instruction through course-integrated workshops, online modules, </w:t>
      </w:r>
      <w:r w:rsidR="317EC3CA">
        <w:t xml:space="preserve">research appointments, </w:t>
      </w:r>
      <w:r>
        <w:t xml:space="preserve">reference service, and </w:t>
      </w:r>
      <w:r w:rsidR="663EC43C">
        <w:t>for-</w:t>
      </w:r>
      <w:r>
        <w:t>credit courses. In collaboration with discipline faculty, librarians fold information literacy into courses and create assignments that develop relevant information literacy skills. Library faculty also consult with faculty in the process of developing and revising programs to ensure that information literacy skills are incorporated into their programs. </w:t>
      </w:r>
    </w:p>
    <w:p w14:paraId="6BB378C4" w14:textId="1F8480A9" w:rsidR="00AD705C" w:rsidRPr="00DA024E" w:rsidRDefault="465E29FA" w:rsidP="00DA024E">
      <w:pPr>
        <w:rPr>
          <w:rStyle w:val="Strong"/>
        </w:rPr>
      </w:pPr>
      <w:r w:rsidRPr="00DA024E">
        <w:rPr>
          <w:rStyle w:val="Strong"/>
        </w:rPr>
        <w:t>Continuous Improvements</w:t>
      </w:r>
      <w:r w:rsidR="3BC11E02" w:rsidRPr="00DA024E">
        <w:rPr>
          <w:rStyle w:val="Strong"/>
        </w:rPr>
        <w:t xml:space="preserve"> in Library Services</w:t>
      </w:r>
    </w:p>
    <w:p w14:paraId="48558AAF" w14:textId="3082E1C7" w:rsidR="00F7093A" w:rsidRDefault="3BC11E02" w:rsidP="00DA024E">
      <w:r>
        <w:t>In addition to assessing student learning outcomes, l</w:t>
      </w:r>
      <w:r w:rsidR="66FD566B">
        <w:t xml:space="preserve">ibrary staff regularly </w:t>
      </w:r>
      <w:r w:rsidR="442727CA">
        <w:t xml:space="preserve">assess </w:t>
      </w:r>
      <w:r w:rsidR="66FD566B">
        <w:t>their policies, space</w:t>
      </w:r>
      <w:r w:rsidR="0636B5BC">
        <w:t>s, and services</w:t>
      </w:r>
      <w:r w:rsidR="6741AC97">
        <w:t xml:space="preserve"> </w:t>
      </w:r>
      <w:r w:rsidR="36FEE29F">
        <w:t xml:space="preserve">to </w:t>
      </w:r>
      <w:r w:rsidR="08215EA5">
        <w:t xml:space="preserve">ensure that </w:t>
      </w:r>
      <w:r w:rsidR="73168900">
        <w:t xml:space="preserve">the library is effectively supporting student needs. </w:t>
      </w:r>
      <w:r w:rsidR="54AE1F32">
        <w:t xml:space="preserve">For over 10 years, the library has conducted multiple surveys and hosted focus groups to learn how library space, collections, and staff can best support student needs. </w:t>
      </w:r>
      <w:r w:rsidR="071162C7">
        <w:t xml:space="preserve">Student voice informed </w:t>
      </w:r>
      <w:r w:rsidR="47EC9176">
        <w:t>improvements such as the</w:t>
      </w:r>
      <w:r w:rsidR="071162C7">
        <w:t xml:space="preserve"> 2020 </w:t>
      </w:r>
      <w:r w:rsidR="47EC9176">
        <w:t xml:space="preserve">library </w:t>
      </w:r>
      <w:r w:rsidR="071162C7">
        <w:t>remodel</w:t>
      </w:r>
      <w:r w:rsidR="47EC9176">
        <w:t>, enhanced ADA-compliant furniture, and redesigned website navigation</w:t>
      </w:r>
      <w:r w:rsidR="4A682033">
        <w:t xml:space="preserve"> for better accessibility.</w:t>
      </w:r>
      <w:r w:rsidR="67D0BE30">
        <w:t> </w:t>
      </w:r>
    </w:p>
    <w:p w14:paraId="46FF2DD3" w14:textId="7C8E3D6E" w:rsidR="005E12FB" w:rsidRPr="009405FD" w:rsidRDefault="31621FE3" w:rsidP="00DA024E">
      <w:r>
        <w:t>Through qualified personnel, diverse and current resources, and integrated instruction, Seattle Central College maintains library services that sustain its mission and support student success across all programs and modalities.</w:t>
      </w:r>
    </w:p>
    <w:p w14:paraId="486C4668" w14:textId="46CF935E" w:rsidR="00D04CFD" w:rsidRPr="00DF0C61" w:rsidRDefault="6DA5E23C" w:rsidP="003C166E">
      <w:pPr>
        <w:pStyle w:val="NWCCUEvidence"/>
        <w:rPr>
          <w:b w:val="0"/>
          <w:bCs w:val="0"/>
        </w:rPr>
      </w:pPr>
      <w:r>
        <w:t>Evidence for 2.</w:t>
      </w:r>
      <w:r w:rsidR="614D26C4">
        <w:t>H.1</w:t>
      </w:r>
    </w:p>
    <w:p w14:paraId="00A0BAF0" w14:textId="207BA5D8" w:rsidR="66F5687F" w:rsidRPr="003C166E" w:rsidRDefault="00F205C4" w:rsidP="00CBB77C">
      <w:pPr>
        <w:rPr>
          <w:rStyle w:val="Strong"/>
        </w:rPr>
      </w:pPr>
      <w:r w:rsidRPr="003C166E">
        <w:rPr>
          <w:rStyle w:val="Strong"/>
        </w:rPr>
        <w:t>Procedures for assessing adequacy of library collections</w:t>
      </w:r>
    </w:p>
    <w:p w14:paraId="512A2C7C" w14:textId="49638F31" w:rsidR="008211A1" w:rsidRPr="001D6C95" w:rsidRDefault="001D6C95" w:rsidP="0050248E">
      <w:pPr>
        <w:pStyle w:val="ListParagraph"/>
        <w:numPr>
          <w:ilvl w:val="0"/>
          <w:numId w:val="25"/>
        </w:numPr>
        <w:rPr>
          <w:rStyle w:val="Hyperlink"/>
        </w:rPr>
      </w:pPr>
      <w:r>
        <w:fldChar w:fldCharType="begin"/>
      </w:r>
      <w:r w:rsidR="00ED1299">
        <w:instrText>HYPERLINK "https://scedu.sharepoint.com/:b:/s/SeattleCentralAccreditation/IQA1m-dEvVcrRr9HHjzLd25DARiw1O-iJgxuR9mRghizs6s?e=HE5Xht" \t "_blank"</w:instrText>
      </w:r>
      <w:r>
        <w:fldChar w:fldCharType="separate"/>
      </w:r>
      <w:r w:rsidR="00DA2DE2" w:rsidRPr="001D6C95">
        <w:rPr>
          <w:rStyle w:val="Hyperlink"/>
        </w:rPr>
        <w:t>Collection Development Policy </w:t>
      </w:r>
    </w:p>
    <w:p w14:paraId="1D3EA9D4" w14:textId="0BC2B5A4" w:rsidR="00F205C4" w:rsidRPr="003C166E" w:rsidRDefault="001D6C95" w:rsidP="00F205C4">
      <w:pPr>
        <w:rPr>
          <w:rStyle w:val="Strong"/>
        </w:rPr>
      </w:pPr>
      <w:r>
        <w:fldChar w:fldCharType="end"/>
      </w:r>
      <w:r w:rsidR="00F205C4" w:rsidRPr="003C166E">
        <w:rPr>
          <w:rStyle w:val="Strong"/>
        </w:rPr>
        <w:t>Library planning committee and procedures for planning and collection development</w:t>
      </w:r>
    </w:p>
    <w:p w14:paraId="0FC8E9AB" w14:textId="47822B0B" w:rsidR="0058142D" w:rsidRPr="001D6C95" w:rsidRDefault="001D6C95" w:rsidP="0050248E">
      <w:pPr>
        <w:pStyle w:val="ListParagraph"/>
        <w:numPr>
          <w:ilvl w:val="0"/>
          <w:numId w:val="25"/>
        </w:numPr>
        <w:rPr>
          <w:rStyle w:val="Hyperlink"/>
        </w:rPr>
      </w:pPr>
      <w:r>
        <w:fldChar w:fldCharType="begin"/>
      </w:r>
      <w:r w:rsidR="00ED1299">
        <w:instrText>HYPERLINK "https://scedu.sharepoint.com/:b:/s/SeattleCentralAccreditation/IQA1m-dEvVcrRr9HHjzLd25DARiw1O-iJgxuR9mRghizs6s?e=HE5Xht" \t "_blank"</w:instrText>
      </w:r>
      <w:r>
        <w:fldChar w:fldCharType="separate"/>
      </w:r>
      <w:r w:rsidR="0058142D" w:rsidRPr="001D6C95">
        <w:rPr>
          <w:rStyle w:val="Hyperlink"/>
        </w:rPr>
        <w:t>Collection Development Policy </w:t>
      </w:r>
    </w:p>
    <w:p w14:paraId="27486B20" w14:textId="6C734B35" w:rsidR="00F205C4" w:rsidRPr="003C166E" w:rsidRDefault="001D6C95" w:rsidP="00F205C4">
      <w:pPr>
        <w:rPr>
          <w:rStyle w:val="Strong"/>
        </w:rPr>
      </w:pPr>
      <w:r>
        <w:fldChar w:fldCharType="end"/>
      </w:r>
      <w:r w:rsidR="00F205C4" w:rsidRPr="003C166E">
        <w:rPr>
          <w:rStyle w:val="Strong"/>
        </w:rPr>
        <w:t xml:space="preserve">Library instruction </w:t>
      </w:r>
      <w:proofErr w:type="gramStart"/>
      <w:r w:rsidR="00F205C4" w:rsidRPr="003C166E">
        <w:rPr>
          <w:rStyle w:val="Strong"/>
        </w:rPr>
        <w:t>plan;</w:t>
      </w:r>
      <w:proofErr w:type="gramEnd"/>
      <w:r w:rsidR="00F205C4" w:rsidRPr="003C166E">
        <w:rPr>
          <w:rStyle w:val="Strong"/>
        </w:rPr>
        <w:t xml:space="preserve"> policies and procedures related to the use of library and information resources</w:t>
      </w:r>
    </w:p>
    <w:p w14:paraId="205E0731" w14:textId="77777777" w:rsidR="00580EAA" w:rsidRDefault="007F3303" w:rsidP="0050248E">
      <w:pPr>
        <w:pStyle w:val="ListParagraph"/>
        <w:numPr>
          <w:ilvl w:val="0"/>
          <w:numId w:val="18"/>
        </w:numPr>
      </w:pPr>
      <w:hyperlink r:id="rId319" w:tgtFrame="_blank" w:history="1">
        <w:r w:rsidRPr="007F3303">
          <w:rPr>
            <w:rStyle w:val="Hyperlink"/>
          </w:rPr>
          <w:t>Library Instruction</w:t>
        </w:r>
      </w:hyperlink>
    </w:p>
    <w:p w14:paraId="103780F4" w14:textId="589E0C4C" w:rsidR="007F3303" w:rsidRPr="005D64D7" w:rsidRDefault="005D64D7" w:rsidP="0050248E">
      <w:pPr>
        <w:pStyle w:val="ListParagraph"/>
        <w:numPr>
          <w:ilvl w:val="0"/>
          <w:numId w:val="18"/>
        </w:numPr>
        <w:rPr>
          <w:rStyle w:val="Hyperlink"/>
        </w:rPr>
      </w:pPr>
      <w:r>
        <w:fldChar w:fldCharType="begin"/>
      </w:r>
      <w:r w:rsidR="00ED1299">
        <w:instrText>HYPERLINK "https://scedu.sharepoint.com/:b:/s/SeattleCentralAccreditation/IQCCsTghUoPiS6kievfp24M8AVHwddsokkeQE5ItvlfJPkI?e=7bDu7U" \t "_blank"</w:instrText>
      </w:r>
      <w:r>
        <w:fldChar w:fldCharType="separate"/>
      </w:r>
      <w:r w:rsidR="007F3303" w:rsidRPr="005D64D7">
        <w:rPr>
          <w:rStyle w:val="Hyperlink"/>
        </w:rPr>
        <w:t>Library Instruction Plan </w:t>
      </w:r>
    </w:p>
    <w:p w14:paraId="3C5ABC53" w14:textId="27923679" w:rsidR="007F3303" w:rsidRPr="0062167B" w:rsidRDefault="005D64D7" w:rsidP="0050248E">
      <w:pPr>
        <w:pStyle w:val="ListParagraph"/>
        <w:numPr>
          <w:ilvl w:val="0"/>
          <w:numId w:val="18"/>
        </w:numPr>
        <w:rPr>
          <w:rStyle w:val="Hyperlink"/>
        </w:rPr>
      </w:pPr>
      <w:r>
        <w:fldChar w:fldCharType="end"/>
      </w:r>
      <w:r w:rsidR="0062167B">
        <w:fldChar w:fldCharType="begin"/>
      </w:r>
      <w:r w:rsidR="0062167B">
        <w:instrText>HYPERLINK "https://library.seattlecentral.edu/policies/policy_gen" \t "_blank"</w:instrText>
      </w:r>
      <w:r w:rsidR="0062167B">
        <w:fldChar w:fldCharType="separate"/>
      </w:r>
      <w:r w:rsidR="007F3303" w:rsidRPr="0062167B">
        <w:rPr>
          <w:rStyle w:val="Hyperlink"/>
        </w:rPr>
        <w:t>Library policies related to behavior, conduct, and privacy</w:t>
      </w:r>
    </w:p>
    <w:p w14:paraId="7FF79204" w14:textId="447086BB" w:rsidR="007F3303" w:rsidRPr="003902CF" w:rsidRDefault="0062167B" w:rsidP="0050248E">
      <w:pPr>
        <w:pStyle w:val="ListParagraph"/>
        <w:numPr>
          <w:ilvl w:val="0"/>
          <w:numId w:val="18"/>
        </w:numPr>
        <w:rPr>
          <w:rStyle w:val="Hyperlink"/>
        </w:rPr>
      </w:pPr>
      <w:r>
        <w:fldChar w:fldCharType="end"/>
      </w:r>
      <w:r w:rsidR="003902CF">
        <w:fldChar w:fldCharType="begin"/>
      </w:r>
      <w:r w:rsidR="003902CF">
        <w:instrText>HYPERLINK "https://library.seattlecentral.edu/policies/policy_circ" \t "_blank"</w:instrText>
      </w:r>
      <w:r w:rsidR="003902CF">
        <w:fldChar w:fldCharType="separate"/>
      </w:r>
      <w:r w:rsidR="007F3303" w:rsidRPr="003902CF">
        <w:rPr>
          <w:rStyle w:val="Hyperlink"/>
        </w:rPr>
        <w:t xml:space="preserve">Library policies related to use of </w:t>
      </w:r>
      <w:proofErr w:type="gramStart"/>
      <w:r w:rsidR="007F3303" w:rsidRPr="003902CF">
        <w:rPr>
          <w:rStyle w:val="Hyperlink"/>
        </w:rPr>
        <w:t>library</w:t>
      </w:r>
      <w:proofErr w:type="gramEnd"/>
      <w:r w:rsidR="007F3303" w:rsidRPr="003902CF">
        <w:rPr>
          <w:rStyle w:val="Hyperlink"/>
        </w:rPr>
        <w:t xml:space="preserve"> and information resources </w:t>
      </w:r>
    </w:p>
    <w:p w14:paraId="57A9A9CC" w14:textId="49BE461C" w:rsidR="007F3303" w:rsidRPr="00943D81" w:rsidRDefault="003902CF" w:rsidP="0050248E">
      <w:pPr>
        <w:pStyle w:val="ListParagraph"/>
        <w:numPr>
          <w:ilvl w:val="0"/>
          <w:numId w:val="18"/>
        </w:numPr>
        <w:rPr>
          <w:rStyle w:val="Hyperlink"/>
        </w:rPr>
      </w:pPr>
      <w:r>
        <w:fldChar w:fldCharType="end"/>
      </w:r>
      <w:r w:rsidR="00943D81">
        <w:fldChar w:fldCharType="begin"/>
      </w:r>
      <w:r w:rsidR="00943D81">
        <w:instrText>HYPERLINK "https://library.seattlecentral.edu/policies/policy_facilities" \t "_blank"</w:instrText>
      </w:r>
      <w:r w:rsidR="00943D81">
        <w:fldChar w:fldCharType="separate"/>
      </w:r>
      <w:r w:rsidR="007F3303" w:rsidRPr="00943D81">
        <w:rPr>
          <w:rStyle w:val="Hyperlink"/>
        </w:rPr>
        <w:t>Policies related to facilities and access </w:t>
      </w:r>
    </w:p>
    <w:p w14:paraId="24CBE6AE" w14:textId="52491E18" w:rsidR="00F205C4" w:rsidRPr="003C166E" w:rsidRDefault="00943D81" w:rsidP="009255E5">
      <w:pPr>
        <w:rPr>
          <w:rStyle w:val="Strong"/>
        </w:rPr>
      </w:pPr>
      <w:r>
        <w:fldChar w:fldCharType="end"/>
      </w:r>
      <w:r w:rsidR="00F205C4" w:rsidRPr="003C166E">
        <w:rPr>
          <w:rStyle w:val="Strong"/>
        </w:rPr>
        <w:t xml:space="preserve">Library staffing information; policies and procedures that </w:t>
      </w:r>
      <w:proofErr w:type="gramStart"/>
      <w:r w:rsidR="00F205C4" w:rsidRPr="003C166E">
        <w:rPr>
          <w:rStyle w:val="Strong"/>
        </w:rPr>
        <w:t>explains</w:t>
      </w:r>
      <w:proofErr w:type="gramEnd"/>
      <w:r w:rsidR="00F205C4" w:rsidRPr="003C166E">
        <w:rPr>
          <w:rStyle w:val="Strong"/>
        </w:rPr>
        <w:t xml:space="preserve"> faculty/library partnership for assuring library and information resources are integrated into the learning process</w:t>
      </w:r>
    </w:p>
    <w:p w14:paraId="1D977419" w14:textId="77777777" w:rsidR="00663722" w:rsidRPr="00663722" w:rsidRDefault="00663722" w:rsidP="0050248E">
      <w:pPr>
        <w:pStyle w:val="ListParagraph"/>
        <w:numPr>
          <w:ilvl w:val="0"/>
          <w:numId w:val="18"/>
        </w:numPr>
      </w:pPr>
      <w:hyperlink r:id="rId320" w:tgtFrame="_blank" w:history="1">
        <w:r w:rsidRPr="00663722">
          <w:rPr>
            <w:rStyle w:val="Hyperlink"/>
          </w:rPr>
          <w:t>Library Staff</w:t>
        </w:r>
      </w:hyperlink>
      <w:r w:rsidRPr="00663722">
        <w:t> </w:t>
      </w:r>
    </w:p>
    <w:p w14:paraId="564DB667" w14:textId="6E7E2635" w:rsidR="00663722" w:rsidRPr="00663722" w:rsidRDefault="00663722" w:rsidP="0050248E">
      <w:pPr>
        <w:pStyle w:val="ListParagraph"/>
        <w:numPr>
          <w:ilvl w:val="0"/>
          <w:numId w:val="18"/>
        </w:numPr>
      </w:pPr>
      <w:r w:rsidRPr="00663722">
        <w:t>Librarian Credentials pages 3</w:t>
      </w:r>
      <w:r w:rsidR="003E7F70">
        <w:t>2</w:t>
      </w:r>
      <w:r w:rsidRPr="00663722">
        <w:t>3-3</w:t>
      </w:r>
      <w:r w:rsidR="003E7F70">
        <w:t>2</w:t>
      </w:r>
      <w:r w:rsidRPr="00663722">
        <w:t xml:space="preserve">7 in </w:t>
      </w:r>
      <w:hyperlink r:id="rId321" w:history="1">
        <w:r w:rsidRPr="003E7F70">
          <w:rPr>
            <w:rStyle w:val="Hyperlink"/>
          </w:rPr>
          <w:t>Academic Catalog </w:t>
        </w:r>
      </w:hyperlink>
    </w:p>
    <w:p w14:paraId="7E5B66A7" w14:textId="77777777" w:rsidR="00663722" w:rsidRPr="00663722" w:rsidRDefault="00663722" w:rsidP="0050248E">
      <w:pPr>
        <w:pStyle w:val="ListParagraph"/>
        <w:numPr>
          <w:ilvl w:val="0"/>
          <w:numId w:val="18"/>
        </w:numPr>
      </w:pPr>
      <w:hyperlink r:id="rId322" w:anchor="s-lib-ctab-33762180-3" w:tgtFrame="_blank" w:history="1">
        <w:r w:rsidRPr="00663722">
          <w:rPr>
            <w:rStyle w:val="Hyperlink"/>
          </w:rPr>
          <w:t>Library Faculty Liaisons</w:t>
        </w:r>
      </w:hyperlink>
      <w:r w:rsidRPr="00663722">
        <w:t> </w:t>
      </w:r>
    </w:p>
    <w:p w14:paraId="74414874" w14:textId="646CDB1C" w:rsidR="009D04A5" w:rsidRPr="00663722" w:rsidRDefault="00663722" w:rsidP="0050248E">
      <w:pPr>
        <w:pStyle w:val="ListParagraph"/>
        <w:numPr>
          <w:ilvl w:val="0"/>
          <w:numId w:val="18"/>
        </w:numPr>
      </w:pPr>
      <w:hyperlink r:id="rId323" w:anchor="s-lib-ctab-33762180-3" w:tgtFrame="_blank" w:history="1">
        <w:r w:rsidRPr="00663722">
          <w:rPr>
            <w:rStyle w:val="Hyperlink"/>
          </w:rPr>
          <w:t>Critical Library Instruction</w:t>
        </w:r>
      </w:hyperlink>
      <w:r w:rsidRPr="00663722">
        <w:t> </w:t>
      </w:r>
    </w:p>
    <w:p w14:paraId="493051E4" w14:textId="23580638" w:rsidR="00195F4B" w:rsidRDefault="21A46CDF" w:rsidP="00195F4B">
      <w:pPr>
        <w:pStyle w:val="Heading3"/>
      </w:pPr>
      <w:bookmarkStart w:id="14" w:name="_Toc222757122"/>
      <w:r>
        <w:t>2I Physical and Technology Infrastructure</w:t>
      </w:r>
      <w:bookmarkEnd w:id="14"/>
    </w:p>
    <w:p w14:paraId="0CC30AF4" w14:textId="49D39554" w:rsidR="47E7BC2A" w:rsidRPr="00B247AE" w:rsidRDefault="29847E83" w:rsidP="009B36F8">
      <w:pPr>
        <w:pStyle w:val="NWCCUStandard"/>
        <w:rPr>
          <w:rStyle w:val="IntenseEmphasis"/>
          <w:i w:val="0"/>
          <w:iCs w:val="0"/>
          <w:color w:val="auto"/>
        </w:rPr>
      </w:pPr>
      <w:r w:rsidRPr="0D7C3CF0">
        <w:rPr>
          <w:b/>
          <w:bCs/>
        </w:rPr>
        <w:t xml:space="preserve">Standard 2.I.1 </w:t>
      </w:r>
      <w:r w:rsidR="4B8BEA9E" w:rsidRPr="0D7C3CF0">
        <w:rPr>
          <w:rStyle w:val="IntenseEmphasis"/>
          <w:i w:val="0"/>
          <w:iCs w:val="0"/>
          <w:color w:val="auto"/>
        </w:rPr>
        <w:t>Consistent with its mission, the institution creates and maintains physical facilities and technology infrastructure that are accessible, safe, secure, and sufficient in quantity and quality to ensure healthful learning and working environments that support and sustain the institution’s mission, academic programs, and services.</w:t>
      </w:r>
      <w:r w:rsidR="4DDBFB7F" w:rsidRPr="0D7C3CF0">
        <w:rPr>
          <w:rStyle w:val="IntenseEmphasis"/>
          <w:i w:val="0"/>
          <w:iCs w:val="0"/>
          <w:color w:val="auto"/>
        </w:rPr>
        <w:t xml:space="preserve"> (Aligns with Eligibility Requirement 15)</w:t>
      </w:r>
      <w:r w:rsidR="43FFA365" w:rsidRPr="0D7C3CF0">
        <w:rPr>
          <w:rStyle w:val="IntenseEmphasis"/>
          <w:i w:val="0"/>
          <w:iCs w:val="0"/>
          <w:color w:val="auto"/>
        </w:rPr>
        <w:t>.</w:t>
      </w:r>
    </w:p>
    <w:p w14:paraId="18364597" w14:textId="6FAD5439" w:rsidR="41FEE0FE" w:rsidRDefault="41FEE0FE" w:rsidP="00DA024E">
      <w:r w:rsidRPr="1869604E">
        <w:t>The Seattle Colleges District develops and updates equipment and technology policies and procedures that allow our colleges to ensure all infrastructure is adequate to support operations, programs and services.</w:t>
      </w:r>
    </w:p>
    <w:p w14:paraId="65F52B74" w14:textId="71B1CCA9" w:rsidR="00EF4EC7" w:rsidRPr="00B74D55" w:rsidRDefault="00EF4EC7" w:rsidP="006F015F">
      <w:pPr>
        <w:pStyle w:val="Heading4"/>
        <w:rPr>
          <w:rStyle w:val="Strong"/>
          <w:b/>
          <w:color w:val="auto"/>
        </w:rPr>
      </w:pPr>
      <w:r w:rsidRPr="00B74D55">
        <w:rPr>
          <w:rStyle w:val="Strong"/>
          <w:b/>
          <w:color w:val="auto"/>
        </w:rPr>
        <w:t>Physical Infrastructure </w:t>
      </w:r>
    </w:p>
    <w:p w14:paraId="0990FCA0" w14:textId="3297DF32" w:rsidR="00EF4EC7" w:rsidRPr="00EF4EC7" w:rsidRDefault="00EF4EC7" w:rsidP="005D09C8">
      <w:r w:rsidRPr="00EF4EC7">
        <w:t xml:space="preserve">Seattle Central’s physical assets include </w:t>
      </w:r>
      <w:r>
        <w:t>1</w:t>
      </w:r>
      <w:r w:rsidR="15FF1705">
        <w:t>6</w:t>
      </w:r>
      <w:r w:rsidRPr="00EF4EC7">
        <w:t xml:space="preserve"> buildings totaling 1,</w:t>
      </w:r>
      <w:r>
        <w:t>05</w:t>
      </w:r>
      <w:r w:rsidR="2D720F2F">
        <w:t>3</w:t>
      </w:r>
      <w:r>
        <w:t>,</w:t>
      </w:r>
      <w:r w:rsidR="03587CA3">
        <w:t>888</w:t>
      </w:r>
      <w:r w:rsidRPr="00EF4EC7">
        <w:t xml:space="preserve"> gross square feet, including the main campus on Capitol Hill, the Health Education Center, Seattle Maritime Academy, and the Wood Technology Center. </w:t>
      </w:r>
    </w:p>
    <w:p w14:paraId="1A3846CA" w14:textId="77777777" w:rsidR="00EF4EC7" w:rsidRPr="00EF4EC7" w:rsidRDefault="00EF4EC7" w:rsidP="005D09C8">
      <w:r w:rsidRPr="00EF4EC7">
        <w:t>In recent years, Seattle Central College has made improvements to our physical spaces to better support our community, programs, and services. Improvements in recent years include: </w:t>
      </w:r>
    </w:p>
    <w:p w14:paraId="7C0083DA" w14:textId="77777777" w:rsidR="00EF4EC7" w:rsidRPr="00EF4EC7" w:rsidRDefault="00EF4EC7" w:rsidP="0050248E">
      <w:pPr>
        <w:pStyle w:val="ListParagraph"/>
        <w:numPr>
          <w:ilvl w:val="0"/>
          <w:numId w:val="46"/>
        </w:numPr>
      </w:pPr>
      <w:r w:rsidRPr="00EF4EC7">
        <w:t xml:space="preserve">A renovated space for </w:t>
      </w:r>
      <w:hyperlink r:id="rId324" w:tgtFrame="_blank" w:history="1">
        <w:r w:rsidRPr="00EF4EC7">
          <w:rPr>
            <w:rStyle w:val="Hyperlink"/>
          </w:rPr>
          <w:t>multicultural, collaborative hub for students in Umoja, AANAPISI, and MESA</w:t>
        </w:r>
      </w:hyperlink>
      <w:r w:rsidRPr="00EF4EC7">
        <w:t> </w:t>
      </w:r>
    </w:p>
    <w:p w14:paraId="3ACF458C" w14:textId="77777777" w:rsidR="00EF4EC7" w:rsidRPr="00EF4EC7" w:rsidRDefault="00EF4EC7" w:rsidP="0050248E">
      <w:pPr>
        <w:pStyle w:val="ListParagraph"/>
        <w:numPr>
          <w:ilvl w:val="0"/>
          <w:numId w:val="46"/>
        </w:numPr>
      </w:pPr>
      <w:hyperlink r:id="rId325" w:tgtFrame="_blank" w:history="1">
        <w:r w:rsidRPr="00EF4EC7">
          <w:rPr>
            <w:rStyle w:val="Hyperlink"/>
          </w:rPr>
          <w:t xml:space="preserve">All-gender and </w:t>
        </w:r>
        <w:proofErr w:type="gramStart"/>
        <w:r w:rsidRPr="00EF4EC7">
          <w:rPr>
            <w:rStyle w:val="Hyperlink"/>
          </w:rPr>
          <w:t>gender neutral</w:t>
        </w:r>
        <w:proofErr w:type="gramEnd"/>
        <w:r w:rsidRPr="00EF4EC7">
          <w:rPr>
            <w:rStyle w:val="Hyperlink"/>
          </w:rPr>
          <w:t xml:space="preserve"> restrooms</w:t>
        </w:r>
      </w:hyperlink>
      <w:r w:rsidRPr="00EF4EC7">
        <w:t>  </w:t>
      </w:r>
    </w:p>
    <w:p w14:paraId="3CABCF5F" w14:textId="77777777" w:rsidR="00EF4EC7" w:rsidRPr="00EF4EC7" w:rsidRDefault="00EF4EC7" w:rsidP="0050248E">
      <w:pPr>
        <w:pStyle w:val="ListParagraph"/>
        <w:numPr>
          <w:ilvl w:val="0"/>
          <w:numId w:val="46"/>
        </w:numPr>
      </w:pPr>
      <w:r w:rsidRPr="00EF4EC7">
        <w:t>Lactation rooms </w:t>
      </w:r>
    </w:p>
    <w:p w14:paraId="263F3C3D" w14:textId="77777777" w:rsidR="00EF4EC7" w:rsidRPr="00EF4EC7" w:rsidRDefault="00EF4EC7" w:rsidP="0050248E">
      <w:pPr>
        <w:pStyle w:val="ListParagraph"/>
        <w:numPr>
          <w:ilvl w:val="0"/>
          <w:numId w:val="46"/>
        </w:numPr>
      </w:pPr>
      <w:r w:rsidRPr="00EF4EC7">
        <w:t>A prayer and meditation room </w:t>
      </w:r>
    </w:p>
    <w:p w14:paraId="62F6C9FF" w14:textId="77777777" w:rsidR="00EF4EC7" w:rsidRPr="00EF4EC7" w:rsidRDefault="00EF4EC7" w:rsidP="0050248E">
      <w:pPr>
        <w:pStyle w:val="ListParagraph"/>
        <w:numPr>
          <w:ilvl w:val="0"/>
          <w:numId w:val="46"/>
        </w:numPr>
      </w:pPr>
      <w:r w:rsidRPr="00EF4EC7">
        <w:t>Renovations in the Mitchell Activity Center to allow for increased use of the space </w:t>
      </w:r>
    </w:p>
    <w:p w14:paraId="30B033AC" w14:textId="0FA0618F" w:rsidR="00EF4EC7" w:rsidRPr="00EF4EC7" w:rsidRDefault="00EF4EC7" w:rsidP="005D09C8">
      <w:r w:rsidRPr="00EF4EC7">
        <w:t xml:space="preserve">Seattle Central College </w:t>
      </w:r>
      <w:r w:rsidR="60FAA40C">
        <w:t>is in</w:t>
      </w:r>
      <w:r w:rsidRPr="00EF4EC7">
        <w:t xml:space="preserve"> the process of developing a </w:t>
      </w:r>
      <w:hyperlink r:id="rId326">
        <w:r w:rsidRPr="08F1FC86">
          <w:rPr>
            <w:rStyle w:val="Hyperlink"/>
          </w:rPr>
          <w:t>Major Institution Master Plan (MIMP)</w:t>
        </w:r>
      </w:hyperlink>
      <w:r>
        <w:t xml:space="preserve"> to guide future improvements to our spaces.</w:t>
      </w:r>
      <w:r w:rsidRPr="00EF4EC7">
        <w:t xml:space="preserve"> The master plan identifies locations of new physical development, establishes design guidelines for campus environs, and introduces a transportation management plan. In the updated plan, the college seeks to </w:t>
      </w:r>
      <w:r w:rsidR="1DE4CBA1">
        <w:t>build</w:t>
      </w:r>
      <w:r w:rsidRPr="00EF4EC7">
        <w:t xml:space="preserve"> on-campus </w:t>
      </w:r>
      <w:r w:rsidR="3FE0D6DC">
        <w:t xml:space="preserve">student </w:t>
      </w:r>
      <w:r w:rsidRPr="00EF4EC7">
        <w:t xml:space="preserve">housing, create community spaces for students, consolidate academic and student services functions to a central location at the main campus, and leverage or replace under-utilized and expensive-to-operate buildings. Some of this work has already begun, including the transfer of an unsafe, </w:t>
      </w:r>
      <w:hyperlink r:id="rId327">
        <w:r w:rsidR="217B9B81" w:rsidRPr="7D2F85DC">
          <w:rPr>
            <w:rStyle w:val="Hyperlink"/>
          </w:rPr>
          <w:t>haunted</w:t>
        </w:r>
      </w:hyperlink>
      <w:r w:rsidRPr="00EF4EC7">
        <w:t xml:space="preserve"> building transferred to Capitol Hill Housing and </w:t>
      </w:r>
      <w:proofErr w:type="spellStart"/>
      <w:r w:rsidRPr="00EF4EC7">
        <w:t>YouthCare</w:t>
      </w:r>
      <w:proofErr w:type="spellEnd"/>
      <w:r w:rsidRPr="00EF4EC7">
        <w:t xml:space="preserve"> in 2025. </w:t>
      </w:r>
    </w:p>
    <w:p w14:paraId="72BB26DF" w14:textId="23A65D2F" w:rsidR="00EF4EC7" w:rsidRPr="00EF4EC7" w:rsidRDefault="00EF4EC7" w:rsidP="005D09C8">
      <w:r w:rsidRPr="00EF4EC7">
        <w:t xml:space="preserve">Seattle Central surveys the condition of buildings every two years through the </w:t>
      </w:r>
      <w:hyperlink r:id="rId328" w:tgtFrame="_blank" w:history="1">
        <w:r w:rsidRPr="00EF4EC7">
          <w:rPr>
            <w:rStyle w:val="Hyperlink"/>
          </w:rPr>
          <w:t>State Board for Community and Technical Colleges (SBCTC) Facility Condition Survey Process and Infrastructure Asset Surveys</w:t>
        </w:r>
      </w:hyperlink>
      <w:r w:rsidRPr="00EF4EC7">
        <w:t xml:space="preserve">. The SBCTC uses these surveys to assess the physical condition of state-owned facilities, identify needed updates and repairs, and prioritize funding for capital projects. Seattle Central College has submitted its </w:t>
      </w:r>
      <w:hyperlink r:id="rId329" w:tgtFrame="_blank" w:history="1">
        <w:r w:rsidRPr="00EF4EC7">
          <w:rPr>
            <w:rStyle w:val="Hyperlink"/>
          </w:rPr>
          <w:t>2025 Facility Condition Survey</w:t>
        </w:r>
      </w:hyperlink>
      <w:r w:rsidRPr="00EF4EC7">
        <w:t xml:space="preserve"> and the 2025 Infrastructure Asset Survey in preparation for the 2025-2027 budget allocations. </w:t>
      </w:r>
    </w:p>
    <w:p w14:paraId="10CF2D9A" w14:textId="11810513" w:rsidR="00EF4EC7" w:rsidRPr="00EF4EC7" w:rsidRDefault="00EF4EC7" w:rsidP="005D09C8">
      <w:r w:rsidRPr="00EF4EC7">
        <w:t xml:space="preserve">The college commissions a third-party facilities condition assessment every four years to assess the condition of each major piece of equipment, its remaining useful life, and replacement recommendations. The most recent </w:t>
      </w:r>
      <w:hyperlink r:id="rId330" w:tgtFrame="_blank" w:history="1">
        <w:r w:rsidRPr="00CF49E2">
          <w:rPr>
            <w:rStyle w:val="Hyperlink"/>
          </w:rPr>
          <w:t>facilities condition assessment</w:t>
        </w:r>
      </w:hyperlink>
      <w:r w:rsidRPr="00EF4EC7">
        <w:t xml:space="preserve"> was conducted in 2022. </w:t>
      </w:r>
    </w:p>
    <w:p w14:paraId="771538B2" w14:textId="77777777" w:rsidR="00EF4EC7" w:rsidRPr="00EF4EC7" w:rsidRDefault="00EF4EC7" w:rsidP="005D09C8">
      <w:r w:rsidRPr="00EF4EC7">
        <w:t xml:space="preserve">The college’s physical spaces are maintained by the Campus Facilities &amp; Plant Operations department, which includes mechanics, HVAC technicians, electricians, carpenters, and custodians. Seattle Central employees and students can submit maintenance needs through an </w:t>
      </w:r>
      <w:hyperlink r:id="rId331" w:tgtFrame="_blank" w:history="1">
        <w:r w:rsidRPr="00EF4EC7">
          <w:rPr>
            <w:rStyle w:val="Hyperlink"/>
          </w:rPr>
          <w:t>online work order system</w:t>
        </w:r>
      </w:hyperlink>
      <w:r w:rsidRPr="00EF4EC7">
        <w:t xml:space="preserve"> which tracks and monitors college needs. Requests are prioritized by the facilities team in addition to regularly scheduled operations.  </w:t>
      </w:r>
    </w:p>
    <w:p w14:paraId="042CF702" w14:textId="77777777" w:rsidR="00EF4EC7" w:rsidRPr="005D09C8" w:rsidRDefault="00EF4EC7" w:rsidP="00E1175A">
      <w:pPr>
        <w:pStyle w:val="Heading4"/>
        <w:rPr>
          <w:rStyle w:val="Strong"/>
          <w:b/>
          <w:color w:val="auto"/>
        </w:rPr>
      </w:pPr>
      <w:r w:rsidRPr="005D09C8">
        <w:rPr>
          <w:rStyle w:val="Strong"/>
          <w:b/>
          <w:color w:val="auto"/>
        </w:rPr>
        <w:t>Accessibility of Facilities </w:t>
      </w:r>
    </w:p>
    <w:p w14:paraId="4C0CC265" w14:textId="0A1E8729" w:rsidR="00EF4EC7" w:rsidRPr="00EF4EC7" w:rsidRDefault="00EF4EC7" w:rsidP="005D09C8">
      <w:r w:rsidRPr="00EF4EC7">
        <w:t xml:space="preserve">Accessibility for all is one of Seattle Central College’s core values. The college </w:t>
      </w:r>
      <w:r w:rsidR="32F5C1B9">
        <w:t>ensures</w:t>
      </w:r>
      <w:r w:rsidRPr="00EF4EC7">
        <w:t xml:space="preserve"> that our spaces remain inclusive and accessible to all students, employees, and community members. In March 2023, the State Board for Community and Technical </w:t>
      </w:r>
      <w:r w:rsidR="5102DDF4">
        <w:t>Colleges</w:t>
      </w:r>
      <w:r w:rsidRPr="00EF4EC7">
        <w:t xml:space="preserve"> (SBCTC) conducted a civil rights accessibility review of Seattle Central College’s buildings to evaluate the college’s compliance with federal civil rights accessibility laws and regulations as required by the Department of Education’s Office of Civil Rights. In response to findings in the review, Seattle Central College created a </w:t>
      </w:r>
      <w:hyperlink r:id="rId332">
        <w:r w:rsidR="15EF4343" w:rsidRPr="1FC732C2">
          <w:rPr>
            <w:rStyle w:val="Hyperlink"/>
          </w:rPr>
          <w:t>Voluntary Compliance Plan</w:t>
        </w:r>
      </w:hyperlink>
      <w:r w:rsidR="15EF4343">
        <w:t xml:space="preserve"> that details plans for improving the accessibility of our spaces. </w:t>
      </w:r>
    </w:p>
    <w:p w14:paraId="7C3CA234" w14:textId="77777777" w:rsidR="00EF4EC7" w:rsidRPr="003C166E" w:rsidRDefault="00EF4EC7" w:rsidP="005D09C8">
      <w:pPr>
        <w:rPr>
          <w:rStyle w:val="Strong"/>
        </w:rPr>
      </w:pPr>
      <w:r w:rsidRPr="003C166E">
        <w:rPr>
          <w:rStyle w:val="Strong"/>
        </w:rPr>
        <w:t>Safety &amp; Security </w:t>
      </w:r>
    </w:p>
    <w:p w14:paraId="3D279715" w14:textId="77777777" w:rsidR="00EF4EC7" w:rsidRPr="00EF4EC7" w:rsidRDefault="00EF4EC7" w:rsidP="005D09C8">
      <w:r w:rsidRPr="00EF4EC7">
        <w:t>Seattle Central maintains a safe environment in accordance with the following Seattle College District Policies and Procedures: </w:t>
      </w:r>
    </w:p>
    <w:p w14:paraId="32DBD393" w14:textId="77777777" w:rsidR="00EF4EC7" w:rsidRPr="00EF4EC7" w:rsidRDefault="00EF4EC7" w:rsidP="0050248E">
      <w:pPr>
        <w:pStyle w:val="NoSpacing"/>
        <w:numPr>
          <w:ilvl w:val="0"/>
          <w:numId w:val="21"/>
        </w:numPr>
      </w:pPr>
      <w:hyperlink r:id="rId333" w:tgtFrame="_blank" w:history="1">
        <w:r w:rsidRPr="00EF4EC7">
          <w:rPr>
            <w:rStyle w:val="Hyperlink"/>
          </w:rPr>
          <w:t>Seattle College District Policy 209 (Health and Safety)</w:t>
        </w:r>
      </w:hyperlink>
      <w:r w:rsidRPr="00EF4EC7">
        <w:t> </w:t>
      </w:r>
    </w:p>
    <w:p w14:paraId="36508B2A" w14:textId="77777777" w:rsidR="00EF4EC7" w:rsidRPr="00EF4EC7" w:rsidRDefault="00EF4EC7" w:rsidP="0050248E">
      <w:pPr>
        <w:pStyle w:val="NoSpacing"/>
        <w:numPr>
          <w:ilvl w:val="0"/>
          <w:numId w:val="21"/>
        </w:numPr>
      </w:pPr>
      <w:hyperlink r:id="rId334" w:tgtFrame="_blank" w:history="1">
        <w:r w:rsidRPr="00EF4EC7">
          <w:rPr>
            <w:rStyle w:val="Hyperlink"/>
          </w:rPr>
          <w:t>Seattle College District Policy 248 (Weapons on Campus)</w:t>
        </w:r>
      </w:hyperlink>
      <w:r w:rsidRPr="00EF4EC7">
        <w:t> </w:t>
      </w:r>
    </w:p>
    <w:p w14:paraId="4AF79F27" w14:textId="77777777" w:rsidR="00EF4EC7" w:rsidRPr="00EF4EC7" w:rsidRDefault="00EF4EC7" w:rsidP="0050248E">
      <w:pPr>
        <w:pStyle w:val="NoSpacing"/>
        <w:numPr>
          <w:ilvl w:val="0"/>
          <w:numId w:val="21"/>
        </w:numPr>
      </w:pPr>
      <w:hyperlink r:id="rId335" w:tgtFrame="_blank" w:history="1">
        <w:r w:rsidRPr="00EF4EC7">
          <w:rPr>
            <w:rStyle w:val="Hyperlink"/>
          </w:rPr>
          <w:t>Seattle College District Policy 249 (Drug Free Environment)</w:t>
        </w:r>
      </w:hyperlink>
      <w:r w:rsidRPr="00EF4EC7">
        <w:t> </w:t>
      </w:r>
    </w:p>
    <w:p w14:paraId="18A16D4B" w14:textId="3C3DE5BE" w:rsidR="00EF4EC7" w:rsidRPr="00D73C91" w:rsidRDefault="00D73C91" w:rsidP="0050248E">
      <w:pPr>
        <w:pStyle w:val="NoSpacing"/>
        <w:numPr>
          <w:ilvl w:val="0"/>
          <w:numId w:val="21"/>
        </w:numPr>
        <w:rPr>
          <w:rStyle w:val="Hyperlink"/>
        </w:rPr>
      </w:pPr>
      <w:r>
        <w:fldChar w:fldCharType="begin"/>
      </w:r>
      <w:r>
        <w:instrText>HYPERLINK "https://www.seattlecolleges.edu/about/policies-and-procedures/pro249?hasboth=1&amp;docID=249&amp;companionId=pol" \t "_blank"</w:instrText>
      </w:r>
      <w:r>
        <w:fldChar w:fldCharType="separate"/>
      </w:r>
      <w:r w:rsidR="00EF4EC7" w:rsidRPr="00D73C91">
        <w:rPr>
          <w:rStyle w:val="Hyperlink"/>
        </w:rPr>
        <w:t>Seattle College District Procedure 249 (Drug Free Environment) </w:t>
      </w:r>
    </w:p>
    <w:p w14:paraId="03EA8CB9" w14:textId="730757E7" w:rsidR="00EF4EC7" w:rsidRPr="00EF4EC7" w:rsidRDefault="00D73C91" w:rsidP="0050248E">
      <w:pPr>
        <w:pStyle w:val="NoSpacing"/>
        <w:numPr>
          <w:ilvl w:val="0"/>
          <w:numId w:val="21"/>
        </w:numPr>
      </w:pPr>
      <w:r>
        <w:fldChar w:fldCharType="end"/>
      </w:r>
      <w:hyperlink r:id="rId336" w:tgtFrame="_blank" w:history="1">
        <w:r w:rsidR="00EF4EC7" w:rsidRPr="00EF4EC7">
          <w:rPr>
            <w:rStyle w:val="Hyperlink"/>
          </w:rPr>
          <w:t>Seattle College District Policy 253 (Suspended Operations)</w:t>
        </w:r>
      </w:hyperlink>
      <w:r w:rsidR="00EF4EC7" w:rsidRPr="00EF4EC7">
        <w:t> </w:t>
      </w:r>
    </w:p>
    <w:p w14:paraId="58254AB4" w14:textId="77777777" w:rsidR="00EF4EC7" w:rsidRPr="00EF4EC7" w:rsidRDefault="00EF4EC7" w:rsidP="0050248E">
      <w:pPr>
        <w:pStyle w:val="NoSpacing"/>
        <w:numPr>
          <w:ilvl w:val="0"/>
          <w:numId w:val="21"/>
        </w:numPr>
      </w:pPr>
      <w:hyperlink r:id="rId337" w:tgtFrame="_blank" w:history="1">
        <w:r w:rsidRPr="00EF4EC7">
          <w:rPr>
            <w:rStyle w:val="Hyperlink"/>
          </w:rPr>
          <w:t>Seattle College District Procedure 253.10-.60 (Suspended Operations Procedure)</w:t>
        </w:r>
      </w:hyperlink>
      <w:r w:rsidRPr="00EF4EC7">
        <w:t> </w:t>
      </w:r>
    </w:p>
    <w:p w14:paraId="29AFCFC2" w14:textId="6643329C" w:rsidR="00EF4EC7" w:rsidRPr="00EF4EC7" w:rsidRDefault="00EF4EC7" w:rsidP="0050248E">
      <w:pPr>
        <w:pStyle w:val="NoSpacing"/>
        <w:numPr>
          <w:ilvl w:val="0"/>
          <w:numId w:val="21"/>
        </w:numPr>
      </w:pPr>
      <w:hyperlink r:id="rId338" w:history="1">
        <w:r w:rsidRPr="0070441E">
          <w:rPr>
            <w:rStyle w:val="Hyperlink"/>
          </w:rPr>
          <w:t>Seattle College District Policy 255 (Guidelines for Sex and Kidnapping Offender Notification) </w:t>
        </w:r>
      </w:hyperlink>
    </w:p>
    <w:p w14:paraId="58C1FC53" w14:textId="77777777" w:rsidR="00EF4EC7" w:rsidRPr="00EF4EC7" w:rsidRDefault="00EF4EC7" w:rsidP="0050248E">
      <w:pPr>
        <w:pStyle w:val="NoSpacing"/>
        <w:numPr>
          <w:ilvl w:val="0"/>
          <w:numId w:val="21"/>
        </w:numPr>
      </w:pPr>
      <w:hyperlink r:id="rId339" w:tgtFrame="_blank" w:history="1">
        <w:r w:rsidRPr="00EF4EC7">
          <w:rPr>
            <w:rStyle w:val="Hyperlink"/>
          </w:rPr>
          <w:t>Seattle College District Procedure 255 (Guidelines for Sex and Kidnapping Offender Notification)</w:t>
        </w:r>
      </w:hyperlink>
      <w:r w:rsidRPr="00EF4EC7">
        <w:t> </w:t>
      </w:r>
    </w:p>
    <w:p w14:paraId="24F9D47F" w14:textId="4412B5A7" w:rsidR="00EF4EC7" w:rsidRPr="00EF4EC7" w:rsidRDefault="00EF4EC7" w:rsidP="005D09C8">
      <w:r w:rsidRPr="00EF4EC7">
        <w:t xml:space="preserve">All four Seattle Central locations are situated in densely populated areas </w:t>
      </w:r>
      <w:r w:rsidR="7B4A50C5">
        <w:t>with</w:t>
      </w:r>
      <w:r w:rsidRPr="00EF4EC7">
        <w:t xml:space="preserve"> high foot traffic. Following a recommendation from the NWCCU in 2019, the college took </w:t>
      </w:r>
      <w:r w:rsidR="7569CACB">
        <w:t>several</w:t>
      </w:r>
      <w:r w:rsidRPr="00EF4EC7">
        <w:t xml:space="preserve"> steps to provide a safe and secure learning and working environment, which are described in our </w:t>
      </w:r>
      <w:hyperlink r:id="rId340">
        <w:r w:rsidR="15EF4343" w:rsidRPr="1FC732C2">
          <w:rPr>
            <w:rStyle w:val="Hyperlink"/>
          </w:rPr>
          <w:t>Fall 2021 Ad Hoc Report</w:t>
        </w:r>
        <w:r w:rsidR="15EF4343" w:rsidRPr="008B7DA8">
          <w:rPr>
            <w:rStyle w:val="Hyperlink"/>
            <w:color w:val="auto"/>
            <w:u w:val="none"/>
          </w:rPr>
          <w:t>.</w:t>
        </w:r>
      </w:hyperlink>
      <w:r w:rsidRPr="00EF4EC7">
        <w:t>  </w:t>
      </w:r>
    </w:p>
    <w:p w14:paraId="653B733D" w14:textId="77777777" w:rsidR="00580EAA" w:rsidRDefault="00EF4EC7" w:rsidP="00C4163B">
      <w:r w:rsidRPr="00EF4EC7">
        <w:t xml:space="preserve">Seattle Central College’s </w:t>
      </w:r>
      <w:hyperlink r:id="rId341">
        <w:r w:rsidR="217B9B81" w:rsidRPr="7D2F85DC">
          <w:rPr>
            <w:rStyle w:val="Hyperlink"/>
          </w:rPr>
          <w:t>Campus Security Department</w:t>
        </w:r>
      </w:hyperlink>
      <w:r w:rsidRPr="00EF4EC7">
        <w:t xml:space="preserve"> </w:t>
      </w:r>
      <w:r w:rsidR="009F5125" w:rsidRPr="009F5125">
        <w:t>works diligently to maintain safe and secure learning environments. Campus Security Officers are stationed at the Broadway Campus</w:t>
      </w:r>
      <w:r w:rsidR="77806F41">
        <w:t xml:space="preserve">, </w:t>
      </w:r>
      <w:r w:rsidR="009F5125">
        <w:t xml:space="preserve">Seattle Maritime Academy, </w:t>
      </w:r>
      <w:r w:rsidR="009F5125" w:rsidRPr="009F5125">
        <w:t xml:space="preserve">and </w:t>
      </w:r>
      <w:r w:rsidR="120586C7">
        <w:t>Wood Technology Center</w:t>
      </w:r>
      <w:r w:rsidR="009F5125" w:rsidRPr="009F5125">
        <w:t xml:space="preserve">, where they provide regular patrols and serve as a visible deterrent to criminal activity while </w:t>
      </w:r>
      <w:proofErr w:type="gramStart"/>
      <w:r w:rsidR="009F5125" w:rsidRPr="009F5125">
        <w:t>offering assistance to</w:t>
      </w:r>
      <w:proofErr w:type="gramEnd"/>
      <w:r w:rsidR="009F5125" w:rsidRPr="009F5125">
        <w:t xml:space="preserve"> students, faculty, and staff. Services include emergency response for fire</w:t>
      </w:r>
      <w:r w:rsidR="00ED38A1">
        <w:t>s</w:t>
      </w:r>
      <w:r w:rsidR="009F5125" w:rsidRPr="009F5125">
        <w:t>, medical</w:t>
      </w:r>
      <w:r w:rsidR="00C56FC1">
        <w:t xml:space="preserve"> emergencies</w:t>
      </w:r>
      <w:r w:rsidR="009F5125" w:rsidRPr="009F5125">
        <w:t>, and criminal incidents; crime prevention presentations; event security coordination; lost and found; access control; physical security; and safety escorts. The Health Education Center is served by security personnel employed by the Pacific Tower building management.</w:t>
      </w:r>
    </w:p>
    <w:p w14:paraId="51FBD17D" w14:textId="4489602D" w:rsidR="00EF4EC7" w:rsidRPr="00EF4EC7" w:rsidRDefault="00EF4EC7" w:rsidP="005D09C8">
      <w:r w:rsidRPr="00EF4EC7">
        <w:t xml:space="preserve">Seattle Central Campus Security maintains a close working relationship with the Seattle Police Department (SPD). Seattle Central Campus Security and SPD communicate regularly regarding issues that may have an impact on campus safety and incidents that occur in and around the campus area. The Director of Security works closely with SPD Detectives when incidents arise that require joint investigative efforts, resources, crime reports and exchanges of information. The college publishes a </w:t>
      </w:r>
      <w:hyperlink r:id="rId342" w:tgtFrame="_blank" w:history="1">
        <w:r w:rsidRPr="00EF4EC7">
          <w:rPr>
            <w:rStyle w:val="Hyperlink"/>
          </w:rPr>
          <w:t>Clery Compliance, Annual Safety Report</w:t>
        </w:r>
      </w:hyperlink>
      <w:r w:rsidRPr="00EF4EC7">
        <w:t>, which is published on the Seattle Central College website. </w:t>
      </w:r>
    </w:p>
    <w:p w14:paraId="44A09581" w14:textId="77777777" w:rsidR="00EF4EC7" w:rsidRPr="00EF4EC7" w:rsidRDefault="00EF4EC7" w:rsidP="005D09C8">
      <w:r w:rsidRPr="00EF4EC7">
        <w:t>The college monitors student and employee perceptions of safety through its annual student and employee surveys. The annual employee survey asks employees to rate their agreement with statements about how safe they feel in different areas of their primary work locations. Scores of 5 indicate high levels of agreement, while scores of 1 indicate low levels of agreement. Responses show that employees generally feel safer inside the buildings than outside.  </w:t>
      </w:r>
    </w:p>
    <w:p w14:paraId="68AB792A" w14:textId="77777777" w:rsidR="00B25C4B" w:rsidRDefault="00B25C4B" w:rsidP="009255E5">
      <w:pPr>
        <w:rPr>
          <w:color w:val="0E2841" w:themeColor="text2"/>
          <w:sz w:val="18"/>
          <w:szCs w:val="18"/>
        </w:rPr>
      </w:pPr>
      <w:r>
        <w:br w:type="page"/>
      </w:r>
    </w:p>
    <w:p w14:paraId="6B014ED0" w14:textId="47F04C49" w:rsidR="00EF4EC7" w:rsidRDefault="00EF4EC7" w:rsidP="009255E5">
      <w:pPr>
        <w:pStyle w:val="Caption"/>
      </w:pPr>
      <w:r>
        <w:t xml:space="preserve">Table </w:t>
      </w:r>
      <w:r w:rsidR="00773350">
        <w:t>10</w:t>
      </w:r>
      <w:r>
        <w:t xml:space="preserve"> Employee Survey Results-Safety &amp; Security</w:t>
      </w:r>
    </w:p>
    <w:tbl>
      <w:tblPr>
        <w:tblW w:w="93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Employee Survey Results--Safety &amp; Security"/>
        <w:tblDescription w:val="The table provides responses to items on the annual employee survey. Column A includes a list of statements. Survey takers were asked to rate their level of agreement with each statement. Columns B, C, D, and E show average scores for responses in 2020, 2021, 2022, and 2023. "/>
      </w:tblPr>
      <w:tblGrid>
        <w:gridCol w:w="4111"/>
        <w:gridCol w:w="844"/>
        <w:gridCol w:w="881"/>
        <w:gridCol w:w="918"/>
        <w:gridCol w:w="869"/>
        <w:gridCol w:w="869"/>
        <w:gridCol w:w="869"/>
      </w:tblGrid>
      <w:tr w:rsidR="00F64B9B" w:rsidRPr="00EF4EC7" w14:paraId="3E0935E5" w14:textId="77777777" w:rsidTr="263B9AE0">
        <w:trPr>
          <w:trHeight w:val="300"/>
        </w:trPr>
        <w:tc>
          <w:tcPr>
            <w:tcW w:w="4111" w:type="dxa"/>
            <w:tcBorders>
              <w:top w:val="single" w:sz="6" w:space="0" w:color="156082" w:themeColor="accent1"/>
              <w:left w:val="single" w:sz="6" w:space="0" w:color="156082" w:themeColor="accent1"/>
              <w:bottom w:val="single" w:sz="6" w:space="0" w:color="156082" w:themeColor="accent1"/>
              <w:right w:val="nil"/>
            </w:tcBorders>
            <w:shd w:val="clear" w:color="auto" w:fill="156082" w:themeFill="accent1"/>
            <w:hideMark/>
          </w:tcPr>
          <w:p w14:paraId="5A745F06" w14:textId="77777777" w:rsidR="00EF4EC7" w:rsidRPr="00EF4EC7" w:rsidRDefault="00EF4EC7" w:rsidP="005D09C8">
            <w:pPr>
              <w:pStyle w:val="NoSpacing"/>
              <w:rPr>
                <w:b/>
                <w:color w:val="FFFFFF" w:themeColor="background1"/>
              </w:rPr>
            </w:pPr>
            <w:r w:rsidRPr="00EF4EC7">
              <w:rPr>
                <w:b/>
                <w:color w:val="FFFFFF" w:themeColor="background1"/>
              </w:rPr>
              <w:t>Statement </w:t>
            </w:r>
          </w:p>
        </w:tc>
        <w:tc>
          <w:tcPr>
            <w:tcW w:w="844" w:type="dxa"/>
            <w:tcBorders>
              <w:top w:val="single" w:sz="6" w:space="0" w:color="156082" w:themeColor="accent1"/>
              <w:left w:val="nil"/>
              <w:bottom w:val="single" w:sz="6" w:space="0" w:color="156082" w:themeColor="accent1"/>
              <w:right w:val="nil"/>
            </w:tcBorders>
            <w:shd w:val="clear" w:color="auto" w:fill="156082" w:themeFill="accent1"/>
            <w:hideMark/>
          </w:tcPr>
          <w:p w14:paraId="3D6E4AF6" w14:textId="585C505E" w:rsidR="00EF4EC7" w:rsidRPr="00EF4EC7" w:rsidRDefault="00EF4EC7" w:rsidP="005D09C8">
            <w:pPr>
              <w:pStyle w:val="NoSpacing"/>
              <w:jc w:val="center"/>
              <w:rPr>
                <w:b/>
                <w:color w:val="FFFFFF" w:themeColor="background1"/>
              </w:rPr>
            </w:pPr>
            <w:r w:rsidRPr="00EF4EC7">
              <w:rPr>
                <w:b/>
                <w:color w:val="FFFFFF" w:themeColor="background1"/>
              </w:rPr>
              <w:t>2020</w:t>
            </w:r>
          </w:p>
        </w:tc>
        <w:tc>
          <w:tcPr>
            <w:tcW w:w="881" w:type="dxa"/>
            <w:tcBorders>
              <w:top w:val="single" w:sz="6" w:space="0" w:color="156082" w:themeColor="accent1"/>
              <w:left w:val="nil"/>
              <w:bottom w:val="single" w:sz="6" w:space="0" w:color="156082" w:themeColor="accent1"/>
              <w:right w:val="nil"/>
            </w:tcBorders>
            <w:shd w:val="clear" w:color="auto" w:fill="156082" w:themeFill="accent1"/>
            <w:hideMark/>
          </w:tcPr>
          <w:p w14:paraId="4B3E9AC8" w14:textId="68841DCF" w:rsidR="00EF4EC7" w:rsidRPr="00EF4EC7" w:rsidRDefault="00EF4EC7" w:rsidP="005D09C8">
            <w:pPr>
              <w:pStyle w:val="NoSpacing"/>
              <w:jc w:val="center"/>
              <w:rPr>
                <w:b/>
                <w:color w:val="FFFFFF" w:themeColor="background1"/>
              </w:rPr>
            </w:pPr>
            <w:r w:rsidRPr="00EF4EC7">
              <w:rPr>
                <w:b/>
                <w:color w:val="FFFFFF" w:themeColor="background1"/>
              </w:rPr>
              <w:t>2021</w:t>
            </w:r>
          </w:p>
        </w:tc>
        <w:tc>
          <w:tcPr>
            <w:tcW w:w="918" w:type="dxa"/>
            <w:tcBorders>
              <w:top w:val="single" w:sz="6" w:space="0" w:color="156082" w:themeColor="accent1"/>
              <w:left w:val="nil"/>
              <w:bottom w:val="single" w:sz="6" w:space="0" w:color="156082" w:themeColor="accent1"/>
              <w:right w:val="nil"/>
            </w:tcBorders>
            <w:shd w:val="clear" w:color="auto" w:fill="156082" w:themeFill="accent1"/>
            <w:hideMark/>
          </w:tcPr>
          <w:p w14:paraId="3BC4B536" w14:textId="2F786B1D" w:rsidR="00EF4EC7" w:rsidRPr="00EF4EC7" w:rsidRDefault="00EF4EC7" w:rsidP="005D09C8">
            <w:pPr>
              <w:pStyle w:val="NoSpacing"/>
              <w:jc w:val="center"/>
              <w:rPr>
                <w:b/>
                <w:color w:val="FFFFFF" w:themeColor="background1"/>
              </w:rPr>
            </w:pPr>
            <w:r w:rsidRPr="00EF4EC7">
              <w:rPr>
                <w:b/>
                <w:color w:val="FFFFFF" w:themeColor="background1"/>
              </w:rPr>
              <w:t>2022</w:t>
            </w:r>
          </w:p>
        </w:tc>
        <w:tc>
          <w:tcPr>
            <w:tcW w:w="869" w:type="dxa"/>
            <w:tcBorders>
              <w:top w:val="single" w:sz="6" w:space="0" w:color="156082" w:themeColor="accent1"/>
              <w:left w:val="nil"/>
              <w:bottom w:val="single" w:sz="6" w:space="0" w:color="156082" w:themeColor="accent1"/>
              <w:right w:val="single" w:sz="6" w:space="0" w:color="156082" w:themeColor="accent1"/>
            </w:tcBorders>
            <w:shd w:val="clear" w:color="auto" w:fill="156082" w:themeFill="accent1"/>
            <w:hideMark/>
          </w:tcPr>
          <w:p w14:paraId="0468A832" w14:textId="39B1F401" w:rsidR="00EF4EC7" w:rsidRPr="00EF4EC7" w:rsidRDefault="00EF4EC7" w:rsidP="005D09C8">
            <w:pPr>
              <w:pStyle w:val="NoSpacing"/>
              <w:jc w:val="center"/>
              <w:rPr>
                <w:b/>
                <w:color w:val="FFFFFF" w:themeColor="background1"/>
              </w:rPr>
            </w:pPr>
            <w:r w:rsidRPr="00EF4EC7">
              <w:rPr>
                <w:b/>
                <w:color w:val="FFFFFF" w:themeColor="background1"/>
              </w:rPr>
              <w:t>2023</w:t>
            </w:r>
          </w:p>
        </w:tc>
        <w:tc>
          <w:tcPr>
            <w:tcW w:w="869" w:type="dxa"/>
            <w:tcBorders>
              <w:top w:val="single" w:sz="6" w:space="0" w:color="156082" w:themeColor="accent1"/>
              <w:left w:val="nil"/>
              <w:bottom w:val="single" w:sz="6" w:space="0" w:color="156082" w:themeColor="accent1"/>
              <w:right w:val="single" w:sz="6" w:space="0" w:color="156082" w:themeColor="accent1"/>
            </w:tcBorders>
            <w:shd w:val="clear" w:color="auto" w:fill="156082" w:themeFill="accent1"/>
          </w:tcPr>
          <w:p w14:paraId="628A8B5B" w14:textId="538DBCBC" w:rsidR="3A586101" w:rsidRPr="263B9AE0" w:rsidRDefault="3A586101" w:rsidP="005D09C8">
            <w:pPr>
              <w:pStyle w:val="NoSpacing"/>
              <w:jc w:val="center"/>
              <w:rPr>
                <w:b/>
                <w:color w:val="FFFFFF" w:themeColor="background1"/>
              </w:rPr>
            </w:pPr>
            <w:r w:rsidRPr="005D09C8">
              <w:rPr>
                <w:b/>
                <w:bCs/>
                <w:color w:val="FFFFFF" w:themeColor="background1"/>
              </w:rPr>
              <w:t>2024</w:t>
            </w:r>
          </w:p>
        </w:tc>
        <w:tc>
          <w:tcPr>
            <w:tcW w:w="869" w:type="dxa"/>
            <w:tcBorders>
              <w:top w:val="single" w:sz="6" w:space="0" w:color="156082" w:themeColor="accent1"/>
              <w:left w:val="nil"/>
              <w:bottom w:val="single" w:sz="6" w:space="0" w:color="156082" w:themeColor="accent1"/>
              <w:right w:val="single" w:sz="6" w:space="0" w:color="156082" w:themeColor="accent1"/>
            </w:tcBorders>
            <w:shd w:val="clear" w:color="auto" w:fill="156082" w:themeFill="accent1"/>
          </w:tcPr>
          <w:p w14:paraId="586D3A93" w14:textId="6BCDED57" w:rsidR="3A586101" w:rsidRPr="263B9AE0" w:rsidRDefault="3A586101" w:rsidP="005D09C8">
            <w:pPr>
              <w:pStyle w:val="NoSpacing"/>
              <w:jc w:val="center"/>
              <w:rPr>
                <w:b/>
                <w:color w:val="FFFFFF" w:themeColor="background1"/>
              </w:rPr>
            </w:pPr>
            <w:r w:rsidRPr="005D09C8">
              <w:rPr>
                <w:b/>
                <w:bCs/>
                <w:color w:val="FFFFFF" w:themeColor="background1"/>
              </w:rPr>
              <w:t>2025</w:t>
            </w:r>
          </w:p>
        </w:tc>
      </w:tr>
      <w:tr w:rsidR="00F64B9B" w:rsidRPr="00EF4EC7" w14:paraId="025C7CCA" w14:textId="77777777" w:rsidTr="263B9AE0">
        <w:trPr>
          <w:trHeight w:val="300"/>
        </w:trPr>
        <w:tc>
          <w:tcPr>
            <w:tcW w:w="411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026560B8" w14:textId="77777777" w:rsidR="00EF4EC7" w:rsidRPr="00EF4EC7" w:rsidRDefault="00EF4EC7" w:rsidP="005D09C8">
            <w:pPr>
              <w:pStyle w:val="NoSpacing"/>
            </w:pPr>
            <w:r w:rsidRPr="00EF4EC7">
              <w:t>Overall, I feel safe when I am on campus at my primary work location </w:t>
            </w:r>
          </w:p>
        </w:tc>
        <w:tc>
          <w:tcPr>
            <w:tcW w:w="844"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063C341C" w14:textId="674FAD7D" w:rsidR="00EF4EC7" w:rsidRPr="00EF4EC7" w:rsidRDefault="005D09C8" w:rsidP="005D09C8">
            <w:pPr>
              <w:pStyle w:val="NoSpacing"/>
              <w:jc w:val="center"/>
            </w:pPr>
            <w:r w:rsidRPr="00EF4EC7">
              <w:t>N/A</w:t>
            </w:r>
          </w:p>
        </w:tc>
        <w:tc>
          <w:tcPr>
            <w:tcW w:w="88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4EA7D1AB" w14:textId="2430FE15" w:rsidR="00EF4EC7" w:rsidRPr="00EF4EC7" w:rsidRDefault="00EF4EC7" w:rsidP="005D09C8">
            <w:pPr>
              <w:pStyle w:val="NoSpacing"/>
              <w:jc w:val="center"/>
            </w:pPr>
            <w:r w:rsidRPr="00EF4EC7">
              <w:t>3.02</w:t>
            </w:r>
          </w:p>
        </w:tc>
        <w:tc>
          <w:tcPr>
            <w:tcW w:w="918"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17236023" w14:textId="069025ED" w:rsidR="00EF4EC7" w:rsidRPr="00EF4EC7" w:rsidRDefault="00EF4EC7" w:rsidP="005D09C8">
            <w:pPr>
              <w:pStyle w:val="NoSpacing"/>
              <w:jc w:val="center"/>
            </w:pPr>
            <w:r w:rsidRPr="00EF4EC7">
              <w:t>3.05</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432BCCCC" w14:textId="630BB4B6" w:rsidR="00EF4EC7" w:rsidRPr="00EF4EC7" w:rsidRDefault="00EF4EC7" w:rsidP="005D09C8">
            <w:pPr>
              <w:pStyle w:val="NoSpacing"/>
              <w:jc w:val="center"/>
            </w:pPr>
            <w:r w:rsidRPr="00EF4EC7">
              <w:t>3.38</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79D96CFA" w14:textId="0F932091" w:rsidR="70A804F6" w:rsidRDefault="70A804F6" w:rsidP="005D09C8">
            <w:pPr>
              <w:pStyle w:val="NoSpacing"/>
              <w:jc w:val="center"/>
            </w:pPr>
            <w:r>
              <w:t>N/A</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697BC06A" w14:textId="30FD0DB2" w:rsidR="263B9AE0" w:rsidRDefault="067E7B7B" w:rsidP="005D09C8">
            <w:pPr>
              <w:pStyle w:val="NoSpacing"/>
              <w:jc w:val="center"/>
            </w:pPr>
            <w:r>
              <w:t>N/A</w:t>
            </w:r>
          </w:p>
        </w:tc>
      </w:tr>
      <w:tr w:rsidR="00F64B9B" w:rsidRPr="00EF4EC7" w14:paraId="088DE9FF" w14:textId="77777777" w:rsidTr="263B9AE0">
        <w:trPr>
          <w:trHeight w:val="300"/>
        </w:trPr>
        <w:tc>
          <w:tcPr>
            <w:tcW w:w="411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12BFA38" w14:textId="77777777" w:rsidR="00EF4EC7" w:rsidRPr="00EF4EC7" w:rsidRDefault="00EF4EC7" w:rsidP="005D09C8">
            <w:pPr>
              <w:pStyle w:val="NoSpacing"/>
            </w:pPr>
            <w:r w:rsidRPr="00EF4EC7">
              <w:t>I feel physically safe when I am ON CAMPUS at my primary work location </w:t>
            </w:r>
          </w:p>
        </w:tc>
        <w:tc>
          <w:tcPr>
            <w:tcW w:w="844"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7F2B0FF5" w14:textId="53208C1F" w:rsidR="00EF4EC7" w:rsidRPr="00EF4EC7" w:rsidRDefault="00EF4EC7" w:rsidP="005D09C8">
            <w:pPr>
              <w:pStyle w:val="NoSpacing"/>
              <w:jc w:val="center"/>
            </w:pPr>
            <w:r w:rsidRPr="00EF4EC7">
              <w:t>3.38</w:t>
            </w:r>
          </w:p>
        </w:tc>
        <w:tc>
          <w:tcPr>
            <w:tcW w:w="88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2102423" w14:textId="22AC7195" w:rsidR="00EF4EC7" w:rsidRPr="00EF4EC7" w:rsidRDefault="00EF4EC7" w:rsidP="005D09C8">
            <w:pPr>
              <w:pStyle w:val="NoSpacing"/>
              <w:jc w:val="center"/>
            </w:pPr>
            <w:r w:rsidRPr="00EF4EC7">
              <w:t>N/A</w:t>
            </w:r>
          </w:p>
        </w:tc>
        <w:tc>
          <w:tcPr>
            <w:tcW w:w="918"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0472F8D" w14:textId="4C8E1F52" w:rsidR="00EF4EC7" w:rsidRPr="00EF4EC7" w:rsidRDefault="00EF4EC7" w:rsidP="005D09C8">
            <w:pPr>
              <w:pStyle w:val="NoSpacing"/>
              <w:jc w:val="center"/>
            </w:pPr>
            <w:r w:rsidRPr="00EF4EC7">
              <w:t>3.11</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5F81016" w14:textId="03545D7E" w:rsidR="00EF4EC7" w:rsidRPr="00EF4EC7" w:rsidRDefault="00EF4EC7" w:rsidP="005D09C8">
            <w:pPr>
              <w:pStyle w:val="NoSpacing"/>
              <w:jc w:val="center"/>
            </w:pPr>
            <w:r w:rsidRPr="00EF4EC7">
              <w:t>3.56</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4ED6AAAF" w14:textId="7311F15C" w:rsidR="3EE16890" w:rsidRDefault="3EE16890" w:rsidP="005D09C8">
            <w:pPr>
              <w:pStyle w:val="NoSpacing"/>
              <w:jc w:val="center"/>
            </w:pPr>
            <w:r>
              <w:t>N/A</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4C3D945C" w14:textId="41D2BA72" w:rsidR="263B9AE0" w:rsidRDefault="411DB514" w:rsidP="005D09C8">
            <w:pPr>
              <w:pStyle w:val="NoSpacing"/>
              <w:jc w:val="center"/>
            </w:pPr>
            <w:r>
              <w:t>3.69</w:t>
            </w:r>
          </w:p>
        </w:tc>
      </w:tr>
      <w:tr w:rsidR="00F64B9B" w:rsidRPr="00EF4EC7" w14:paraId="564A6183" w14:textId="77777777" w:rsidTr="263B9AE0">
        <w:trPr>
          <w:trHeight w:val="300"/>
        </w:trPr>
        <w:tc>
          <w:tcPr>
            <w:tcW w:w="411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4756927C" w14:textId="77777777" w:rsidR="00EF4EC7" w:rsidRPr="00EF4EC7" w:rsidRDefault="00EF4EC7" w:rsidP="005D09C8">
            <w:pPr>
              <w:pStyle w:val="NoSpacing"/>
            </w:pPr>
            <w:r w:rsidRPr="00EF4EC7">
              <w:t>I feel physically safe IN CLASSROOMS on campus at my primary work location </w:t>
            </w:r>
          </w:p>
        </w:tc>
        <w:tc>
          <w:tcPr>
            <w:tcW w:w="844"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5F3E7763" w14:textId="56934FF0" w:rsidR="00EF4EC7" w:rsidRPr="00EF4EC7" w:rsidRDefault="00EF4EC7" w:rsidP="005D09C8">
            <w:pPr>
              <w:pStyle w:val="NoSpacing"/>
              <w:jc w:val="center"/>
            </w:pPr>
            <w:r w:rsidRPr="00EF4EC7">
              <w:t>3.63</w:t>
            </w:r>
          </w:p>
        </w:tc>
        <w:tc>
          <w:tcPr>
            <w:tcW w:w="88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7A76F0B8" w14:textId="6C6E879F" w:rsidR="00EF4EC7" w:rsidRPr="00EF4EC7" w:rsidRDefault="00EF4EC7" w:rsidP="005D09C8">
            <w:pPr>
              <w:pStyle w:val="NoSpacing"/>
              <w:jc w:val="center"/>
            </w:pPr>
            <w:r w:rsidRPr="00EF4EC7">
              <w:t>3.52</w:t>
            </w:r>
          </w:p>
        </w:tc>
        <w:tc>
          <w:tcPr>
            <w:tcW w:w="918"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FFDC84B" w14:textId="6755E302" w:rsidR="00EF4EC7" w:rsidRPr="00EF4EC7" w:rsidRDefault="00EF4EC7" w:rsidP="005D09C8">
            <w:pPr>
              <w:pStyle w:val="NoSpacing"/>
              <w:jc w:val="center"/>
            </w:pPr>
            <w:r w:rsidRPr="00EF4EC7">
              <w:t>3.33</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05F9AC0F" w14:textId="64F2B47E" w:rsidR="00EF4EC7" w:rsidRPr="00EF4EC7" w:rsidRDefault="00EF4EC7" w:rsidP="005D09C8">
            <w:pPr>
              <w:pStyle w:val="NoSpacing"/>
              <w:jc w:val="center"/>
            </w:pPr>
            <w:r w:rsidRPr="00EF4EC7">
              <w:t>3.74</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4BD947A9" w14:textId="0E7300CE" w:rsidR="263B9AE0" w:rsidRDefault="24A17646" w:rsidP="005D09C8">
            <w:pPr>
              <w:pStyle w:val="NoSpacing"/>
              <w:jc w:val="center"/>
            </w:pPr>
            <w:r>
              <w:t>3.90</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7887C1E3" w14:textId="6F12B302" w:rsidR="263B9AE0" w:rsidRDefault="6901B79E" w:rsidP="005D09C8">
            <w:pPr>
              <w:pStyle w:val="NoSpacing"/>
              <w:jc w:val="center"/>
            </w:pPr>
            <w:r>
              <w:t>3.92</w:t>
            </w:r>
          </w:p>
        </w:tc>
      </w:tr>
      <w:tr w:rsidR="00F64B9B" w:rsidRPr="00EF4EC7" w14:paraId="076FB23A" w14:textId="77777777" w:rsidTr="263B9AE0">
        <w:trPr>
          <w:trHeight w:val="300"/>
        </w:trPr>
        <w:tc>
          <w:tcPr>
            <w:tcW w:w="411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7E8BC2EA" w14:textId="77777777" w:rsidR="00EF4EC7" w:rsidRPr="00EF4EC7" w:rsidRDefault="00EF4EC7" w:rsidP="005D09C8">
            <w:pPr>
              <w:pStyle w:val="NoSpacing"/>
            </w:pPr>
            <w:r w:rsidRPr="00EF4EC7">
              <w:t>I feel physically safe IN HALLWAYS on campus at my primary work location </w:t>
            </w:r>
          </w:p>
        </w:tc>
        <w:tc>
          <w:tcPr>
            <w:tcW w:w="844"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52C19387" w14:textId="4E032DC6" w:rsidR="00EF4EC7" w:rsidRPr="00EF4EC7" w:rsidRDefault="00EF4EC7" w:rsidP="005D09C8">
            <w:pPr>
              <w:pStyle w:val="NoSpacing"/>
              <w:jc w:val="center"/>
            </w:pPr>
            <w:r w:rsidRPr="00EF4EC7">
              <w:t>3.48</w:t>
            </w:r>
          </w:p>
        </w:tc>
        <w:tc>
          <w:tcPr>
            <w:tcW w:w="88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67457A15" w14:textId="6AFFE343" w:rsidR="00EF4EC7" w:rsidRPr="00EF4EC7" w:rsidRDefault="00EF4EC7" w:rsidP="005D09C8">
            <w:pPr>
              <w:pStyle w:val="NoSpacing"/>
              <w:jc w:val="center"/>
            </w:pPr>
            <w:r w:rsidRPr="00EF4EC7">
              <w:t>3.41</w:t>
            </w:r>
          </w:p>
        </w:tc>
        <w:tc>
          <w:tcPr>
            <w:tcW w:w="918"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6F6961E0" w14:textId="75BE757A" w:rsidR="00EF4EC7" w:rsidRPr="00EF4EC7" w:rsidRDefault="00EF4EC7" w:rsidP="005D09C8">
            <w:pPr>
              <w:pStyle w:val="NoSpacing"/>
              <w:jc w:val="center"/>
            </w:pPr>
            <w:r w:rsidRPr="00EF4EC7">
              <w:t>3.30</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8DCBDF2" w14:textId="26ADB824" w:rsidR="00EF4EC7" w:rsidRPr="00EF4EC7" w:rsidRDefault="00EF4EC7" w:rsidP="005D09C8">
            <w:pPr>
              <w:pStyle w:val="NoSpacing"/>
              <w:jc w:val="center"/>
            </w:pPr>
            <w:r w:rsidRPr="00EF4EC7">
              <w:t>3.76</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14662C55" w14:textId="3D45B6F2" w:rsidR="263B9AE0" w:rsidRDefault="57F16E15" w:rsidP="005D09C8">
            <w:pPr>
              <w:pStyle w:val="NoSpacing"/>
              <w:jc w:val="center"/>
            </w:pPr>
            <w:r>
              <w:t>3.93</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5A634DDE" w14:textId="53293EDB" w:rsidR="263B9AE0" w:rsidRDefault="352B28BA" w:rsidP="005D09C8">
            <w:pPr>
              <w:pStyle w:val="NoSpacing"/>
              <w:jc w:val="center"/>
            </w:pPr>
            <w:r>
              <w:t>3.98</w:t>
            </w:r>
          </w:p>
        </w:tc>
      </w:tr>
      <w:tr w:rsidR="00F64B9B" w:rsidRPr="00EF4EC7" w14:paraId="094996C7" w14:textId="77777777" w:rsidTr="263B9AE0">
        <w:trPr>
          <w:trHeight w:val="300"/>
        </w:trPr>
        <w:tc>
          <w:tcPr>
            <w:tcW w:w="411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63150F38" w14:textId="77777777" w:rsidR="00EF4EC7" w:rsidRPr="00EF4EC7" w:rsidRDefault="00EF4EC7" w:rsidP="005D09C8">
            <w:pPr>
              <w:pStyle w:val="NoSpacing"/>
            </w:pPr>
            <w:r w:rsidRPr="00EF4EC7">
              <w:t>I feel physically safe IN RESTROOMS on campus at my primary work location </w:t>
            </w:r>
          </w:p>
        </w:tc>
        <w:tc>
          <w:tcPr>
            <w:tcW w:w="844"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9F5C15E" w14:textId="717E096D" w:rsidR="00EF4EC7" w:rsidRPr="00EF4EC7" w:rsidRDefault="00EF4EC7" w:rsidP="005D09C8">
            <w:pPr>
              <w:pStyle w:val="NoSpacing"/>
              <w:jc w:val="center"/>
            </w:pPr>
            <w:r w:rsidRPr="00EF4EC7">
              <w:t>3.25</w:t>
            </w:r>
          </w:p>
        </w:tc>
        <w:tc>
          <w:tcPr>
            <w:tcW w:w="88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24080DD0" w14:textId="0B3C9E53" w:rsidR="00EF4EC7" w:rsidRPr="00EF4EC7" w:rsidRDefault="00EF4EC7" w:rsidP="005D09C8">
            <w:pPr>
              <w:pStyle w:val="NoSpacing"/>
              <w:jc w:val="center"/>
            </w:pPr>
            <w:r w:rsidRPr="00EF4EC7">
              <w:t>3.26</w:t>
            </w:r>
          </w:p>
        </w:tc>
        <w:tc>
          <w:tcPr>
            <w:tcW w:w="918"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6406B628" w14:textId="2F929638" w:rsidR="00EF4EC7" w:rsidRPr="00EF4EC7" w:rsidRDefault="00EF4EC7" w:rsidP="005D09C8">
            <w:pPr>
              <w:pStyle w:val="NoSpacing"/>
              <w:jc w:val="center"/>
            </w:pPr>
            <w:r w:rsidRPr="00EF4EC7">
              <w:t>3.24</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70871550" w14:textId="2599A16F" w:rsidR="00EF4EC7" w:rsidRPr="00EF4EC7" w:rsidRDefault="00EF4EC7" w:rsidP="005D09C8">
            <w:pPr>
              <w:pStyle w:val="NoSpacing"/>
              <w:jc w:val="center"/>
            </w:pPr>
            <w:r w:rsidRPr="00EF4EC7">
              <w:t>3.59</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4B44FA5E" w14:textId="788BD326" w:rsidR="263B9AE0" w:rsidRDefault="187599C3" w:rsidP="005D09C8">
            <w:pPr>
              <w:pStyle w:val="NoSpacing"/>
              <w:jc w:val="center"/>
            </w:pPr>
            <w:r>
              <w:t>3.79</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59CC2314" w14:textId="79BC7354" w:rsidR="263B9AE0" w:rsidRDefault="7821AFBB" w:rsidP="005D09C8">
            <w:pPr>
              <w:pStyle w:val="NoSpacing"/>
              <w:jc w:val="center"/>
            </w:pPr>
            <w:r>
              <w:t>3.85</w:t>
            </w:r>
          </w:p>
        </w:tc>
      </w:tr>
      <w:tr w:rsidR="00F64B9B" w:rsidRPr="00EF4EC7" w14:paraId="0239F05A" w14:textId="77777777" w:rsidTr="263B9AE0">
        <w:trPr>
          <w:trHeight w:val="300"/>
        </w:trPr>
        <w:tc>
          <w:tcPr>
            <w:tcW w:w="411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6729F561" w14:textId="77777777" w:rsidR="00EF4EC7" w:rsidRPr="00EF4EC7" w:rsidRDefault="00EF4EC7" w:rsidP="005D09C8">
            <w:pPr>
              <w:pStyle w:val="NoSpacing"/>
            </w:pPr>
            <w:r w:rsidRPr="00EF4EC7">
              <w:t>I feel physically safe IN MY OFFICE SPACE on campus at my primary work location </w:t>
            </w:r>
          </w:p>
        </w:tc>
        <w:tc>
          <w:tcPr>
            <w:tcW w:w="844"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4FB78711" w14:textId="11D2F6EB" w:rsidR="00EF4EC7" w:rsidRPr="00EF4EC7" w:rsidRDefault="00EF4EC7" w:rsidP="005D09C8">
            <w:pPr>
              <w:pStyle w:val="NoSpacing"/>
              <w:jc w:val="center"/>
            </w:pPr>
            <w:r w:rsidRPr="00EF4EC7">
              <w:t>3.81</w:t>
            </w:r>
          </w:p>
        </w:tc>
        <w:tc>
          <w:tcPr>
            <w:tcW w:w="88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4EC5888B" w14:textId="655755CF" w:rsidR="00EF4EC7" w:rsidRPr="00EF4EC7" w:rsidRDefault="00EF4EC7" w:rsidP="005D09C8">
            <w:pPr>
              <w:pStyle w:val="NoSpacing"/>
              <w:jc w:val="center"/>
            </w:pPr>
            <w:r w:rsidRPr="00EF4EC7">
              <w:t>3.71</w:t>
            </w:r>
          </w:p>
        </w:tc>
        <w:tc>
          <w:tcPr>
            <w:tcW w:w="918"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0B140F85" w14:textId="6283C821" w:rsidR="00EF4EC7" w:rsidRPr="00EF4EC7" w:rsidRDefault="00EF4EC7" w:rsidP="005D09C8">
            <w:pPr>
              <w:pStyle w:val="NoSpacing"/>
              <w:jc w:val="center"/>
            </w:pPr>
            <w:r w:rsidRPr="00EF4EC7">
              <w:t>3.67</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1BA41EAF" w14:textId="74A18356" w:rsidR="00EF4EC7" w:rsidRPr="00EF4EC7" w:rsidRDefault="00EF4EC7" w:rsidP="005D09C8">
            <w:pPr>
              <w:pStyle w:val="NoSpacing"/>
              <w:jc w:val="center"/>
            </w:pPr>
            <w:r w:rsidRPr="00EF4EC7">
              <w:t>4.01</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121F1BB5" w14:textId="44853B9C" w:rsidR="2C13B74C" w:rsidRDefault="2C13B74C" w:rsidP="005D09C8">
            <w:pPr>
              <w:pStyle w:val="NoSpacing"/>
              <w:jc w:val="center"/>
            </w:pPr>
            <w:r>
              <w:t>N/A</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7A0F77B3" w14:textId="659287A4" w:rsidR="263B9AE0" w:rsidRDefault="3B164F7E" w:rsidP="005D09C8">
            <w:pPr>
              <w:pStyle w:val="NoSpacing"/>
              <w:jc w:val="center"/>
            </w:pPr>
            <w:r>
              <w:t>N/A</w:t>
            </w:r>
          </w:p>
        </w:tc>
      </w:tr>
      <w:tr w:rsidR="00F64B9B" w:rsidRPr="00EF4EC7" w14:paraId="34B2C15B" w14:textId="77777777" w:rsidTr="263B9AE0">
        <w:trPr>
          <w:trHeight w:val="300"/>
        </w:trPr>
        <w:tc>
          <w:tcPr>
            <w:tcW w:w="411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03C658D5" w14:textId="77777777" w:rsidR="00EF4EC7" w:rsidRPr="00EF4EC7" w:rsidRDefault="00EF4EC7" w:rsidP="005D09C8">
            <w:pPr>
              <w:pStyle w:val="NoSpacing"/>
            </w:pPr>
            <w:r w:rsidRPr="00EF4EC7">
              <w:t>I feel physically safe IN PARKING LOTS/GARAGES on campus at my primary work location </w:t>
            </w:r>
          </w:p>
        </w:tc>
        <w:tc>
          <w:tcPr>
            <w:tcW w:w="844"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6B4A9655" w14:textId="733862EA" w:rsidR="00EF4EC7" w:rsidRPr="00EF4EC7" w:rsidRDefault="00EF4EC7" w:rsidP="005D09C8">
            <w:pPr>
              <w:pStyle w:val="NoSpacing"/>
              <w:jc w:val="center"/>
            </w:pPr>
            <w:r w:rsidRPr="00EF4EC7">
              <w:t>2.90</w:t>
            </w:r>
          </w:p>
        </w:tc>
        <w:tc>
          <w:tcPr>
            <w:tcW w:w="88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27761922" w14:textId="5537A1C5" w:rsidR="00EF4EC7" w:rsidRPr="00EF4EC7" w:rsidRDefault="00EF4EC7" w:rsidP="005D09C8">
            <w:pPr>
              <w:pStyle w:val="NoSpacing"/>
              <w:jc w:val="center"/>
            </w:pPr>
            <w:r w:rsidRPr="00EF4EC7">
              <w:t>2.49</w:t>
            </w:r>
          </w:p>
        </w:tc>
        <w:tc>
          <w:tcPr>
            <w:tcW w:w="918"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78AEE505" w14:textId="5245D8A9" w:rsidR="00EF4EC7" w:rsidRPr="00EF4EC7" w:rsidRDefault="00EF4EC7" w:rsidP="005D09C8">
            <w:pPr>
              <w:pStyle w:val="NoSpacing"/>
              <w:jc w:val="center"/>
            </w:pPr>
            <w:r w:rsidRPr="00EF4EC7">
              <w:t>2.40</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6894EF71" w14:textId="5C9599EB" w:rsidR="00EF4EC7" w:rsidRPr="00EF4EC7" w:rsidRDefault="00EF4EC7" w:rsidP="005D09C8">
            <w:pPr>
              <w:pStyle w:val="NoSpacing"/>
              <w:jc w:val="center"/>
            </w:pPr>
            <w:r w:rsidRPr="00EF4EC7">
              <w:t>2.79</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4D404CA5" w14:textId="1AD29302" w:rsidR="263B9AE0" w:rsidRDefault="28601744" w:rsidP="005D09C8">
            <w:pPr>
              <w:pStyle w:val="NoSpacing"/>
              <w:jc w:val="center"/>
            </w:pPr>
            <w:r>
              <w:t>3.25</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19DD84E0" w14:textId="649B631D" w:rsidR="263B9AE0" w:rsidRDefault="11815110" w:rsidP="005D09C8">
            <w:pPr>
              <w:pStyle w:val="NoSpacing"/>
              <w:jc w:val="center"/>
            </w:pPr>
            <w:r>
              <w:t>2.81</w:t>
            </w:r>
          </w:p>
        </w:tc>
      </w:tr>
      <w:tr w:rsidR="00F64B9B" w:rsidRPr="00EF4EC7" w14:paraId="01E8CEBE" w14:textId="77777777" w:rsidTr="263B9AE0">
        <w:trPr>
          <w:trHeight w:val="300"/>
        </w:trPr>
        <w:tc>
          <w:tcPr>
            <w:tcW w:w="411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48B08AD6" w14:textId="77777777" w:rsidR="00EF4EC7" w:rsidRPr="00EF4EC7" w:rsidRDefault="00EF4EC7" w:rsidP="005D09C8">
            <w:pPr>
              <w:pStyle w:val="NoSpacing"/>
            </w:pPr>
            <w:r w:rsidRPr="00EF4EC7">
              <w:t>I feel physically safe when I am OUTSIDE my primary work location building(s) </w:t>
            </w:r>
          </w:p>
        </w:tc>
        <w:tc>
          <w:tcPr>
            <w:tcW w:w="844"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7CB1839" w14:textId="723EB3FF" w:rsidR="00EF4EC7" w:rsidRPr="00EF4EC7" w:rsidRDefault="00EF4EC7" w:rsidP="005D09C8">
            <w:pPr>
              <w:pStyle w:val="NoSpacing"/>
              <w:jc w:val="center"/>
            </w:pPr>
            <w:r w:rsidRPr="00EF4EC7">
              <w:t>2.99</w:t>
            </w:r>
          </w:p>
        </w:tc>
        <w:tc>
          <w:tcPr>
            <w:tcW w:w="88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056D0C71" w14:textId="6A8C1F7E" w:rsidR="00EF4EC7" w:rsidRPr="00EF4EC7" w:rsidRDefault="00EF4EC7" w:rsidP="005D09C8">
            <w:pPr>
              <w:pStyle w:val="NoSpacing"/>
              <w:jc w:val="center"/>
            </w:pPr>
            <w:r w:rsidRPr="00EF4EC7">
              <w:t>2.71</w:t>
            </w:r>
          </w:p>
        </w:tc>
        <w:tc>
          <w:tcPr>
            <w:tcW w:w="918"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4382F456" w14:textId="1CA1074E" w:rsidR="00EF4EC7" w:rsidRPr="00EF4EC7" w:rsidRDefault="00EF4EC7" w:rsidP="005D09C8">
            <w:pPr>
              <w:pStyle w:val="NoSpacing"/>
              <w:jc w:val="center"/>
            </w:pPr>
            <w:r w:rsidRPr="00EF4EC7">
              <w:t>2.60</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11E4644E" w14:textId="68A20FB4" w:rsidR="00EF4EC7" w:rsidRPr="00EF4EC7" w:rsidRDefault="00EF4EC7" w:rsidP="005D09C8">
            <w:pPr>
              <w:pStyle w:val="NoSpacing"/>
              <w:jc w:val="center"/>
            </w:pPr>
            <w:r w:rsidRPr="00EF4EC7">
              <w:t>2.80</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2A9814FF" w14:textId="3A30A931" w:rsidR="263B9AE0" w:rsidRDefault="09BB055E" w:rsidP="005D09C8">
            <w:pPr>
              <w:pStyle w:val="NoSpacing"/>
              <w:jc w:val="center"/>
            </w:pPr>
            <w:r>
              <w:t>3.25</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48D96EC3" w14:textId="01690A6C" w:rsidR="263B9AE0" w:rsidRDefault="31A3CDD1" w:rsidP="005D09C8">
            <w:pPr>
              <w:pStyle w:val="NoSpacing"/>
              <w:jc w:val="center"/>
            </w:pPr>
            <w:r>
              <w:t>3.38</w:t>
            </w:r>
          </w:p>
        </w:tc>
      </w:tr>
      <w:tr w:rsidR="00F64B9B" w:rsidRPr="00EF4EC7" w14:paraId="4347D912" w14:textId="77777777" w:rsidTr="263B9AE0">
        <w:trPr>
          <w:trHeight w:val="300"/>
        </w:trPr>
        <w:tc>
          <w:tcPr>
            <w:tcW w:w="411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5B5010A9" w14:textId="77777777" w:rsidR="00EF4EC7" w:rsidRPr="00EF4EC7" w:rsidRDefault="00EF4EC7" w:rsidP="005D09C8">
            <w:pPr>
              <w:pStyle w:val="NoSpacing"/>
            </w:pPr>
            <w:r w:rsidRPr="00EF4EC7">
              <w:t>Campus Safety/Security is effective </w:t>
            </w:r>
          </w:p>
        </w:tc>
        <w:tc>
          <w:tcPr>
            <w:tcW w:w="844"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299C01BC" w14:textId="03AE0E8E" w:rsidR="00EF4EC7" w:rsidRPr="00EF4EC7" w:rsidRDefault="00EF4EC7" w:rsidP="005D09C8">
            <w:pPr>
              <w:pStyle w:val="NoSpacing"/>
              <w:jc w:val="center"/>
            </w:pPr>
            <w:r w:rsidRPr="00EF4EC7">
              <w:t>3.59</w:t>
            </w:r>
          </w:p>
        </w:tc>
        <w:tc>
          <w:tcPr>
            <w:tcW w:w="881"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60FB47B6" w14:textId="477109B8" w:rsidR="00EF4EC7" w:rsidRPr="00EF4EC7" w:rsidRDefault="00EF4EC7" w:rsidP="005D09C8">
            <w:pPr>
              <w:pStyle w:val="NoSpacing"/>
              <w:jc w:val="center"/>
            </w:pPr>
            <w:r w:rsidRPr="00EF4EC7">
              <w:t>3.24</w:t>
            </w:r>
          </w:p>
        </w:tc>
        <w:tc>
          <w:tcPr>
            <w:tcW w:w="918"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22FAF6B9" w14:textId="568EB128" w:rsidR="00EF4EC7" w:rsidRPr="00EF4EC7" w:rsidRDefault="00EF4EC7" w:rsidP="005D09C8">
            <w:pPr>
              <w:pStyle w:val="NoSpacing"/>
              <w:jc w:val="center"/>
            </w:pPr>
            <w:r w:rsidRPr="00EF4EC7">
              <w:t>3.31</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10D7D660" w14:textId="3B2F3927" w:rsidR="00EF4EC7" w:rsidRPr="00EF4EC7" w:rsidRDefault="00EF4EC7" w:rsidP="005D09C8">
            <w:pPr>
              <w:pStyle w:val="NoSpacing"/>
              <w:jc w:val="center"/>
            </w:pPr>
            <w:r w:rsidRPr="00EF4EC7">
              <w:t>3.60</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792161C7" w14:textId="49B72D6B" w:rsidR="2341D4BD" w:rsidRDefault="2341D4BD" w:rsidP="005D09C8">
            <w:pPr>
              <w:pStyle w:val="NoSpacing"/>
              <w:jc w:val="center"/>
            </w:pPr>
            <w:r>
              <w:t>N/A</w:t>
            </w:r>
          </w:p>
        </w:tc>
        <w:tc>
          <w:tcPr>
            <w:tcW w:w="869"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tcPr>
          <w:p w14:paraId="12D5A7D2" w14:textId="6931B0D6" w:rsidR="263B9AE0" w:rsidRDefault="2962ED0C" w:rsidP="005D09C8">
            <w:pPr>
              <w:pStyle w:val="NoSpacing"/>
              <w:jc w:val="center"/>
            </w:pPr>
            <w:r>
              <w:t>N/A</w:t>
            </w:r>
          </w:p>
        </w:tc>
      </w:tr>
    </w:tbl>
    <w:p w14:paraId="3B57FB35" w14:textId="7D1AE9BA" w:rsidR="004B3DE3" w:rsidRDefault="477A6BAB" w:rsidP="00C728C2">
      <w:pPr>
        <w:rPr>
          <w:i/>
          <w:iCs/>
          <w:color w:val="0E2841" w:themeColor="text2"/>
          <w:sz w:val="18"/>
          <w:szCs w:val="18"/>
        </w:rPr>
      </w:pPr>
      <w:r>
        <w:t xml:space="preserve">Students are asked how often they feel safe in different areas of campus on the annual student survey. </w:t>
      </w:r>
      <w:r w:rsidR="00EF4EC7" w:rsidRPr="00EF4EC7">
        <w:t xml:space="preserve">In </w:t>
      </w:r>
      <w:r w:rsidR="003D69FE">
        <w:t>these surveys</w:t>
      </w:r>
      <w:r w:rsidR="00EF4EC7" w:rsidRPr="00EF4EC7">
        <w:t>,</w:t>
      </w:r>
      <w:r>
        <w:t xml:space="preserve"> respondents </w:t>
      </w:r>
      <w:r w:rsidR="003D69FE">
        <w:t>consistently</w:t>
      </w:r>
      <w:r w:rsidR="00EF4EC7" w:rsidRPr="00EF4EC7">
        <w:t xml:space="preserve"> share</w:t>
      </w:r>
      <w:r>
        <w:t xml:space="preserve"> that they also feel safer inside the buildings than in areas outside of the building. </w:t>
      </w:r>
      <w:r w:rsidR="004B3DE3">
        <w:br w:type="page"/>
      </w:r>
    </w:p>
    <w:p w14:paraId="4B4BF923" w14:textId="1C9FD917" w:rsidR="00FB084C" w:rsidRDefault="00FB084C" w:rsidP="009255E5">
      <w:pPr>
        <w:pStyle w:val="Caption"/>
      </w:pPr>
      <w:r>
        <w:t xml:space="preserve">Table </w:t>
      </w:r>
      <w:r>
        <w:fldChar w:fldCharType="begin"/>
      </w:r>
      <w:r>
        <w:instrText>SEQ Table \* ARABIC</w:instrText>
      </w:r>
      <w:r>
        <w:fldChar w:fldCharType="separate"/>
      </w:r>
      <w:r w:rsidR="00A73A19">
        <w:rPr>
          <w:noProof/>
        </w:rPr>
        <w:t>1</w:t>
      </w:r>
      <w:r w:rsidR="0088297B">
        <w:rPr>
          <w:noProof/>
        </w:rPr>
        <w:t>1</w:t>
      </w:r>
      <w:r>
        <w:fldChar w:fldCharType="end"/>
      </w:r>
      <w:r>
        <w:t xml:space="preserve"> </w:t>
      </w:r>
      <w:r w:rsidR="00626185">
        <w:t xml:space="preserve">2025 </w:t>
      </w:r>
      <w:r>
        <w:t>Student Survey Results-Safety &amp; Security</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Student Survey Results-Safety &amp; Security"/>
        <w:tblDescription w:val="The table shows student responses to questions on the annual student survey. Column A shows locations on campus. Column B shows the percentage of students who answered that they always feel safe in each area. Column C shows the students who feel safe most of the time in each area. Column D shows the percentage of students who feel safe some of the time in each area. Column E shows the percentage of students who feel safe none of the time in each area. Column F shows the percentage of students who ansered &quot;not applicable. I don't come to campus&quot;."/>
      </w:tblPr>
      <w:tblGrid>
        <w:gridCol w:w="2685"/>
        <w:gridCol w:w="1260"/>
        <w:gridCol w:w="1350"/>
        <w:gridCol w:w="1350"/>
        <w:gridCol w:w="1350"/>
        <w:gridCol w:w="1335"/>
      </w:tblGrid>
      <w:tr w:rsidR="001443CC" w14:paraId="531F094C" w14:textId="77777777" w:rsidTr="2A279757">
        <w:trPr>
          <w:trHeight w:val="300"/>
        </w:trPr>
        <w:tc>
          <w:tcPr>
            <w:tcW w:w="2685" w:type="dxa"/>
            <w:tcBorders>
              <w:top w:val="single" w:sz="6" w:space="0" w:color="FFFFFF" w:themeColor="background1" w:themeTint="00"/>
              <w:left w:val="single" w:sz="6" w:space="0" w:color="FFFFFF" w:themeColor="background1" w:themeTint="00"/>
              <w:bottom w:val="single" w:sz="6" w:space="0" w:color="FFFFFF" w:themeColor="background1" w:themeTint="00"/>
              <w:right w:val="nil"/>
            </w:tcBorders>
            <w:shd w:val="clear" w:color="auto" w:fill="156082" w:themeFill="accent1"/>
            <w:hideMark/>
          </w:tcPr>
          <w:p w14:paraId="5F37BD1C" w14:textId="3521F3C2" w:rsidR="13E2BA89" w:rsidRPr="002F581B" w:rsidRDefault="13E2BA89" w:rsidP="002F581B">
            <w:pPr>
              <w:pStyle w:val="NoSpacing"/>
              <w:rPr>
                <w:b/>
                <w:bCs/>
                <w:color w:val="FFFFFF" w:themeColor="background1"/>
              </w:rPr>
            </w:pPr>
            <w:r w:rsidRPr="002F581B">
              <w:rPr>
                <w:b/>
                <w:bCs/>
                <w:color w:val="FFFFFF" w:themeColor="background1"/>
              </w:rPr>
              <w:t>Area of campus</w:t>
            </w:r>
          </w:p>
        </w:tc>
        <w:tc>
          <w:tcPr>
            <w:tcW w:w="1260" w:type="dxa"/>
            <w:tcBorders>
              <w:top w:val="single" w:sz="6" w:space="0" w:color="FFFFFF" w:themeColor="background1" w:themeTint="00"/>
              <w:left w:val="nil"/>
              <w:bottom w:val="single" w:sz="6" w:space="0" w:color="FFFFFF" w:themeColor="background1" w:themeTint="00"/>
              <w:right w:val="nil"/>
            </w:tcBorders>
            <w:shd w:val="clear" w:color="auto" w:fill="156082" w:themeFill="accent1"/>
            <w:hideMark/>
          </w:tcPr>
          <w:p w14:paraId="5A4860D8" w14:textId="3ECB2B75" w:rsidR="13E2BA89" w:rsidRPr="002F581B" w:rsidRDefault="13E2BA89" w:rsidP="002F581B">
            <w:pPr>
              <w:pStyle w:val="NoSpacing"/>
              <w:jc w:val="center"/>
              <w:rPr>
                <w:b/>
                <w:bCs/>
                <w:color w:val="FFFFFF" w:themeColor="background1"/>
              </w:rPr>
            </w:pPr>
            <w:r w:rsidRPr="002F581B">
              <w:rPr>
                <w:b/>
                <w:bCs/>
                <w:color w:val="FFFFFF" w:themeColor="background1"/>
              </w:rPr>
              <w:t>Always</w:t>
            </w:r>
          </w:p>
        </w:tc>
        <w:tc>
          <w:tcPr>
            <w:tcW w:w="1350" w:type="dxa"/>
            <w:tcBorders>
              <w:top w:val="single" w:sz="6" w:space="0" w:color="FFFFFF" w:themeColor="background1" w:themeTint="00"/>
              <w:left w:val="nil"/>
              <w:bottom w:val="single" w:sz="6" w:space="0" w:color="FFFFFF" w:themeColor="background1" w:themeTint="00"/>
              <w:right w:val="nil"/>
            </w:tcBorders>
            <w:shd w:val="clear" w:color="auto" w:fill="156082" w:themeFill="accent1"/>
            <w:hideMark/>
          </w:tcPr>
          <w:p w14:paraId="0845945C" w14:textId="134EFBE0" w:rsidR="13E2BA89" w:rsidRPr="002F581B" w:rsidRDefault="13E2BA89" w:rsidP="002F581B">
            <w:pPr>
              <w:pStyle w:val="NoSpacing"/>
              <w:jc w:val="center"/>
              <w:rPr>
                <w:b/>
                <w:bCs/>
                <w:color w:val="FFFFFF" w:themeColor="background1"/>
              </w:rPr>
            </w:pPr>
            <w:r w:rsidRPr="002F581B">
              <w:rPr>
                <w:b/>
                <w:bCs/>
                <w:color w:val="FFFFFF" w:themeColor="background1"/>
              </w:rPr>
              <w:t>Most of the time</w:t>
            </w:r>
          </w:p>
        </w:tc>
        <w:tc>
          <w:tcPr>
            <w:tcW w:w="1350" w:type="dxa"/>
            <w:tcBorders>
              <w:top w:val="single" w:sz="6" w:space="0" w:color="FFFFFF" w:themeColor="background1" w:themeTint="00"/>
              <w:left w:val="nil"/>
              <w:bottom w:val="single" w:sz="6" w:space="0" w:color="FFFFFF" w:themeColor="background1" w:themeTint="00"/>
              <w:right w:val="nil"/>
            </w:tcBorders>
            <w:shd w:val="clear" w:color="auto" w:fill="156082" w:themeFill="accent1"/>
            <w:hideMark/>
          </w:tcPr>
          <w:p w14:paraId="6857DA05" w14:textId="58218815" w:rsidR="13E2BA89" w:rsidRPr="002F581B" w:rsidRDefault="13E2BA89" w:rsidP="002F581B">
            <w:pPr>
              <w:pStyle w:val="NoSpacing"/>
              <w:jc w:val="center"/>
              <w:rPr>
                <w:b/>
                <w:bCs/>
                <w:color w:val="FFFFFF" w:themeColor="background1"/>
              </w:rPr>
            </w:pPr>
            <w:r w:rsidRPr="002F581B">
              <w:rPr>
                <w:b/>
                <w:bCs/>
                <w:color w:val="FFFFFF" w:themeColor="background1"/>
              </w:rPr>
              <w:t>Some of the time</w:t>
            </w:r>
          </w:p>
        </w:tc>
        <w:tc>
          <w:tcPr>
            <w:tcW w:w="1350" w:type="dxa"/>
            <w:tcBorders>
              <w:top w:val="single" w:sz="6" w:space="0" w:color="FFFFFF" w:themeColor="background1" w:themeTint="00"/>
              <w:left w:val="nil"/>
              <w:bottom w:val="single" w:sz="6" w:space="0" w:color="FFFFFF" w:themeColor="background1" w:themeTint="00"/>
              <w:right w:val="nil"/>
            </w:tcBorders>
            <w:shd w:val="clear" w:color="auto" w:fill="156082" w:themeFill="accent1"/>
            <w:hideMark/>
          </w:tcPr>
          <w:p w14:paraId="07FD19E1" w14:textId="196E60F4" w:rsidR="13E2BA89" w:rsidRPr="002F581B" w:rsidRDefault="13E2BA89" w:rsidP="002F581B">
            <w:pPr>
              <w:pStyle w:val="NoSpacing"/>
              <w:jc w:val="center"/>
              <w:rPr>
                <w:b/>
                <w:bCs/>
                <w:color w:val="FFFFFF" w:themeColor="background1"/>
              </w:rPr>
            </w:pPr>
            <w:r w:rsidRPr="002F581B">
              <w:rPr>
                <w:b/>
                <w:bCs/>
                <w:color w:val="FFFFFF" w:themeColor="background1"/>
              </w:rPr>
              <w:t>None of the time</w:t>
            </w:r>
          </w:p>
        </w:tc>
        <w:tc>
          <w:tcPr>
            <w:tcW w:w="1335" w:type="dxa"/>
            <w:tcBorders>
              <w:top w:val="single" w:sz="6" w:space="0" w:color="FFFFFF" w:themeColor="background1" w:themeTint="00"/>
              <w:left w:val="nil"/>
              <w:bottom w:val="single" w:sz="6" w:space="0" w:color="FFFFFF" w:themeColor="background1" w:themeTint="00"/>
              <w:right w:val="single" w:sz="6" w:space="0" w:color="FFFFFF" w:themeColor="background1" w:themeTint="00"/>
            </w:tcBorders>
            <w:shd w:val="clear" w:color="auto" w:fill="156082" w:themeFill="accent1"/>
            <w:hideMark/>
          </w:tcPr>
          <w:p w14:paraId="49B5C0A4" w14:textId="3A8A2385" w:rsidR="13E2BA89" w:rsidRPr="002F581B" w:rsidRDefault="13E2BA89" w:rsidP="002F581B">
            <w:pPr>
              <w:pStyle w:val="NoSpacing"/>
              <w:jc w:val="center"/>
              <w:rPr>
                <w:b/>
                <w:bCs/>
                <w:color w:val="FFFFFF" w:themeColor="background1"/>
              </w:rPr>
            </w:pPr>
            <w:r w:rsidRPr="002F581B">
              <w:rPr>
                <w:b/>
                <w:bCs/>
                <w:color w:val="FFFFFF" w:themeColor="background1"/>
              </w:rPr>
              <w:t>N/A – I don’t come to campus</w:t>
            </w:r>
          </w:p>
        </w:tc>
      </w:tr>
      <w:tr w:rsidR="001443CC" w14:paraId="5544EBC2" w14:textId="77777777" w:rsidTr="13E2BA89">
        <w:trPr>
          <w:trHeight w:val="300"/>
        </w:trPr>
        <w:tc>
          <w:tcPr>
            <w:tcW w:w="2685"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0ACB1D7" w14:textId="77777777" w:rsidR="13E2BA89" w:rsidRDefault="13E2BA89" w:rsidP="002F581B">
            <w:pPr>
              <w:pStyle w:val="NoSpacing"/>
            </w:pPr>
            <w:r>
              <w:t>Classrooms</w:t>
            </w:r>
            <w:r w:rsidRPr="13E2BA89">
              <w:t> </w:t>
            </w:r>
          </w:p>
        </w:tc>
        <w:tc>
          <w:tcPr>
            <w:tcW w:w="126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2FFC06FE" w14:textId="02763003" w:rsidR="13E2BA89" w:rsidRDefault="426E75B5" w:rsidP="002F581B">
            <w:pPr>
              <w:pStyle w:val="NoSpacing"/>
              <w:jc w:val="center"/>
            </w:pPr>
            <w:r>
              <w:t>5</w:t>
            </w:r>
            <w:r w:rsidR="4AD39645">
              <w:t>9</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4BA34FE7" w14:textId="65CB6B13" w:rsidR="13E2BA89" w:rsidRDefault="47DA1B64" w:rsidP="002F581B">
            <w:pPr>
              <w:pStyle w:val="NoSpacing"/>
              <w:jc w:val="center"/>
            </w:pPr>
            <w:r>
              <w:t>2</w:t>
            </w:r>
            <w:r w:rsidR="5C67025D">
              <w:t>4</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31C4A16" w14:textId="124F399E" w:rsidR="13E2BA89" w:rsidRDefault="1D9FAF74" w:rsidP="002F581B">
            <w:pPr>
              <w:pStyle w:val="NoSpacing"/>
              <w:jc w:val="center"/>
            </w:pPr>
            <w:r>
              <w:t>6</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7EB01383" w14:textId="2D5D223D" w:rsidR="13E2BA89" w:rsidRDefault="13E2BA89" w:rsidP="002F581B">
            <w:pPr>
              <w:pStyle w:val="NoSpacing"/>
              <w:jc w:val="center"/>
            </w:pPr>
            <w:r>
              <w:t>1%</w:t>
            </w:r>
          </w:p>
        </w:tc>
        <w:tc>
          <w:tcPr>
            <w:tcW w:w="1335"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6F7762AC" w14:textId="3FA808EA" w:rsidR="13E2BA89" w:rsidRDefault="7B979E46" w:rsidP="002F581B">
            <w:pPr>
              <w:pStyle w:val="NoSpacing"/>
              <w:jc w:val="center"/>
            </w:pPr>
            <w:r>
              <w:t>1</w:t>
            </w:r>
            <w:r w:rsidR="706F3C5F">
              <w:t>0</w:t>
            </w:r>
            <w:r w:rsidR="13E2BA89">
              <w:t>%</w:t>
            </w:r>
          </w:p>
        </w:tc>
      </w:tr>
      <w:tr w:rsidR="001443CC" w14:paraId="6303B2DA" w14:textId="77777777" w:rsidTr="13E2BA89">
        <w:trPr>
          <w:trHeight w:val="300"/>
        </w:trPr>
        <w:tc>
          <w:tcPr>
            <w:tcW w:w="2685"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116D437E" w14:textId="77777777" w:rsidR="13E2BA89" w:rsidRDefault="13E2BA89" w:rsidP="002F581B">
            <w:pPr>
              <w:pStyle w:val="NoSpacing"/>
            </w:pPr>
            <w:r>
              <w:t>Library</w:t>
            </w:r>
            <w:r w:rsidRPr="13E2BA89">
              <w:t> </w:t>
            </w:r>
          </w:p>
        </w:tc>
        <w:tc>
          <w:tcPr>
            <w:tcW w:w="126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0B4DC5F8" w14:textId="545178B3" w:rsidR="13E2BA89" w:rsidRDefault="7B979E46" w:rsidP="002F581B">
            <w:pPr>
              <w:pStyle w:val="NoSpacing"/>
              <w:jc w:val="center"/>
            </w:pPr>
            <w:r>
              <w:t>5</w:t>
            </w:r>
            <w:r w:rsidR="3D9303D1">
              <w:t>8</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53726689" w14:textId="3B336860" w:rsidR="13E2BA89" w:rsidRDefault="13E2BA89" w:rsidP="002F581B">
            <w:pPr>
              <w:pStyle w:val="NoSpacing"/>
              <w:jc w:val="center"/>
            </w:pPr>
            <w:r>
              <w:t>21%</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8FD4EAB" w14:textId="7CDB1851" w:rsidR="13E2BA89" w:rsidRDefault="1FA6E80A" w:rsidP="002F581B">
            <w:pPr>
              <w:pStyle w:val="NoSpacing"/>
              <w:jc w:val="center"/>
            </w:pPr>
            <w:r>
              <w:t>6</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4A54A40A" w14:textId="10102C54" w:rsidR="13E2BA89" w:rsidRDefault="19492044" w:rsidP="002F581B">
            <w:pPr>
              <w:pStyle w:val="NoSpacing"/>
              <w:jc w:val="center"/>
            </w:pPr>
            <w:r>
              <w:t>2</w:t>
            </w:r>
            <w:r w:rsidR="13E2BA89">
              <w:t>%</w:t>
            </w:r>
          </w:p>
        </w:tc>
        <w:tc>
          <w:tcPr>
            <w:tcW w:w="1335"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0C3F7BCB" w14:textId="692C82FD" w:rsidR="13E2BA89" w:rsidRDefault="6DF241EB" w:rsidP="002F581B">
            <w:pPr>
              <w:pStyle w:val="NoSpacing"/>
              <w:jc w:val="center"/>
            </w:pPr>
            <w:r>
              <w:t>13</w:t>
            </w:r>
            <w:r w:rsidR="13E2BA89">
              <w:t>%</w:t>
            </w:r>
          </w:p>
        </w:tc>
      </w:tr>
      <w:tr w:rsidR="001443CC" w14:paraId="1C2AC712" w14:textId="77777777" w:rsidTr="13E2BA89">
        <w:trPr>
          <w:trHeight w:val="300"/>
        </w:trPr>
        <w:tc>
          <w:tcPr>
            <w:tcW w:w="2685"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635BED5C" w14:textId="77777777" w:rsidR="13E2BA89" w:rsidRDefault="13E2BA89" w:rsidP="002F581B">
            <w:pPr>
              <w:pStyle w:val="NoSpacing"/>
            </w:pPr>
            <w:r>
              <w:t>First floor student services area</w:t>
            </w:r>
            <w:r w:rsidRPr="13E2BA89">
              <w:t> </w:t>
            </w:r>
          </w:p>
        </w:tc>
        <w:tc>
          <w:tcPr>
            <w:tcW w:w="126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0A33CF2A" w14:textId="31280FE0" w:rsidR="13E2BA89" w:rsidRDefault="51535017" w:rsidP="002F581B">
            <w:pPr>
              <w:pStyle w:val="NoSpacing"/>
              <w:jc w:val="center"/>
            </w:pPr>
            <w:r>
              <w:t>51</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0D70B858" w14:textId="30E6278F" w:rsidR="13E2BA89" w:rsidRDefault="73D137D3" w:rsidP="002F581B">
            <w:pPr>
              <w:pStyle w:val="NoSpacing"/>
              <w:jc w:val="center"/>
            </w:pPr>
            <w:r>
              <w:t>24</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1E1D0ACB" w14:textId="78398797" w:rsidR="13E2BA89" w:rsidRDefault="697CA2FB" w:rsidP="002F581B">
            <w:pPr>
              <w:pStyle w:val="NoSpacing"/>
              <w:jc w:val="center"/>
            </w:pPr>
            <w:r>
              <w:t>10</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786DAB85" w14:textId="51307A20" w:rsidR="13E2BA89" w:rsidRDefault="13E2BA89" w:rsidP="002F581B">
            <w:pPr>
              <w:pStyle w:val="NoSpacing"/>
              <w:jc w:val="center"/>
            </w:pPr>
            <w:r>
              <w:t>2%</w:t>
            </w:r>
          </w:p>
        </w:tc>
        <w:tc>
          <w:tcPr>
            <w:tcW w:w="1335"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1F04AAD3" w14:textId="325D2753" w:rsidR="13E2BA89" w:rsidRDefault="084A945F" w:rsidP="002F581B">
            <w:pPr>
              <w:pStyle w:val="NoSpacing"/>
              <w:jc w:val="center"/>
            </w:pPr>
            <w:r>
              <w:t>13</w:t>
            </w:r>
            <w:r w:rsidR="13E2BA89">
              <w:t>%</w:t>
            </w:r>
          </w:p>
        </w:tc>
      </w:tr>
      <w:tr w:rsidR="001443CC" w14:paraId="292E4BA2" w14:textId="77777777" w:rsidTr="13E2BA89">
        <w:trPr>
          <w:trHeight w:val="300"/>
        </w:trPr>
        <w:tc>
          <w:tcPr>
            <w:tcW w:w="2685"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0345B81A" w14:textId="77777777" w:rsidR="13E2BA89" w:rsidRDefault="13E2BA89" w:rsidP="002F581B">
            <w:pPr>
              <w:pStyle w:val="NoSpacing"/>
            </w:pPr>
            <w:r>
              <w:t>Computer labs</w:t>
            </w:r>
            <w:r w:rsidRPr="13E2BA89">
              <w:t> </w:t>
            </w:r>
          </w:p>
        </w:tc>
        <w:tc>
          <w:tcPr>
            <w:tcW w:w="126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548C2A45" w14:textId="58478DC7" w:rsidR="13E2BA89" w:rsidRDefault="3CCE9BD9" w:rsidP="002F581B">
            <w:pPr>
              <w:pStyle w:val="NoSpacing"/>
              <w:jc w:val="center"/>
            </w:pPr>
            <w:r>
              <w:t>51</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C8C0089" w14:textId="2516279C" w:rsidR="13E2BA89" w:rsidRDefault="571A8F72" w:rsidP="002F581B">
            <w:pPr>
              <w:pStyle w:val="NoSpacing"/>
              <w:jc w:val="center"/>
            </w:pPr>
            <w:r>
              <w:t>20</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1EDBF5E5" w14:textId="0E10D1E5" w:rsidR="13E2BA89" w:rsidRDefault="502974D2" w:rsidP="002F581B">
            <w:pPr>
              <w:pStyle w:val="NoSpacing"/>
              <w:jc w:val="center"/>
            </w:pPr>
            <w:r>
              <w:t>7</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C802EDE" w14:textId="02F7C98E" w:rsidR="13E2BA89" w:rsidRDefault="0C830E96" w:rsidP="002F581B">
            <w:pPr>
              <w:pStyle w:val="NoSpacing"/>
              <w:jc w:val="center"/>
            </w:pPr>
            <w:r>
              <w:t>2</w:t>
            </w:r>
            <w:r w:rsidR="13E2BA89">
              <w:t>%</w:t>
            </w:r>
          </w:p>
        </w:tc>
        <w:tc>
          <w:tcPr>
            <w:tcW w:w="1335"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6C8D9C33" w14:textId="6CB3C206" w:rsidR="13E2BA89" w:rsidRDefault="56E0C635" w:rsidP="002F581B">
            <w:pPr>
              <w:pStyle w:val="NoSpacing"/>
              <w:jc w:val="center"/>
            </w:pPr>
            <w:r>
              <w:t>19</w:t>
            </w:r>
            <w:r w:rsidR="13E2BA89">
              <w:t>%</w:t>
            </w:r>
          </w:p>
        </w:tc>
      </w:tr>
      <w:tr w:rsidR="001443CC" w14:paraId="29F875B5" w14:textId="77777777" w:rsidTr="13E2BA89">
        <w:trPr>
          <w:trHeight w:val="300"/>
        </w:trPr>
        <w:tc>
          <w:tcPr>
            <w:tcW w:w="2685"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2B8D7573" w14:textId="77777777" w:rsidR="13E2BA89" w:rsidRDefault="13E2BA89" w:rsidP="002F581B">
            <w:pPr>
              <w:pStyle w:val="NoSpacing"/>
            </w:pPr>
            <w:r>
              <w:t>Hallways &amp; other public areas</w:t>
            </w:r>
            <w:r w:rsidRPr="13E2BA89">
              <w:t> </w:t>
            </w:r>
          </w:p>
        </w:tc>
        <w:tc>
          <w:tcPr>
            <w:tcW w:w="126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633FFD14" w14:textId="6D1DEB8E" w:rsidR="13E2BA89" w:rsidRDefault="40BBB2F8" w:rsidP="002F581B">
            <w:pPr>
              <w:pStyle w:val="NoSpacing"/>
              <w:jc w:val="center"/>
            </w:pPr>
            <w:r>
              <w:t>50</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648041CD" w14:textId="58D2E473" w:rsidR="13E2BA89" w:rsidRDefault="20650532" w:rsidP="002F581B">
            <w:pPr>
              <w:pStyle w:val="NoSpacing"/>
              <w:jc w:val="center"/>
            </w:pPr>
            <w:r>
              <w:t>25</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73AC4DF1" w14:textId="56D8E2D4" w:rsidR="13E2BA89" w:rsidRDefault="05AC658A" w:rsidP="002F581B">
            <w:pPr>
              <w:pStyle w:val="NoSpacing"/>
              <w:jc w:val="center"/>
            </w:pPr>
            <w:r>
              <w:t>12</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426AA9D1" w14:textId="65A59B06" w:rsidR="13E2BA89" w:rsidRDefault="1B570EEC" w:rsidP="002F581B">
            <w:pPr>
              <w:pStyle w:val="NoSpacing"/>
              <w:jc w:val="center"/>
            </w:pPr>
            <w:r>
              <w:t>2</w:t>
            </w:r>
            <w:r w:rsidR="13E2BA89">
              <w:t>%</w:t>
            </w:r>
          </w:p>
        </w:tc>
        <w:tc>
          <w:tcPr>
            <w:tcW w:w="1335"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1F97BCFA" w14:textId="5F15B860" w:rsidR="13E2BA89" w:rsidRDefault="24221F9E" w:rsidP="002F581B">
            <w:pPr>
              <w:pStyle w:val="NoSpacing"/>
              <w:jc w:val="center"/>
            </w:pPr>
            <w:r>
              <w:t>11</w:t>
            </w:r>
            <w:r w:rsidR="7B979E46">
              <w:t>%</w:t>
            </w:r>
          </w:p>
        </w:tc>
      </w:tr>
      <w:tr w:rsidR="001443CC" w14:paraId="287F6809" w14:textId="77777777" w:rsidTr="13E2BA89">
        <w:trPr>
          <w:trHeight w:val="300"/>
        </w:trPr>
        <w:tc>
          <w:tcPr>
            <w:tcW w:w="2685"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10C249D3" w14:textId="77777777" w:rsidR="13E2BA89" w:rsidRDefault="13E2BA89" w:rsidP="002F581B">
            <w:pPr>
              <w:pStyle w:val="NoSpacing"/>
            </w:pPr>
            <w:r>
              <w:t>Restrooms</w:t>
            </w:r>
            <w:r w:rsidRPr="13E2BA89">
              <w:t> </w:t>
            </w:r>
          </w:p>
        </w:tc>
        <w:tc>
          <w:tcPr>
            <w:tcW w:w="126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7A7A12F1" w14:textId="55E70618" w:rsidR="13E2BA89" w:rsidRDefault="77BB0FB1" w:rsidP="002F581B">
            <w:pPr>
              <w:pStyle w:val="NoSpacing"/>
              <w:jc w:val="center"/>
            </w:pPr>
            <w:r>
              <w:t>48</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0DC56E1D" w14:textId="042C0BBE" w:rsidR="13E2BA89" w:rsidRDefault="6208941D" w:rsidP="002F581B">
            <w:pPr>
              <w:pStyle w:val="NoSpacing"/>
              <w:jc w:val="center"/>
            </w:pPr>
            <w:r>
              <w:t>28</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0AAAE807" w14:textId="02A939F2" w:rsidR="13E2BA89" w:rsidRDefault="19F32ECC" w:rsidP="002F581B">
            <w:pPr>
              <w:pStyle w:val="NoSpacing"/>
              <w:jc w:val="center"/>
            </w:pPr>
            <w:r>
              <w:t>12</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2071E049" w14:textId="79475EEB" w:rsidR="13E2BA89" w:rsidRDefault="13E2BA89" w:rsidP="002F581B">
            <w:pPr>
              <w:pStyle w:val="NoSpacing"/>
              <w:jc w:val="center"/>
            </w:pPr>
            <w:r>
              <w:t>2%</w:t>
            </w:r>
          </w:p>
        </w:tc>
        <w:tc>
          <w:tcPr>
            <w:tcW w:w="1335"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2A3AF64" w14:textId="06A6A4C9" w:rsidR="13E2BA89" w:rsidRDefault="7B979E46" w:rsidP="002F581B">
            <w:pPr>
              <w:pStyle w:val="NoSpacing"/>
              <w:jc w:val="center"/>
            </w:pPr>
            <w:r>
              <w:t>1</w:t>
            </w:r>
            <w:r w:rsidR="701A332A">
              <w:t>1</w:t>
            </w:r>
            <w:r w:rsidR="13E2BA89">
              <w:t>%</w:t>
            </w:r>
          </w:p>
        </w:tc>
      </w:tr>
      <w:tr w:rsidR="001443CC" w14:paraId="5203EC85" w14:textId="77777777" w:rsidTr="13E2BA89">
        <w:trPr>
          <w:trHeight w:val="300"/>
        </w:trPr>
        <w:tc>
          <w:tcPr>
            <w:tcW w:w="2685"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4CD038B6" w14:textId="77777777" w:rsidR="13E2BA89" w:rsidRDefault="13E2BA89" w:rsidP="002F581B">
            <w:pPr>
              <w:pStyle w:val="NoSpacing"/>
            </w:pPr>
            <w:r>
              <w:t>Areas outside the buildings: walkways, entrances, parking garage</w:t>
            </w:r>
            <w:r w:rsidRPr="13E2BA89">
              <w:t> </w:t>
            </w:r>
          </w:p>
        </w:tc>
        <w:tc>
          <w:tcPr>
            <w:tcW w:w="126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30BA588E" w14:textId="019EA1E6" w:rsidR="13E2BA89" w:rsidRDefault="2F9DC38D" w:rsidP="002F581B">
            <w:pPr>
              <w:pStyle w:val="NoSpacing"/>
              <w:jc w:val="center"/>
            </w:pPr>
            <w:r>
              <w:t>33</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49900340" w14:textId="5354DD52" w:rsidR="13E2BA89" w:rsidRDefault="7B979E46" w:rsidP="002F581B">
            <w:pPr>
              <w:pStyle w:val="NoSpacing"/>
              <w:jc w:val="center"/>
            </w:pPr>
            <w:r>
              <w:t>2</w:t>
            </w:r>
            <w:r w:rsidR="399497DF">
              <w:t>8</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6A3B58F4" w14:textId="59B76170" w:rsidR="13E2BA89" w:rsidRDefault="7B979E46" w:rsidP="002F581B">
            <w:pPr>
              <w:pStyle w:val="NoSpacing"/>
              <w:jc w:val="center"/>
            </w:pPr>
            <w:r>
              <w:t>2</w:t>
            </w:r>
            <w:r w:rsidR="172AC8F8">
              <w:t>3</w:t>
            </w:r>
            <w:r w:rsidR="13E2BA89">
              <w:t>%</w:t>
            </w:r>
          </w:p>
        </w:tc>
        <w:tc>
          <w:tcPr>
            <w:tcW w:w="1350"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07B90D9E" w14:textId="5B7E3063" w:rsidR="13E2BA89" w:rsidRDefault="7B329C9B" w:rsidP="002F581B">
            <w:pPr>
              <w:pStyle w:val="NoSpacing"/>
              <w:jc w:val="center"/>
            </w:pPr>
            <w:r>
              <w:t>6</w:t>
            </w:r>
            <w:r w:rsidR="13E2BA89">
              <w:t>%</w:t>
            </w:r>
          </w:p>
        </w:tc>
        <w:tc>
          <w:tcPr>
            <w:tcW w:w="1335" w:type="dxa"/>
            <w:tcBorders>
              <w:top w:val="single" w:sz="6" w:space="0" w:color="45B0E1" w:themeColor="accent1" w:themeTint="99"/>
              <w:left w:val="single" w:sz="6" w:space="0" w:color="45B0E1" w:themeColor="accent1" w:themeTint="99"/>
              <w:bottom w:val="single" w:sz="6" w:space="0" w:color="45B0E1" w:themeColor="accent1" w:themeTint="99"/>
              <w:right w:val="single" w:sz="6" w:space="0" w:color="45B0E1" w:themeColor="accent1" w:themeTint="99"/>
            </w:tcBorders>
            <w:hideMark/>
          </w:tcPr>
          <w:p w14:paraId="78415B1B" w14:textId="1839107C" w:rsidR="13E2BA89" w:rsidRDefault="7B979E46" w:rsidP="002F581B">
            <w:pPr>
              <w:pStyle w:val="NoSpacing"/>
              <w:jc w:val="center"/>
            </w:pPr>
            <w:r>
              <w:t>1</w:t>
            </w:r>
            <w:r w:rsidR="6C1B50AD">
              <w:t>0</w:t>
            </w:r>
            <w:r w:rsidR="13E2BA89">
              <w:t>%</w:t>
            </w:r>
          </w:p>
        </w:tc>
      </w:tr>
    </w:tbl>
    <w:p w14:paraId="385EDD27" w14:textId="77777777" w:rsidR="00EF4EC7" w:rsidRPr="00EF4EC7" w:rsidRDefault="00EF4EC7" w:rsidP="00E13C83">
      <w:r w:rsidRPr="00EF4EC7">
        <w:t>Though Campus Security is unable to control the environment around our campus, they are available to escort students and employees to parking garages and public transit stations.  </w:t>
      </w:r>
    </w:p>
    <w:p w14:paraId="2A56E834" w14:textId="1AB2BFE2" w:rsidR="00EF4EC7" w:rsidRPr="002F581B" w:rsidRDefault="00EF4EC7" w:rsidP="00E13C83">
      <w:r w:rsidRPr="00EF4EC7">
        <w:t xml:space="preserve">In 2023-2024, the Safety and Security Office assessed the college community’s </w:t>
      </w:r>
      <w:proofErr w:type="gramStart"/>
      <w:r w:rsidRPr="00EF4EC7">
        <w:t>preparedness</w:t>
      </w:r>
      <w:proofErr w:type="gramEnd"/>
      <w:r w:rsidRPr="00EF4EC7">
        <w:t xml:space="preserve"> for emergencies requiring campus lockdowns. The department has long </w:t>
      </w:r>
      <w:r w:rsidRPr="002F581B">
        <w:t xml:space="preserve">offered emergency-response </w:t>
      </w:r>
      <w:proofErr w:type="gramStart"/>
      <w:r w:rsidRPr="002F581B">
        <w:t>trainings</w:t>
      </w:r>
      <w:proofErr w:type="gramEnd"/>
      <w:r w:rsidRPr="002F581B">
        <w:t xml:space="preserve"> and drills, and they wanted to learn more about the effectiveness of those efforts. The department conducted a student focus group and surveyed students and employees to learn more about the community’s experience with lockdown drills and their confidence in handling lockdown situations. The assessment revealed opportunities to increase communications with students about emergency preparedness training opportunities, provide department-specific trainings, and provide more opportunities for students and employees to practice emergency response procedures through drills </w:t>
      </w:r>
      <w:r w:rsidR="5102DDF4">
        <w:t>(</w:t>
      </w:r>
      <w:hyperlink r:id="rId343" w:history="1">
        <w:r w:rsidR="35ADE853" w:rsidRPr="00D35D41">
          <w:rPr>
            <w:rStyle w:val="Hyperlink"/>
          </w:rPr>
          <w:t>2023-24 Safety and Security Assessment</w:t>
        </w:r>
      </w:hyperlink>
      <w:r w:rsidR="35ADE853">
        <w:t>). </w:t>
      </w:r>
    </w:p>
    <w:p w14:paraId="7CE448E2" w14:textId="77777777" w:rsidR="00EF4EC7" w:rsidRPr="0016780F" w:rsidRDefault="00EF4EC7" w:rsidP="0016780F">
      <w:pPr>
        <w:rPr>
          <w:rStyle w:val="Strong"/>
        </w:rPr>
      </w:pPr>
      <w:r w:rsidRPr="0016780F">
        <w:rPr>
          <w:rStyle w:val="Strong"/>
        </w:rPr>
        <w:t>Disposal of hazardous waste </w:t>
      </w:r>
    </w:p>
    <w:p w14:paraId="5CCD0FBE" w14:textId="45AB77F1" w:rsidR="00EF4EC7" w:rsidRPr="00EF4EC7" w:rsidRDefault="00EF4EC7" w:rsidP="0016780F">
      <w:r w:rsidRPr="00EF4EC7">
        <w:t xml:space="preserve">Seattle Central College complies with federal, state, and local laws pertaining to hazardous waste, in accordance with </w:t>
      </w:r>
      <w:hyperlink r:id="rId344" w:tgtFrame="_blank" w:history="1">
        <w:r w:rsidRPr="00EF4EC7">
          <w:rPr>
            <w:rStyle w:val="Hyperlink"/>
          </w:rPr>
          <w:t>Seattle College District Policy 210.</w:t>
        </w:r>
      </w:hyperlink>
      <w:r w:rsidRPr="00EF4EC7">
        <w:t xml:space="preserve">  Employees working with hazardous materials are required to complete Hazardous Communications Training to learn how to read labels and safety data sheets and learn about PPE requirements and emergency response procedures for chemical spills and other special materials. The Environmental Health and Safety Manager ensures that all waste is designated (i.e. assigned a type and hazard class), properly labeled and contained. The Environmental Health and Safety Manager </w:t>
      </w:r>
      <w:proofErr w:type="gramStart"/>
      <w:r w:rsidRPr="00EF4EC7">
        <w:t>inspects</w:t>
      </w:r>
      <w:proofErr w:type="gramEnd"/>
      <w:r w:rsidRPr="00EF4EC7">
        <w:t xml:space="preserve"> waste accumulation areas weekly and coordinates all hazardous and universal waste removal from campus.  </w:t>
      </w:r>
    </w:p>
    <w:p w14:paraId="58A7A9AA" w14:textId="793770EB" w:rsidR="00B25C4B" w:rsidRDefault="00EF4EC7" w:rsidP="009255E5">
      <w:pPr>
        <w:rPr>
          <w:rFonts w:eastAsiaTheme="majorEastAsia" w:cstheme="majorBidi"/>
          <w:color w:val="0F4761" w:themeColor="accent1" w:themeShade="BF"/>
        </w:rPr>
      </w:pPr>
      <w:r w:rsidRPr="00EF4EC7">
        <w:t xml:space="preserve">Seattle Central College is classified as medium quantity generator for hazardous waste by the state and is therefore required to have a hazardous waste disposal event every 6 months. </w:t>
      </w:r>
      <w:r w:rsidR="006A3932">
        <w:t>These practices protect environmental health and safety in labs and other learning environments</w:t>
      </w:r>
      <w:r w:rsidRPr="00EF4EC7">
        <w:t>.   </w:t>
      </w:r>
    </w:p>
    <w:p w14:paraId="11531437" w14:textId="155428A3" w:rsidR="00EF4EC7" w:rsidRPr="003C166E" w:rsidRDefault="00EF4EC7" w:rsidP="003C166E">
      <w:pPr>
        <w:rPr>
          <w:rStyle w:val="Strong"/>
        </w:rPr>
      </w:pPr>
      <w:r w:rsidRPr="003C166E">
        <w:rPr>
          <w:rStyle w:val="Strong"/>
        </w:rPr>
        <w:t>Technology </w:t>
      </w:r>
      <w:r w:rsidR="00612689" w:rsidRPr="003C166E">
        <w:rPr>
          <w:rStyle w:val="Strong"/>
        </w:rPr>
        <w:t>Infrastructure</w:t>
      </w:r>
    </w:p>
    <w:p w14:paraId="1BC53789" w14:textId="77777777" w:rsidR="00580EAA" w:rsidRDefault="45DE4AFD" w:rsidP="009255E5">
      <w:r w:rsidRPr="3C1385D3">
        <w:t xml:space="preserve">The </w:t>
      </w:r>
      <w:hyperlink r:id="rId345">
        <w:r w:rsidRPr="3C1385D3">
          <w:rPr>
            <w:rStyle w:val="Hyperlink"/>
            <w:rFonts w:ascii="Aptos" w:eastAsia="Aptos" w:hAnsi="Aptos" w:cs="Aptos"/>
          </w:rPr>
          <w:t>Seattle Colleges District IT Services</w:t>
        </w:r>
      </w:hyperlink>
      <w:r w:rsidRPr="3C1385D3">
        <w:t xml:space="preserve"> prioritizes providing secure and reliable services for students and employees through its six primary service areas:</w:t>
      </w:r>
    </w:p>
    <w:p w14:paraId="5DB776A1" w14:textId="3C1F6728" w:rsidR="45DE4AFD" w:rsidRDefault="45DE4AFD" w:rsidP="0050248E">
      <w:pPr>
        <w:pStyle w:val="ListParagraph"/>
        <w:numPr>
          <w:ilvl w:val="0"/>
          <w:numId w:val="47"/>
        </w:numPr>
      </w:pPr>
      <w:r w:rsidRPr="3C1385D3">
        <w:t>Client Services</w:t>
      </w:r>
    </w:p>
    <w:p w14:paraId="67ECBD7F" w14:textId="16EC7636" w:rsidR="45DE4AFD" w:rsidRDefault="45DE4AFD" w:rsidP="0050248E">
      <w:pPr>
        <w:pStyle w:val="ListParagraph"/>
        <w:numPr>
          <w:ilvl w:val="0"/>
          <w:numId w:val="47"/>
        </w:numPr>
      </w:pPr>
      <w:r w:rsidRPr="3C1385D3">
        <w:t>Telecommunications</w:t>
      </w:r>
    </w:p>
    <w:p w14:paraId="0C3AA3C1" w14:textId="77518721" w:rsidR="45DE4AFD" w:rsidRDefault="45DE4AFD" w:rsidP="0050248E">
      <w:pPr>
        <w:pStyle w:val="ListParagraph"/>
        <w:numPr>
          <w:ilvl w:val="0"/>
          <w:numId w:val="47"/>
        </w:numPr>
      </w:pPr>
      <w:r w:rsidRPr="3C1385D3">
        <w:t>Desktop and Laptop Provisions (Hardware)</w:t>
      </w:r>
    </w:p>
    <w:p w14:paraId="16997BD4" w14:textId="77777777" w:rsidR="00580EAA" w:rsidRDefault="45DE4AFD" w:rsidP="0050248E">
      <w:pPr>
        <w:pStyle w:val="ListParagraph"/>
        <w:numPr>
          <w:ilvl w:val="0"/>
          <w:numId w:val="47"/>
        </w:numPr>
      </w:pPr>
      <w:r w:rsidRPr="3C1385D3">
        <w:t>IT Administration</w:t>
      </w:r>
    </w:p>
    <w:p w14:paraId="08A25A6E" w14:textId="77777777" w:rsidR="00580EAA" w:rsidRDefault="45DE4AFD" w:rsidP="0050248E">
      <w:pPr>
        <w:pStyle w:val="ListParagraph"/>
        <w:numPr>
          <w:ilvl w:val="0"/>
          <w:numId w:val="47"/>
        </w:numPr>
      </w:pPr>
      <w:r w:rsidRPr="3C1385D3">
        <w:t>Enterprise Applications and Integrations</w:t>
      </w:r>
    </w:p>
    <w:p w14:paraId="2504C523" w14:textId="76E9F67F" w:rsidR="45DE4AFD" w:rsidRDefault="45DE4AFD" w:rsidP="0050248E">
      <w:pPr>
        <w:pStyle w:val="ListParagraph"/>
        <w:numPr>
          <w:ilvl w:val="0"/>
          <w:numId w:val="47"/>
        </w:numPr>
      </w:pPr>
      <w:r w:rsidRPr="3C1385D3">
        <w:t>Networks</w:t>
      </w:r>
    </w:p>
    <w:p w14:paraId="5A70103C" w14:textId="0972FF52" w:rsidR="45DE4AFD" w:rsidRDefault="00FC0634" w:rsidP="003C166E">
      <w:pPr>
        <w:pStyle w:val="Caption"/>
        <w:rPr>
          <w:rFonts w:ascii="Aptos" w:eastAsia="Aptos" w:hAnsi="Aptos" w:cs="Aptos"/>
          <w:color w:val="000000" w:themeColor="text1"/>
        </w:rPr>
      </w:pPr>
      <w:r>
        <w:t xml:space="preserve">Figure </w:t>
      </w:r>
      <w:r>
        <w:fldChar w:fldCharType="begin"/>
      </w:r>
      <w:r>
        <w:instrText>SEQ Figure \* ARABIC</w:instrText>
      </w:r>
      <w:r>
        <w:fldChar w:fldCharType="separate"/>
      </w:r>
      <w:r w:rsidR="00EE1DA5">
        <w:rPr>
          <w:noProof/>
        </w:rPr>
        <w:t>3</w:t>
      </w:r>
      <w:r>
        <w:fldChar w:fldCharType="end"/>
      </w:r>
      <w:r>
        <w:t xml:space="preserve"> Seattle Colleges Information Technology Services</w:t>
      </w:r>
      <w:r w:rsidR="45DE4AFD">
        <w:rPr>
          <w:noProof/>
        </w:rPr>
        <w:drawing>
          <wp:inline distT="0" distB="0" distL="0" distR="0" wp14:anchorId="785A6360" wp14:editId="11D3324D">
            <wp:extent cx="5324022" cy="4078336"/>
            <wp:effectExtent l="0" t="0" r="0" b="0"/>
            <wp:docPr id="1960424775" name="drawing" descr="The figure depicts the services provided by The Seattle Colleges Information Technology Services department. The image shows a circle in the middle titled &quot;Security&quot;. Around the circle, boxes show various services offered, including client services (including user support), telecommunications, desktop and laptop provisioning, IT administration, Enterprise Applications and Integrations, and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24775" name="drawing" descr="The figure depicts the services provided by The Seattle Colleges Information Technology Services department. The image shows a circle in the middle titled &quot;Security&quot;. Around the circle, boxes show various services offered, including client services (including user support), telecommunications, desktop and laptop provisioning, IT administration, Enterprise Applications and Integrations, and Networks."/>
                    <pic:cNvPicPr/>
                  </pic:nvPicPr>
                  <pic:blipFill>
                    <a:blip r:embed="rId346">
                      <a:extLst>
                        <a:ext uri="{28A0092B-C50C-407E-A947-70E740481C1C}">
                          <a14:useLocalDpi xmlns:a14="http://schemas.microsoft.com/office/drawing/2010/main"/>
                        </a:ext>
                      </a:extLst>
                    </a:blip>
                    <a:stretch>
                      <a:fillRect/>
                    </a:stretch>
                  </pic:blipFill>
                  <pic:spPr>
                    <a:xfrm>
                      <a:off x="0" y="0"/>
                      <a:ext cx="5356114" cy="4102919"/>
                    </a:xfrm>
                    <a:prstGeom prst="rect">
                      <a:avLst/>
                    </a:prstGeom>
                  </pic:spPr>
                </pic:pic>
              </a:graphicData>
            </a:graphic>
          </wp:inline>
        </w:drawing>
      </w:r>
    </w:p>
    <w:p w14:paraId="5D8BDEE4" w14:textId="2821B11B" w:rsidR="45DE4AFD" w:rsidRDefault="45DE4AFD" w:rsidP="00612689">
      <w:r w:rsidRPr="3C1385D3">
        <w:t>In 2018, Seattle Colleges IT Services began the process of merging into a single unit organized by service group, rather than by campus location. This process included hiring the first Chief Information Officer (CIO) at the Seattle Colleges to lead technology operations and improvements districtwide. Since integration began, IT Services has evolved into a single, integrated work team. The integration process prioritized reliability, standardization, and efficiency in systems and processes. Following integration, the IT team standardized key aspects of the computing experience across Seattle Colleges:</w:t>
      </w:r>
    </w:p>
    <w:p w14:paraId="7AC1F367" w14:textId="1861E5AC" w:rsidR="45DE4AFD" w:rsidRDefault="45DE4AFD" w:rsidP="0050248E">
      <w:pPr>
        <w:pStyle w:val="ListParagraph"/>
        <w:numPr>
          <w:ilvl w:val="0"/>
          <w:numId w:val="48"/>
        </w:numPr>
      </w:pPr>
      <w:r w:rsidRPr="3C1385D3">
        <w:t>Unified support resources by creating consistent help materials and restructuring the helpdesk and ticketing system. Ticketing processes are now organized by service area to streamline services.</w:t>
      </w:r>
    </w:p>
    <w:p w14:paraId="294A8564" w14:textId="7259259A" w:rsidR="45DE4AFD" w:rsidRDefault="45DE4AFD" w:rsidP="0050248E">
      <w:pPr>
        <w:pStyle w:val="ListParagraph"/>
        <w:numPr>
          <w:ilvl w:val="0"/>
          <w:numId w:val="48"/>
        </w:numPr>
      </w:pPr>
      <w:r w:rsidRPr="3C1385D3">
        <w:t>Consolidated email systems by transitioning from location-specific exchange servers to a single, standardized Microsoft 365 email platform.</w:t>
      </w:r>
    </w:p>
    <w:p w14:paraId="5EC61E1C" w14:textId="1ED60443" w:rsidR="45DE4AFD" w:rsidRDefault="45DE4AFD" w:rsidP="0050248E">
      <w:pPr>
        <w:pStyle w:val="ListParagraph"/>
        <w:numPr>
          <w:ilvl w:val="0"/>
          <w:numId w:val="48"/>
        </w:numPr>
      </w:pPr>
      <w:r w:rsidRPr="3C1385D3">
        <w:t>Standardized wireless access by replacing location-specific Wi-Fi configurations with a single model and configuration across all campuses, including using standardized equipment (brands, models) across locations to improve efficiency and reliability of Wi-Fi.</w:t>
      </w:r>
    </w:p>
    <w:p w14:paraId="0CBA544E" w14:textId="74FAD335" w:rsidR="005C49E9" w:rsidRPr="005C49E9" w:rsidRDefault="45DE4AFD" w:rsidP="0050248E">
      <w:pPr>
        <w:pStyle w:val="ListParagraph"/>
        <w:numPr>
          <w:ilvl w:val="0"/>
          <w:numId w:val="48"/>
        </w:numPr>
      </w:pPr>
      <w:r w:rsidRPr="3C1385D3">
        <w:t>Simplified network infrastructure by merging three separate networks into one unified network with a universal firewall at all locations. This change permanently decreased complexity, improved functionality, and decreased networking hardware costs.</w:t>
      </w:r>
    </w:p>
    <w:p w14:paraId="0491190F" w14:textId="77777777" w:rsidR="00580EAA" w:rsidRDefault="47F39C3A" w:rsidP="009255E5">
      <w:r w:rsidRPr="56BC53BF">
        <w:t xml:space="preserve">These improvements ensure that technology infrastructure is accessible, secure, reliable, and sufficient to support instruction, student services, and operations across all campuses and modalities. </w:t>
      </w:r>
      <w:r w:rsidR="4D3AC797" w:rsidRPr="56BC53BF">
        <w:t>Standardizing vendor choices, purchasing processes, and equipment has allowed for better management of costs and improved efficiency and reliability of systems, and allowed for technological infrastructure to keep pace with computing demands. Furthermore, these changes have meant that IT staff can better serve the entire district by sharing expertise across locations and providing peer-to-peer support in nuanced use of software and equipment.</w:t>
      </w:r>
    </w:p>
    <w:p w14:paraId="67B3CDA7" w14:textId="429C630F" w:rsidR="00E1175A" w:rsidRPr="00EA16E8" w:rsidRDefault="45DE4AFD" w:rsidP="00EA16E8">
      <w:pPr>
        <w:rPr>
          <w:rStyle w:val="Strong"/>
        </w:rPr>
      </w:pPr>
      <w:r w:rsidRPr="00EA16E8">
        <w:rPr>
          <w:rStyle w:val="Strong"/>
        </w:rPr>
        <w:t>Resource Planning</w:t>
      </w:r>
    </w:p>
    <w:p w14:paraId="5EA6BC95" w14:textId="112F8952" w:rsidR="45DE4AFD" w:rsidRPr="00E1175A" w:rsidRDefault="4EBEE6F4" w:rsidP="00EA16E8">
      <w:pPr>
        <w:rPr>
          <w:b/>
          <w:bCs/>
        </w:rPr>
      </w:pPr>
      <w:r w:rsidRPr="19B4A055">
        <w:t>Annually, the CIO conducts a comprehensive assessment of hardware and software replacement and upgrade needs, as well as requests for new equipment. These evaluations inform a prioritized strategy, ensuring that resources are allocated to address the most critical operational requirements and support long-term institutional goals. IT staff also continuously review and evaluate software to ensure that employees have the appropriate tools that meet their needs while remaining efficient and cost-effective</w:t>
      </w:r>
      <w:r w:rsidR="0012564D">
        <w:t>.</w:t>
      </w:r>
    </w:p>
    <w:p w14:paraId="1DF3BCC6" w14:textId="070DFAAD" w:rsidR="004D1096" w:rsidRDefault="004D1096" w:rsidP="00EA16E8">
      <w:r w:rsidRPr="004D1096">
        <w:t>As integration of services and resources </w:t>
      </w:r>
      <w:proofErr w:type="gramStart"/>
      <w:r w:rsidRPr="004D1096">
        <w:t>have</w:t>
      </w:r>
      <w:proofErr w:type="gramEnd"/>
      <w:r w:rsidRPr="004D1096">
        <w:t xml:space="preserve"> now been fully realized, long-term planning efforts </w:t>
      </w:r>
      <w:proofErr w:type="gramStart"/>
      <w:r w:rsidRPr="004D1096">
        <w:t>are being</w:t>
      </w:r>
      <w:proofErr w:type="gramEnd"/>
      <w:r w:rsidRPr="004D1096">
        <w:t xml:space="preserve"> undertaken. In June 2026, the current Chief Information Officer (CIO) will retire, and the Seattle Colleges will initiate a search for a successor. Once the new CIO is in place, they will convene a workgroup tasked with creating a new Technology Master Plan to determine specific IT goals in support of the Seattle Colleges overarching mission and strategic vision. In addition, this group will be tasked with outlining future work needed to address financial sustainability and information governance. Additionally, the CIO and IT team will continue to evaluate alternative sources and products to ensure stability and reliability of services in the long term.   </w:t>
      </w:r>
    </w:p>
    <w:p w14:paraId="73CE0CFE" w14:textId="3C78F49C" w:rsidR="45DE4AFD" w:rsidRPr="00EA16E8" w:rsidRDefault="45DE4AFD" w:rsidP="00EA16E8">
      <w:pPr>
        <w:rPr>
          <w:rStyle w:val="Strong"/>
        </w:rPr>
      </w:pPr>
      <w:r w:rsidRPr="00EA16E8">
        <w:rPr>
          <w:rStyle w:val="Strong"/>
        </w:rPr>
        <w:t>Employee Technology Resources</w:t>
      </w:r>
    </w:p>
    <w:p w14:paraId="3C3D702F" w14:textId="0E20C8F3" w:rsidR="45DE4AFD" w:rsidRDefault="45DE4AFD" w:rsidP="00EA16E8">
      <w:r w:rsidRPr="3C1385D3">
        <w:t xml:space="preserve">Seattle Colleges employees have access to technology resources that enable them to perform their work effectively and support student success. These resources include </w:t>
      </w:r>
      <w:hyperlink r:id="rId347">
        <w:r w:rsidRPr="3C1385D3">
          <w:rPr>
            <w:rStyle w:val="Hyperlink"/>
            <w:rFonts w:ascii="Aptos" w:eastAsia="Aptos" w:hAnsi="Aptos" w:cs="Aptos"/>
          </w:rPr>
          <w:t>Help Desk services</w:t>
        </w:r>
      </w:hyperlink>
      <w:r w:rsidRPr="3C1385D3">
        <w:t xml:space="preserve"> for troubleshooting and technical assistance, </w:t>
      </w:r>
      <w:hyperlink r:id="rId348">
        <w:r w:rsidRPr="3C1385D3">
          <w:rPr>
            <w:rStyle w:val="Hyperlink"/>
            <w:rFonts w:ascii="Aptos" w:eastAsia="Aptos" w:hAnsi="Aptos" w:cs="Aptos"/>
          </w:rPr>
          <w:t>eLearning</w:t>
        </w:r>
      </w:hyperlink>
      <w:r w:rsidRPr="3C1385D3">
        <w:t xml:space="preserve"> support for </w:t>
      </w:r>
      <w:hyperlink r:id="rId349">
        <w:r w:rsidRPr="3C1385D3">
          <w:rPr>
            <w:rStyle w:val="Hyperlink"/>
            <w:rFonts w:ascii="Aptos" w:eastAsia="Aptos" w:hAnsi="Aptos" w:cs="Aptos"/>
          </w:rPr>
          <w:t>instructional design</w:t>
        </w:r>
      </w:hyperlink>
      <w:r w:rsidRPr="3C1385D3">
        <w:t xml:space="preserve"> and </w:t>
      </w:r>
      <w:hyperlink r:id="rId350">
        <w:r w:rsidRPr="3C1385D3">
          <w:rPr>
            <w:rStyle w:val="Hyperlink"/>
            <w:rFonts w:ascii="Aptos" w:eastAsia="Aptos" w:hAnsi="Aptos" w:cs="Aptos"/>
          </w:rPr>
          <w:t>technology tools</w:t>
        </w:r>
      </w:hyperlink>
      <w:r w:rsidRPr="3C1385D3">
        <w:t xml:space="preserve">, and classroom computer portals to ensure smooth instructional delivery. Employees </w:t>
      </w:r>
      <w:proofErr w:type="gramStart"/>
      <w:r w:rsidRPr="3C1385D3">
        <w:t>are able to</w:t>
      </w:r>
      <w:proofErr w:type="gramEnd"/>
      <w:r w:rsidRPr="3C1385D3">
        <w:t xml:space="preserve"> access their Seattle Colleges desktop remotely through </w:t>
      </w:r>
      <w:hyperlink r:id="rId351">
        <w:proofErr w:type="spellStart"/>
        <w:r w:rsidRPr="3C1385D3">
          <w:rPr>
            <w:rStyle w:val="Hyperlink"/>
            <w:rFonts w:ascii="Aptos" w:eastAsia="Aptos" w:hAnsi="Aptos" w:cs="Aptos"/>
          </w:rPr>
          <w:t>MyDesk</w:t>
        </w:r>
        <w:proofErr w:type="spellEnd"/>
      </w:hyperlink>
      <w:r w:rsidRPr="3C1385D3">
        <w:t>.</w:t>
      </w:r>
    </w:p>
    <w:p w14:paraId="5E12CF48" w14:textId="77777777" w:rsidR="00580EAA" w:rsidRDefault="45DE4AFD" w:rsidP="009255E5">
      <w:pPr>
        <w:rPr>
          <w:rStyle w:val="Strong"/>
        </w:rPr>
      </w:pPr>
      <w:r w:rsidRPr="00EA16E8">
        <w:rPr>
          <w:rStyle w:val="Strong"/>
        </w:rPr>
        <w:t>Student Technology Resources</w:t>
      </w:r>
    </w:p>
    <w:p w14:paraId="647CC5A5" w14:textId="289B04C5" w:rsidR="00031F18" w:rsidRDefault="5D0A6539" w:rsidP="00EA16E8">
      <w:r w:rsidRPr="56BC53BF">
        <w:t xml:space="preserve">Students at Seattle Central have access to computer labs across multiple locations. The Broadway campus hosts 45 labs, including two walk-in labs for general student use and 43 labs reserved for instructional purposes. Additionally, each co-location houses one or more computer labs, including six labs at the Health Education Center. Students at co-locations </w:t>
      </w:r>
      <w:proofErr w:type="gramStart"/>
      <w:r w:rsidRPr="56BC53BF">
        <w:t>are able to</w:t>
      </w:r>
      <w:proofErr w:type="gramEnd"/>
      <w:r w:rsidRPr="56BC53BF">
        <w:t xml:space="preserve"> use drop-in computer labs located in each campus’ library. </w:t>
      </w:r>
      <w:r w:rsidR="6D3AB3D4" w:rsidRPr="56BC53BF">
        <w:t xml:space="preserve">Student computers are replaced on a 4-year cycle and maintained by </w:t>
      </w:r>
      <w:proofErr w:type="gramStart"/>
      <w:r w:rsidR="6D3AB3D4" w:rsidRPr="56BC53BF">
        <w:t>a Universal</w:t>
      </w:r>
      <w:proofErr w:type="gramEnd"/>
      <w:r w:rsidR="6D3AB3D4" w:rsidRPr="56BC53BF">
        <w:t xml:space="preserve"> Technology Fee (UTF). The CIO works with the college UTF committees to ensure all lab and classroom hardware is updated and maintained. All computer labs are maintained and supported by the college’s Information Technology Services team to ensure reliable access and functionality.</w:t>
      </w:r>
    </w:p>
    <w:p w14:paraId="616449EE" w14:textId="77777777" w:rsidR="00150D1E" w:rsidRDefault="72316509" w:rsidP="00EA16E8">
      <w:r w:rsidRPr="56BC53BF">
        <w:t>Students also have access to software to support their learning needs. Software for students is maintained through computer lab fees. In addition to general tools available to all students, students in specific academic programs have access to specific software including:</w:t>
      </w:r>
    </w:p>
    <w:p w14:paraId="5F7520E7" w14:textId="77777777" w:rsidR="00150D1E" w:rsidRDefault="72316509" w:rsidP="0050248E">
      <w:pPr>
        <w:pStyle w:val="ListParagraph"/>
        <w:numPr>
          <w:ilvl w:val="0"/>
          <w:numId w:val="49"/>
        </w:numPr>
      </w:pPr>
      <w:r w:rsidRPr="56BC53BF">
        <w:t>The Adobe Create Suite for Design and Visual Media</w:t>
      </w:r>
    </w:p>
    <w:p w14:paraId="2B7C17E9" w14:textId="77777777" w:rsidR="00150D1E" w:rsidRDefault="72316509" w:rsidP="0050248E">
      <w:pPr>
        <w:pStyle w:val="ListParagraph"/>
        <w:numPr>
          <w:ilvl w:val="0"/>
          <w:numId w:val="49"/>
        </w:numPr>
      </w:pPr>
      <w:proofErr w:type="spellStart"/>
      <w:r w:rsidRPr="56BC53BF">
        <w:t>Optitex</w:t>
      </w:r>
      <w:proofErr w:type="spellEnd"/>
      <w:r w:rsidRPr="56BC53BF">
        <w:t xml:space="preserve"> and </w:t>
      </w:r>
      <w:proofErr w:type="spellStart"/>
      <w:r w:rsidRPr="56BC53BF">
        <w:t>Browzwear</w:t>
      </w:r>
      <w:proofErr w:type="spellEnd"/>
      <w:r w:rsidRPr="56BC53BF">
        <w:t xml:space="preserve"> for Apparel Design</w:t>
      </w:r>
    </w:p>
    <w:p w14:paraId="52ADFEE4" w14:textId="77777777" w:rsidR="00150D1E" w:rsidRDefault="72316509" w:rsidP="0050248E">
      <w:pPr>
        <w:pStyle w:val="ListParagraph"/>
        <w:numPr>
          <w:ilvl w:val="0"/>
          <w:numId w:val="49"/>
        </w:numPr>
      </w:pPr>
      <w:r w:rsidRPr="56BC53BF">
        <w:t>Eclipse IDE, IntelliJ IDEA, Java JDK, PyCharm IDE, IDLE IDE, GitHub, and Git for Computer Science</w:t>
      </w:r>
    </w:p>
    <w:p w14:paraId="781841F9" w14:textId="77777777" w:rsidR="00150D1E" w:rsidRDefault="72316509" w:rsidP="0050248E">
      <w:pPr>
        <w:pStyle w:val="ListParagraph"/>
        <w:numPr>
          <w:ilvl w:val="0"/>
          <w:numId w:val="49"/>
        </w:numPr>
      </w:pPr>
      <w:r w:rsidRPr="56BC53BF">
        <w:t>AutoCAD for Engineering</w:t>
      </w:r>
    </w:p>
    <w:p w14:paraId="2F7A476D" w14:textId="77777777" w:rsidR="00C06A1A" w:rsidRDefault="72316509" w:rsidP="0050248E">
      <w:pPr>
        <w:pStyle w:val="ListParagraph"/>
        <w:numPr>
          <w:ilvl w:val="0"/>
          <w:numId w:val="49"/>
        </w:numPr>
      </w:pPr>
      <w:r w:rsidRPr="56BC53BF">
        <w:t>ALEKS for Math</w:t>
      </w:r>
    </w:p>
    <w:p w14:paraId="678E0158" w14:textId="4A7A5DA5" w:rsidR="45DE4AFD" w:rsidRPr="005B7686" w:rsidRDefault="72316509" w:rsidP="0050248E">
      <w:pPr>
        <w:pStyle w:val="ListParagraph"/>
        <w:numPr>
          <w:ilvl w:val="0"/>
          <w:numId w:val="49"/>
        </w:numPr>
      </w:pPr>
      <w:proofErr w:type="spellStart"/>
      <w:r w:rsidRPr="56BC53BF">
        <w:t>Wartsilla</w:t>
      </w:r>
      <w:proofErr w:type="spellEnd"/>
      <w:r w:rsidRPr="56BC53BF">
        <w:t xml:space="preserve"> Simulation for Maritime Technology</w:t>
      </w:r>
    </w:p>
    <w:p w14:paraId="7533794E" w14:textId="77777777" w:rsidR="00580EAA" w:rsidRDefault="4D3AC797" w:rsidP="009255E5">
      <w:r w:rsidRPr="56BC53BF">
        <w:t xml:space="preserve">Students have virtual access to all lab software and hardware from </w:t>
      </w:r>
      <w:proofErr w:type="gramStart"/>
      <w:r w:rsidRPr="56BC53BF">
        <w:t>off-campus</w:t>
      </w:r>
      <w:proofErr w:type="gramEnd"/>
      <w:r w:rsidRPr="56BC53BF">
        <w:t xml:space="preserve"> through a computer lab login portal available to all registered students. This</w:t>
      </w:r>
      <w:r w:rsidR="340E35FC" w:rsidRPr="56BC53BF">
        <w:t xml:space="preserve"> approach ensures sufficient access to specialized software and computing resources regardless of location.</w:t>
      </w:r>
    </w:p>
    <w:p w14:paraId="43BA83FE" w14:textId="77777777" w:rsidR="00580EAA" w:rsidRDefault="4D3AC797" w:rsidP="009255E5">
      <w:pPr>
        <w:rPr>
          <w:rStyle w:val="Strong"/>
        </w:rPr>
      </w:pPr>
      <w:r w:rsidRPr="00EA16E8">
        <w:rPr>
          <w:rStyle w:val="Strong"/>
        </w:rPr>
        <w:t>Data use and security</w:t>
      </w:r>
    </w:p>
    <w:p w14:paraId="5648A7EA" w14:textId="1C5D560A" w:rsidR="45DE4AFD" w:rsidRDefault="45DE4AFD" w:rsidP="00EA16E8">
      <w:pPr>
        <w:rPr>
          <w:color w:val="000000" w:themeColor="text1"/>
        </w:rPr>
      </w:pPr>
      <w:r w:rsidRPr="3C1385D3">
        <w:rPr>
          <w:color w:val="000000" w:themeColor="text1"/>
        </w:rPr>
        <w:t xml:space="preserve">The </w:t>
      </w:r>
      <w:r w:rsidRPr="3C1385D3">
        <w:rPr>
          <w:color w:val="333333"/>
        </w:rPr>
        <w:t xml:space="preserve">Seattle Colleges are committed to protecting sensitive data to maintain a safe environment. </w:t>
      </w:r>
      <w:r w:rsidRPr="3C1385D3">
        <w:rPr>
          <w:color w:val="000000" w:themeColor="text1"/>
        </w:rPr>
        <w:t>The Seattle Colleges’ Information Technology Security Policy (</w:t>
      </w:r>
      <w:hyperlink r:id="rId352">
        <w:r w:rsidRPr="3C1385D3">
          <w:rPr>
            <w:rStyle w:val="Hyperlink"/>
            <w:rFonts w:ascii="Aptos" w:eastAsia="Aptos" w:hAnsi="Aptos" w:cs="Aptos"/>
          </w:rPr>
          <w:t>Seattle College District Policy 205</w:t>
        </w:r>
      </w:hyperlink>
      <w:r w:rsidRPr="3C1385D3">
        <w:rPr>
          <w:color w:val="000000" w:themeColor="text1"/>
        </w:rPr>
        <w:t>) affirms the colleges’ commitment to “1) protect the integrity, availability, and confidentiality of information assets managed within the district; 2) protect those assets from unauthorized release, modification, accidental, intentional damage or destruction; and 3) protect technology assets (infrastructure from unauthorized use.”</w:t>
      </w:r>
    </w:p>
    <w:p w14:paraId="793D1CAE" w14:textId="77777777" w:rsidR="00580EAA" w:rsidRDefault="45DE4AFD" w:rsidP="009255E5">
      <w:pPr>
        <w:rPr>
          <w:color w:val="000000" w:themeColor="text1"/>
        </w:rPr>
      </w:pPr>
      <w:r w:rsidRPr="3C1385D3">
        <w:rPr>
          <w:color w:val="000000" w:themeColor="text1"/>
        </w:rPr>
        <w:t>The Seattle Colleges comply with local (</w:t>
      </w:r>
      <w:hyperlink r:id="rId353">
        <w:r w:rsidRPr="3C1385D3">
          <w:rPr>
            <w:rStyle w:val="Hyperlink"/>
            <w:rFonts w:ascii="Aptos" w:eastAsia="Aptos" w:hAnsi="Aptos" w:cs="Aptos"/>
          </w:rPr>
          <w:t>Seattle Colleges District Policy 259</w:t>
        </w:r>
      </w:hyperlink>
      <w:r w:rsidRPr="3C1385D3">
        <w:rPr>
          <w:color w:val="000000" w:themeColor="text1"/>
        </w:rPr>
        <w:t>) and statewide policies (</w:t>
      </w:r>
      <w:hyperlink r:id="rId354">
        <w:r w:rsidRPr="3C1385D3">
          <w:rPr>
            <w:rStyle w:val="Hyperlink"/>
            <w:rFonts w:ascii="Aptos" w:eastAsia="Aptos" w:hAnsi="Aptos" w:cs="Aptos"/>
          </w:rPr>
          <w:t>IT Security</w:t>
        </w:r>
      </w:hyperlink>
      <w:r w:rsidRPr="3C1385D3">
        <w:rPr>
          <w:color w:val="000000" w:themeColor="text1"/>
        </w:rPr>
        <w:t xml:space="preserve"> and </w:t>
      </w:r>
      <w:hyperlink r:id="rId355">
        <w:r w:rsidRPr="3C1385D3">
          <w:rPr>
            <w:rStyle w:val="Hyperlink"/>
            <w:rFonts w:ascii="Aptos" w:eastAsia="Aptos" w:hAnsi="Aptos" w:cs="Aptos"/>
          </w:rPr>
          <w:t>WAC 292-110-010</w:t>
        </w:r>
      </w:hyperlink>
      <w:r w:rsidRPr="3C1385D3">
        <w:rPr>
          <w:color w:val="000000" w:themeColor="text1"/>
        </w:rPr>
        <w:t>) on data use.</w:t>
      </w:r>
    </w:p>
    <w:p w14:paraId="33894C2A" w14:textId="73BEC94A" w:rsidR="45DE4AFD" w:rsidRPr="00EA16E8" w:rsidRDefault="45DE4AFD" w:rsidP="00EA16E8">
      <w:pPr>
        <w:rPr>
          <w:rStyle w:val="Strong"/>
        </w:rPr>
      </w:pPr>
      <w:r w:rsidRPr="00EA16E8">
        <w:rPr>
          <w:rStyle w:val="Strong"/>
        </w:rPr>
        <w:t>Cybersecurity</w:t>
      </w:r>
    </w:p>
    <w:p w14:paraId="75DE8BDA" w14:textId="77777777" w:rsidR="00580EAA" w:rsidRDefault="45DE4AFD" w:rsidP="009255E5">
      <w:r w:rsidRPr="3C1385D3">
        <w:t xml:space="preserve">Seattle Colleges prioritizes cybersecurity and has undertaken </w:t>
      </w:r>
      <w:proofErr w:type="gramStart"/>
      <w:r w:rsidRPr="3C1385D3">
        <w:t>a number of</w:t>
      </w:r>
      <w:proofErr w:type="gramEnd"/>
      <w:r w:rsidRPr="3C1385D3">
        <w:t xml:space="preserve"> efforts to enhance the security of our systems. The Data Security Team includes IT staff members from networking, server administration, help desk, and desktop support. This group, convened by the CIO, meets weekly to assess systems vulnerabilities and enhance security in an ever-changing cybersecurity environment. To bolster the Seattle Colleges’ cybersecurity protection, a Security Senior position was created in 2025. The IT Security Senior position has lead responsibility for ensuring that all information and data systems in use within Seattle Colleges </w:t>
      </w:r>
      <w:proofErr w:type="gramStart"/>
      <w:r w:rsidRPr="3C1385D3">
        <w:t>meet</w:t>
      </w:r>
      <w:r w:rsidR="009F4795" w:rsidRPr="009F4795">
        <w:t>s</w:t>
      </w:r>
      <w:proofErr w:type="gramEnd"/>
      <w:r w:rsidR="009F4795" w:rsidRPr="009F4795">
        <w:rPr>
          <w:color w:val="D13438"/>
        </w:rPr>
        <w:t xml:space="preserve"> </w:t>
      </w:r>
      <w:r w:rsidRPr="3C1385D3">
        <w:t xml:space="preserve">state and federal regulations as well as best practice standards within the IT industry. </w:t>
      </w:r>
    </w:p>
    <w:p w14:paraId="3F773BAA" w14:textId="291DC36A" w:rsidR="45DE4AFD" w:rsidRDefault="45DE4AFD" w:rsidP="00EA16E8">
      <w:pPr>
        <w:rPr>
          <w:color w:val="0078D4"/>
        </w:rPr>
      </w:pPr>
      <w:r w:rsidRPr="3C1385D3">
        <w:t xml:space="preserve">The Seattle Colleges continually </w:t>
      </w:r>
      <w:proofErr w:type="gramStart"/>
      <w:r w:rsidRPr="3C1385D3">
        <w:t>audits</w:t>
      </w:r>
      <w:proofErr w:type="gramEnd"/>
      <w:r w:rsidRPr="3C1385D3">
        <w:t xml:space="preserve"> our information systems and processes using three standards</w:t>
      </w:r>
      <w:r w:rsidR="00EA16E8" w:rsidRPr="00EA16E8">
        <w:t>:</w:t>
      </w:r>
    </w:p>
    <w:p w14:paraId="08D80A2F" w14:textId="77777777" w:rsidR="00580EAA" w:rsidRDefault="45DE4AFD" w:rsidP="0050248E">
      <w:pPr>
        <w:pStyle w:val="ListParagraph"/>
        <w:numPr>
          <w:ilvl w:val="0"/>
          <w:numId w:val="50"/>
        </w:numPr>
      </w:pPr>
      <w:hyperlink r:id="rId356">
        <w:r w:rsidRPr="00EA16E8">
          <w:rPr>
            <w:rStyle w:val="Hyperlink"/>
            <w:rFonts w:ascii="Aptos" w:eastAsia="Aptos" w:hAnsi="Aptos" w:cs="Aptos"/>
          </w:rPr>
          <w:t>Washington Technology Solutions Security</w:t>
        </w:r>
      </w:hyperlink>
      <w:r w:rsidRPr="3C1385D3">
        <w:t xml:space="preserve"> standard (“</w:t>
      </w:r>
      <w:proofErr w:type="spellStart"/>
      <w:r w:rsidRPr="3C1385D3">
        <w:t>WaTech</w:t>
      </w:r>
      <w:proofErr w:type="spellEnd"/>
      <w:r w:rsidRPr="3C1385D3">
        <w:t xml:space="preserve"> SEC”) published by the state of Washington's official technology oversite organization, </w:t>
      </w:r>
      <w:proofErr w:type="spellStart"/>
      <w:r w:rsidRPr="3C1385D3">
        <w:t>WaTech</w:t>
      </w:r>
      <w:proofErr w:type="spellEnd"/>
      <w:r w:rsidRPr="3C1385D3">
        <w:t>, and required by Washington State Regulation.</w:t>
      </w:r>
    </w:p>
    <w:p w14:paraId="31ABD209" w14:textId="1868D5A0" w:rsidR="45DE4AFD" w:rsidRDefault="45DE4AFD" w:rsidP="0050248E">
      <w:pPr>
        <w:pStyle w:val="ListParagraph"/>
        <w:numPr>
          <w:ilvl w:val="0"/>
          <w:numId w:val="50"/>
        </w:numPr>
      </w:pPr>
      <w:hyperlink r:id="rId357">
        <w:r w:rsidRPr="00EA16E8">
          <w:rPr>
            <w:rStyle w:val="Hyperlink"/>
            <w:rFonts w:ascii="Aptos" w:eastAsia="Aptos" w:hAnsi="Aptos" w:cs="Aptos"/>
          </w:rPr>
          <w:t>National Institute of Standards and Technology’s (NIST) standards 800-171 Rev. 3</w:t>
        </w:r>
      </w:hyperlink>
      <w:r w:rsidRPr="3C1385D3">
        <w:t>, recommended by the Department of Education for compliance with the Gramm-Leach-Bliley Act (GLBA).</w:t>
      </w:r>
    </w:p>
    <w:p w14:paraId="1A8C83BE" w14:textId="0349EA4C" w:rsidR="45DE4AFD" w:rsidRDefault="45DE4AFD" w:rsidP="0050248E">
      <w:pPr>
        <w:pStyle w:val="ListParagraph"/>
        <w:numPr>
          <w:ilvl w:val="0"/>
          <w:numId w:val="50"/>
        </w:numPr>
      </w:pPr>
      <w:hyperlink r:id="rId358">
        <w:r w:rsidRPr="00EA16E8">
          <w:rPr>
            <w:rStyle w:val="Hyperlink"/>
            <w:rFonts w:ascii="Aptos" w:eastAsia="Aptos" w:hAnsi="Aptos" w:cs="Aptos"/>
          </w:rPr>
          <w:t>Center for Internet Security (CIS) version 8 standard,</w:t>
        </w:r>
      </w:hyperlink>
      <w:r w:rsidRPr="3C1385D3">
        <w:t xml:space="preserve"> used to ensure maximum compliance with CIS and the Department of Homeland Security recommendations.</w:t>
      </w:r>
    </w:p>
    <w:p w14:paraId="4FC68DA7" w14:textId="77777777" w:rsidR="00580EAA" w:rsidRDefault="45DE4AFD" w:rsidP="009255E5">
      <w:r w:rsidRPr="3C1385D3">
        <w:t>Practices and policies are routinely reviewed to ensure maximum compliance. As gaps are identified, they are prioritized for security projects and remediation based on risk assessments conducted by the Security Senior and CIO.</w:t>
      </w:r>
    </w:p>
    <w:p w14:paraId="665EED34" w14:textId="77777777" w:rsidR="00580EAA" w:rsidRDefault="45DE4AFD" w:rsidP="009255E5">
      <w:r w:rsidRPr="3C1385D3">
        <w:t xml:space="preserve">Following best practices, IT services </w:t>
      </w:r>
      <w:proofErr w:type="gramStart"/>
      <w:r w:rsidRPr="3C1385D3">
        <w:t>invests</w:t>
      </w:r>
      <w:proofErr w:type="gramEnd"/>
      <w:r w:rsidRPr="3C1385D3">
        <w:t xml:space="preserve"> in multi-layered protection of hardware, software, and networks beyond base level operating protections; and annually conducts external “penetration testing” to identify any areas of weaknesses. If areas for improvement are identified, these improvements are prioritized for immediate remediation.</w:t>
      </w:r>
    </w:p>
    <w:p w14:paraId="5173DE27" w14:textId="77777777" w:rsidR="00580EAA" w:rsidRDefault="45DE4AFD" w:rsidP="009255E5">
      <w:r w:rsidRPr="3C1385D3">
        <w:t xml:space="preserve">Cybersecurity training for all employees occurs through the Vector Solutions course </w:t>
      </w:r>
      <w:r w:rsidRPr="00EA16E8">
        <w:t>Cybersecurity Awareness for Employees of Educational Institutions: Classifying and Safeguarding Data for Institutional and Personal Use</w:t>
      </w:r>
      <w:r w:rsidRPr="3C1385D3">
        <w:t xml:space="preserve">. While this training is important to bolster community wide awareness and protection, IT Services does not rely on employee level security training to protect against threats. IT Services implements robust, </w:t>
      </w:r>
      <w:proofErr w:type="gramStart"/>
      <w:r w:rsidRPr="3C1385D3">
        <w:t>best-practices</w:t>
      </w:r>
      <w:proofErr w:type="gramEnd"/>
      <w:r w:rsidRPr="3C1385D3">
        <w:t xml:space="preserve"> in security </w:t>
      </w:r>
      <w:proofErr w:type="gramStart"/>
      <w:r w:rsidRPr="3C1385D3">
        <w:t>on</w:t>
      </w:r>
      <w:proofErr w:type="gramEnd"/>
      <w:r w:rsidRPr="3C1385D3">
        <w:t xml:space="preserve"> the </w:t>
      </w:r>
      <w:proofErr w:type="gramStart"/>
      <w:r w:rsidRPr="3C1385D3">
        <w:t>back-end</w:t>
      </w:r>
      <w:proofErr w:type="gramEnd"/>
      <w:r w:rsidRPr="3C1385D3">
        <w:t xml:space="preserve"> to protect all users and the college.</w:t>
      </w:r>
    </w:p>
    <w:p w14:paraId="18E2A39B" w14:textId="6AE43FE3" w:rsidR="45DE4AFD" w:rsidRPr="00EA16E8" w:rsidRDefault="45DE4AFD" w:rsidP="00EA16E8">
      <w:pPr>
        <w:rPr>
          <w:rStyle w:val="Strong"/>
        </w:rPr>
      </w:pPr>
      <w:r w:rsidRPr="00EA16E8">
        <w:rPr>
          <w:rStyle w:val="Strong"/>
        </w:rPr>
        <w:t>Accessibility</w:t>
      </w:r>
    </w:p>
    <w:p w14:paraId="6DC17D4B" w14:textId="31337C34" w:rsidR="45DE4AFD" w:rsidRDefault="00144965" w:rsidP="00EA16E8">
      <w:r>
        <w:t xml:space="preserve">The </w:t>
      </w:r>
      <w:r w:rsidR="45DE4AFD" w:rsidRPr="3C1385D3">
        <w:t xml:space="preserve">Seattle Colleges are committed to ensuring digital accessibility so that individuals with disabilities have equal access to information, interactions, and services. In alignment with </w:t>
      </w:r>
      <w:hyperlink r:id="rId359" w:history="1">
        <w:r w:rsidR="45DE4AFD" w:rsidRPr="00665D51">
          <w:rPr>
            <w:rStyle w:val="Hyperlink"/>
            <w:rFonts w:ascii="Aptos" w:eastAsia="Aptos" w:hAnsi="Aptos" w:cs="Aptos"/>
          </w:rPr>
          <w:t>Seattle College District Policy 241</w:t>
        </w:r>
      </w:hyperlink>
      <w:r w:rsidR="45DE4AFD" w:rsidRPr="3C1385D3">
        <w:t xml:space="preserve">, the colleges provide accessible technology and electronic content for students, employees, and community members. </w:t>
      </w:r>
      <w:hyperlink r:id="rId360" w:history="1">
        <w:r w:rsidR="45DE4AFD" w:rsidRPr="00AA73E1">
          <w:rPr>
            <w:rStyle w:val="Hyperlink"/>
            <w:rFonts w:ascii="Aptos" w:eastAsia="Aptos" w:hAnsi="Aptos" w:cs="Aptos"/>
          </w:rPr>
          <w:t>District Procedure 241</w:t>
        </w:r>
      </w:hyperlink>
      <w:r w:rsidR="45DE4AFD" w:rsidRPr="3C1385D3">
        <w:t xml:space="preserve"> outlines guidelines for purchasing accessible hardware and software and for creating accessible materials.</w:t>
      </w:r>
    </w:p>
    <w:p w14:paraId="66663482" w14:textId="51969400" w:rsidR="00CC4FC6" w:rsidRDefault="00CC4FC6" w:rsidP="00EA16E8">
      <w:r w:rsidRPr="00CC4FC6">
        <w:t>Seattle Colleges is committed to making our digital content accessible in accordance with state and federal regulations, including Title II of the Americans with Disabilities Act (ADA), and Washington State’s USER-01 Digital Accessibility Policy. Our efforts are guided by the Web Content Accessibility Guidelines (WCAG) 2.1 AA standards, and accessibility is addressed through ongoing review, remediation, and user feedback. </w:t>
      </w:r>
    </w:p>
    <w:p w14:paraId="63AB8029" w14:textId="1ABC5F9D" w:rsidR="45DE4AFD" w:rsidRDefault="45DE4AFD" w:rsidP="00EA16E8">
      <w:r w:rsidRPr="3C1385D3">
        <w:t xml:space="preserve">The Accessible Technology team, housed under the Office of Compliance, and the </w:t>
      </w:r>
      <w:hyperlink r:id="rId361">
        <w:r w:rsidR="59DAA840" w:rsidRPr="44A56628">
          <w:rPr>
            <w:rStyle w:val="Hyperlink"/>
            <w:rFonts w:ascii="Aptos" w:eastAsia="Aptos" w:hAnsi="Aptos" w:cs="Aptos"/>
          </w:rPr>
          <w:t>Digital Accessibility Committee</w:t>
        </w:r>
      </w:hyperlink>
      <w:r w:rsidR="59DAA840" w:rsidRPr="44A56628">
        <w:t xml:space="preserve"> - formed in 2024 – lead the work of ensuring digital accessibility.</w:t>
      </w:r>
      <w:r w:rsidRPr="3C1385D3">
        <w:t xml:space="preserve"> This committee brings together key stewards of digital accessibility including representatives from IT, eLearning, Accessibility Offices, HR, Communications and Web Team, and the Offices of Access, Community and Opportunity. Together, they are tasked with ensuring the Seattle Colleges are prepared to be compliant with Title II of the Americans with Disabilities Act by evaluating and updating digital content to be compliant with WCAG 2.1 AA standards. These guidelines cover a range of accessibility requirements, such as ensuring websites are navigable by screen readers, videos are captioned, and online resources are accessible to individuals with various disabilities. The Digital Accessibility Committee’s charge includes:</w:t>
      </w:r>
    </w:p>
    <w:p w14:paraId="4B3F6671" w14:textId="77777777" w:rsidR="00580EAA" w:rsidRDefault="45DE4AFD" w:rsidP="0050248E">
      <w:pPr>
        <w:pStyle w:val="ListParagraph"/>
        <w:numPr>
          <w:ilvl w:val="0"/>
          <w:numId w:val="51"/>
        </w:numPr>
      </w:pPr>
      <w:r w:rsidRPr="3C1385D3">
        <w:t>Conducting Digital Content Audits of all websites, mobile apps, and digital resources to identify non-compliance with WCAG 2.1 AA standards</w:t>
      </w:r>
    </w:p>
    <w:p w14:paraId="21B308FB" w14:textId="4D839030" w:rsidR="45DE4AFD" w:rsidRDefault="45DE4AFD" w:rsidP="0050248E">
      <w:pPr>
        <w:pStyle w:val="ListParagraph"/>
        <w:numPr>
          <w:ilvl w:val="0"/>
          <w:numId w:val="51"/>
        </w:numPr>
      </w:pPr>
      <w:r w:rsidRPr="3C1385D3">
        <w:t>Developing remediation plans to address identified accessibility issues, prioritizing high-impact areas</w:t>
      </w:r>
    </w:p>
    <w:p w14:paraId="7574AED5" w14:textId="6BB6E52D" w:rsidR="4EBEE6F4" w:rsidRDefault="4EBEE6F4" w:rsidP="0050248E">
      <w:pPr>
        <w:pStyle w:val="ListParagraph"/>
        <w:numPr>
          <w:ilvl w:val="0"/>
          <w:numId w:val="51"/>
        </w:numPr>
      </w:pPr>
      <w:r w:rsidRPr="19B4A055">
        <w:t>Improving infrastructure, processes, and training to ensure ongoing improvements</w:t>
      </w:r>
    </w:p>
    <w:p w14:paraId="1CC4BEA5" w14:textId="77777777" w:rsidR="00580EAA" w:rsidRDefault="6735FEFE" w:rsidP="009255E5">
      <w:r w:rsidRPr="19B4A055">
        <w:t xml:space="preserve">Seattle Colleges </w:t>
      </w:r>
      <w:proofErr w:type="gramStart"/>
      <w:r w:rsidRPr="19B4A055">
        <w:t>is</w:t>
      </w:r>
      <w:proofErr w:type="gramEnd"/>
      <w:r w:rsidRPr="19B4A055">
        <w:t xml:space="preserve"> continually working to improve accessibility of our websites</w:t>
      </w:r>
      <w:r w:rsidR="00532BDE">
        <w:t>.</w:t>
      </w:r>
      <w:r w:rsidRPr="19B4A055">
        <w:t xml:space="preserve"> </w:t>
      </w:r>
      <w:r w:rsidR="00532BDE">
        <w:t>M</w:t>
      </w:r>
      <w:r w:rsidRPr="19B4A055">
        <w:t>ost notably in the last year the Web Development Team has been upgrading the college codebase to achieve WCAG 2.1 AA compliance, ensuring equitable access across all Seattle Colleges domains. This work includes retrofitting all global web components to meet accessibility standards, providing consistency and sustainability across platforms. To support ongoing compliance, we have integrated the Drupal Accessibility Checker, enabling content editors to validate accessibility directly within their workflows. In addition, new templates for program overview and degree pages, designed to exceed minimum compliance, are being launched throughout the district. As part of this initiative, outdated subdomains are being retired to consolidate codebases, reduce maintenance complexity, and strengthen sustainability.</w:t>
      </w:r>
    </w:p>
    <w:p w14:paraId="4A53C97C" w14:textId="48A92A33" w:rsidR="6735FEFE" w:rsidRDefault="6735FEFE" w:rsidP="00EA16E8">
      <w:r w:rsidRPr="19B4A055">
        <w:t>Additionally, a color contrast analyzer and NVDA screen reader are available on all staff and faculty computers, allowing individuals to test their own documents and web page content for these components of accessibility. Collectively, these measures demonstrate institutional commitment to accessibility, compliance, and continuous improvement in the student experience.</w:t>
      </w:r>
    </w:p>
    <w:p w14:paraId="76C6C70A" w14:textId="781A1562" w:rsidR="19B4A055" w:rsidRDefault="6735FEFE" w:rsidP="00EA16E8">
      <w:r w:rsidRPr="19B4A055">
        <w:t xml:space="preserve">Seattle Colleges has codified our </w:t>
      </w:r>
      <w:r w:rsidR="0F704E69">
        <w:t>commitment</w:t>
      </w:r>
      <w:r w:rsidRPr="19B4A055">
        <w:t xml:space="preserve"> to enhancing the accessibility of academic resources in the </w:t>
      </w:r>
      <w:hyperlink r:id="rId362">
        <w:r w:rsidRPr="77E3762A">
          <w:rPr>
            <w:rStyle w:val="Hyperlink"/>
            <w:rFonts w:ascii="Aptos" w:eastAsia="Aptos" w:hAnsi="Aptos" w:cs="Aptos"/>
          </w:rPr>
          <w:t>2024-2034 Strategic Plan</w:t>
        </w:r>
      </w:hyperlink>
      <w:r w:rsidRPr="19B4A055">
        <w:t xml:space="preserve"> under Goal 1: Culturally Responsive Teaching and Learning. To monitor progress and support ongoing progress, we are using the Ally Accessibility Checker within Canvas, our Learning Management System (LMS). Ally provides institutional reports, identifies areas needing remediation, and enables instructors to review and correct accessibility issues in their courses. Since adopting Ally, accessibility scores in Canvas have already shown improvement.</w:t>
      </w:r>
    </w:p>
    <w:p w14:paraId="55D56D1E" w14:textId="391979FA" w:rsidR="45DE4AFD" w:rsidRDefault="45DE4AFD" w:rsidP="00EA16E8">
      <w:r w:rsidRPr="3C1385D3">
        <w:t xml:space="preserve">Seattle Colleges </w:t>
      </w:r>
      <w:proofErr w:type="gramStart"/>
      <w:r w:rsidRPr="3C1385D3">
        <w:t>promotes</w:t>
      </w:r>
      <w:proofErr w:type="gramEnd"/>
      <w:r w:rsidRPr="3C1385D3">
        <w:t xml:space="preserve"> digital accessibility literacy through mandatory and optional training for all employees. Staff with web editing privileges—such as Communications staff—must complete web accessibility training. Similarly, employees authorized to send college-wide emails are required to complete training to maintain this privilege. Additional accessibility training opportunities are available to all employees, including faculty.</w:t>
      </w:r>
    </w:p>
    <w:p w14:paraId="4AF781E6" w14:textId="3E177FFA" w:rsidR="45DE4AFD" w:rsidRDefault="45DE4AFD" w:rsidP="00EA16E8">
      <w:r w:rsidRPr="3C1385D3">
        <w:t xml:space="preserve"> Available </w:t>
      </w:r>
      <w:proofErr w:type="gramStart"/>
      <w:r w:rsidRPr="3C1385D3">
        <w:t>trainings</w:t>
      </w:r>
      <w:proofErr w:type="gramEnd"/>
      <w:r w:rsidRPr="3C1385D3">
        <w:t xml:space="preserve"> include:</w:t>
      </w:r>
    </w:p>
    <w:p w14:paraId="30721396" w14:textId="5B47AF7D" w:rsidR="45DE4AFD" w:rsidRDefault="45DE4AFD" w:rsidP="0050248E">
      <w:pPr>
        <w:pStyle w:val="ListParagraph"/>
        <w:numPr>
          <w:ilvl w:val="0"/>
          <w:numId w:val="52"/>
        </w:numPr>
      </w:pPr>
      <w:r w:rsidRPr="3C1385D3">
        <w:t>Self-paced courses on Universal Design; Accessibility in Word, PowerPoint, Emails, and PDF</w:t>
      </w:r>
    </w:p>
    <w:p w14:paraId="0BBC4C2E" w14:textId="3D885D7F" w:rsidR="45DE4AFD" w:rsidRDefault="45DE4AFD" w:rsidP="0050248E">
      <w:pPr>
        <w:pStyle w:val="ListParagraph"/>
        <w:numPr>
          <w:ilvl w:val="0"/>
          <w:numId w:val="52"/>
        </w:numPr>
      </w:pPr>
      <w:r w:rsidRPr="3C1385D3">
        <w:t>Self-paced courses in Accessibility in Canvas</w:t>
      </w:r>
    </w:p>
    <w:p w14:paraId="527BB5BF" w14:textId="4BD84389" w:rsidR="45DE4AFD" w:rsidRDefault="45DE4AFD" w:rsidP="0050248E">
      <w:pPr>
        <w:pStyle w:val="ListParagraph"/>
        <w:numPr>
          <w:ilvl w:val="0"/>
          <w:numId w:val="52"/>
        </w:numPr>
      </w:pPr>
      <w:r w:rsidRPr="3C1385D3">
        <w:t xml:space="preserve">Live, hosted </w:t>
      </w:r>
      <w:proofErr w:type="gramStart"/>
      <w:r w:rsidRPr="3C1385D3">
        <w:t>trainings</w:t>
      </w:r>
      <w:proofErr w:type="gramEnd"/>
      <w:r w:rsidRPr="3C1385D3">
        <w:t xml:space="preserve"> on specific topics like formatting tables and headings</w:t>
      </w:r>
    </w:p>
    <w:p w14:paraId="28F8A1AD" w14:textId="65247BFA" w:rsidR="45DE4AFD" w:rsidRDefault="45DE4AFD" w:rsidP="0050248E">
      <w:pPr>
        <w:pStyle w:val="ListParagraph"/>
        <w:numPr>
          <w:ilvl w:val="0"/>
          <w:numId w:val="52"/>
        </w:numPr>
      </w:pPr>
      <w:r w:rsidRPr="3C1385D3">
        <w:t>Drop-in support</w:t>
      </w:r>
    </w:p>
    <w:p w14:paraId="38A7D3F4" w14:textId="77777777" w:rsidR="00580EAA" w:rsidRDefault="45DE4AFD" w:rsidP="0050248E">
      <w:pPr>
        <w:pStyle w:val="ListParagraph"/>
        <w:numPr>
          <w:ilvl w:val="0"/>
          <w:numId w:val="52"/>
        </w:numPr>
      </w:pPr>
      <w:r w:rsidRPr="3C1385D3">
        <w:t>Consultations as requested</w:t>
      </w:r>
    </w:p>
    <w:p w14:paraId="1FF3481B" w14:textId="45ED38C6" w:rsidR="3C1385D3" w:rsidRDefault="00AD01D2" w:rsidP="00EA16E8">
      <w:pPr>
        <w:rPr>
          <w:rFonts w:ascii="Aptos" w:eastAsia="Aptos" w:hAnsi="Aptos" w:cs="Aptos"/>
          <w:color w:val="000000" w:themeColor="text1"/>
        </w:rPr>
      </w:pPr>
      <w:r w:rsidRPr="00AD01D2">
        <w:rPr>
          <w:lang w:eastAsia="en-US"/>
        </w:rPr>
        <w:t>Taken together, Seattle Central College’s physical facilities and technology infrastructure are created, maintained, and evaluated to be accessible, safe, secure, and sufficient in quantity and quality—providing healthful learning and working environments that support and sustain the college’s mission, academic programs, and services.</w:t>
      </w:r>
    </w:p>
    <w:p w14:paraId="53A15E44" w14:textId="11B5FC85" w:rsidR="00C579A8" w:rsidRPr="00AD01D2" w:rsidRDefault="7F571531" w:rsidP="003C166E">
      <w:pPr>
        <w:pStyle w:val="NWCCUEvidence"/>
        <w:rPr>
          <w:b w:val="0"/>
          <w:bCs w:val="0"/>
        </w:rPr>
      </w:pPr>
      <w:r>
        <w:t>Evidence</w:t>
      </w:r>
      <w:r w:rsidR="531CB5D9">
        <w:t xml:space="preserve"> </w:t>
      </w:r>
      <w:r w:rsidR="176C7A31">
        <w:t xml:space="preserve">for </w:t>
      </w:r>
      <w:r w:rsidR="531CB5D9">
        <w:t>2</w:t>
      </w:r>
      <w:r w:rsidR="10FE0162">
        <w:t>.I.1</w:t>
      </w:r>
    </w:p>
    <w:p w14:paraId="751577C9" w14:textId="65121E06" w:rsidR="00C579A8" w:rsidRPr="003C166E" w:rsidRDefault="006B138C" w:rsidP="00CBB77C">
      <w:pPr>
        <w:rPr>
          <w:rStyle w:val="Strong"/>
        </w:rPr>
      </w:pPr>
      <w:r w:rsidRPr="003C166E">
        <w:rPr>
          <w:rStyle w:val="Strong"/>
        </w:rPr>
        <w:t>Facilities master plan</w:t>
      </w:r>
    </w:p>
    <w:p w14:paraId="1A6C6A32" w14:textId="7F4E5E59" w:rsidR="00580EAA" w:rsidRPr="00347DA0" w:rsidRDefault="00347DA0" w:rsidP="0050248E">
      <w:pPr>
        <w:pStyle w:val="ListParagraph"/>
        <w:numPr>
          <w:ilvl w:val="0"/>
          <w:numId w:val="22"/>
        </w:numPr>
        <w:rPr>
          <w:rStyle w:val="Hyperlink"/>
          <w:rFonts w:ascii="Aptos" w:eastAsia="Aptos" w:hAnsi="Aptos" w:cs="Aptos"/>
        </w:rPr>
      </w:pPr>
      <w:r>
        <w:rPr>
          <w:rFonts w:ascii="Aptos" w:eastAsia="Aptos" w:hAnsi="Aptos" w:cs="Aptos"/>
        </w:rPr>
        <w:fldChar w:fldCharType="begin"/>
      </w:r>
      <w:r>
        <w:rPr>
          <w:rFonts w:ascii="Aptos" w:eastAsia="Aptos" w:hAnsi="Aptos" w:cs="Aptos"/>
        </w:rPr>
        <w:instrText>HYPERLINK "https://scedu.sharepoint.com/:b:/s/SeattleCentralAccreditation/IQBr5Y7hv9YPRJpUE7g-S6pgAVHrFmkfQQ_CX_RQ3sZsRzw?e=yxPAuv"</w:instrText>
      </w:r>
      <w:r>
        <w:rPr>
          <w:rFonts w:ascii="Aptos" w:eastAsia="Aptos" w:hAnsi="Aptos" w:cs="Aptos"/>
        </w:rPr>
      </w:r>
      <w:r>
        <w:rPr>
          <w:rFonts w:ascii="Aptos" w:eastAsia="Aptos" w:hAnsi="Aptos" w:cs="Aptos"/>
        </w:rPr>
        <w:fldChar w:fldCharType="separate"/>
      </w:r>
      <w:r w:rsidR="00256A23" w:rsidRPr="00347DA0">
        <w:rPr>
          <w:rStyle w:val="Hyperlink"/>
          <w:rFonts w:ascii="Aptos" w:eastAsia="Aptos" w:hAnsi="Aptos" w:cs="Aptos"/>
        </w:rPr>
        <w:t>Draft Major Institutional Master Plan</w:t>
      </w:r>
    </w:p>
    <w:p w14:paraId="7480B90D" w14:textId="3446663B" w:rsidR="006B138C" w:rsidRPr="003C166E" w:rsidRDefault="00347DA0" w:rsidP="00EF0F89">
      <w:pPr>
        <w:rPr>
          <w:rStyle w:val="Strong"/>
        </w:rPr>
      </w:pPr>
      <w:r>
        <w:rPr>
          <w:rFonts w:ascii="Aptos" w:eastAsia="Aptos" w:hAnsi="Aptos" w:cs="Aptos"/>
        </w:rPr>
        <w:fldChar w:fldCharType="end"/>
      </w:r>
      <w:r w:rsidR="006B138C" w:rsidRPr="003C166E">
        <w:rPr>
          <w:rStyle w:val="Strong"/>
        </w:rPr>
        <w:t>Equipment replacement policies and procedures</w:t>
      </w:r>
    </w:p>
    <w:p w14:paraId="321E25D3" w14:textId="6C752D26" w:rsidR="005F7904" w:rsidRPr="00CF49E2" w:rsidRDefault="00CF49E2" w:rsidP="0050248E">
      <w:pPr>
        <w:pStyle w:val="ListParagraph"/>
        <w:numPr>
          <w:ilvl w:val="0"/>
          <w:numId w:val="23"/>
        </w:numPr>
        <w:rPr>
          <w:rStyle w:val="Hyperlink"/>
        </w:rPr>
      </w:pPr>
      <w:r>
        <w:fldChar w:fldCharType="begin"/>
      </w:r>
      <w:r w:rsidR="00347DA0">
        <w:instrText>HYPERLINK "https://scedu.sharepoint.com/:x:/s/SeattleCentralAccreditation/IQAv7ZE3L9W1TL6ouUNZGQj-AaSeeE7MQZDbL8fll-JiG-k"</w:instrText>
      </w:r>
      <w:r>
        <w:fldChar w:fldCharType="separate"/>
      </w:r>
      <w:r w:rsidR="005F7904" w:rsidRPr="00CF49E2">
        <w:rPr>
          <w:rStyle w:val="Hyperlink"/>
          <w:rFonts w:ascii="Aptos" w:eastAsia="Aptos" w:hAnsi="Aptos" w:cs="Aptos"/>
        </w:rPr>
        <w:t>Facilities Condition Assessment</w:t>
      </w:r>
    </w:p>
    <w:p w14:paraId="1FE2F0A4" w14:textId="731530D4" w:rsidR="006B138C" w:rsidRPr="003C166E" w:rsidRDefault="00CF49E2" w:rsidP="00EF0F89">
      <w:pPr>
        <w:rPr>
          <w:rStyle w:val="Strong"/>
        </w:rPr>
      </w:pPr>
      <w:r>
        <w:fldChar w:fldCharType="end"/>
      </w:r>
      <w:r w:rsidR="006B138C" w:rsidRPr="003C166E">
        <w:rPr>
          <w:rStyle w:val="Strong"/>
        </w:rPr>
        <w:t>Procedures for assessing sufficiency of physical facilities</w:t>
      </w:r>
    </w:p>
    <w:p w14:paraId="73DFD02F" w14:textId="6643E7F2" w:rsidR="009978BF" w:rsidRPr="005A25FB" w:rsidRDefault="005A25FB" w:rsidP="0050248E">
      <w:pPr>
        <w:pStyle w:val="ListParagraph"/>
        <w:numPr>
          <w:ilvl w:val="0"/>
          <w:numId w:val="24"/>
        </w:numPr>
        <w:rPr>
          <w:rStyle w:val="Hyperlink"/>
          <w:rFonts w:ascii="Aptos" w:eastAsia="Aptos" w:hAnsi="Aptos" w:cs="Aptos"/>
        </w:rPr>
      </w:pPr>
      <w:r>
        <w:fldChar w:fldCharType="begin"/>
      </w:r>
      <w:r w:rsidR="00537888">
        <w:instrText>HYPERLINK "https://scedu.sharepoint.com/:w:/s/SeattleCentralAccreditation/IQDXiOyP7OjkTpR84sYevgr5ASBtf9GmRQYZs7dnD6OqhEI?e=5XFsgi"</w:instrText>
      </w:r>
      <w:r>
        <w:fldChar w:fldCharType="separate"/>
      </w:r>
      <w:r w:rsidR="009978BF" w:rsidRPr="005A25FB">
        <w:rPr>
          <w:rStyle w:val="Hyperlink"/>
          <w:rFonts w:ascii="Aptos" w:eastAsia="Aptos" w:hAnsi="Aptos" w:cs="Aptos"/>
        </w:rPr>
        <w:t>2025 Facility Condition Survey</w:t>
      </w:r>
    </w:p>
    <w:p w14:paraId="6C428B8A" w14:textId="2D8FE113" w:rsidR="009978BF" w:rsidRPr="00B13690" w:rsidRDefault="005A25FB" w:rsidP="0050248E">
      <w:pPr>
        <w:pStyle w:val="ListParagraph"/>
        <w:numPr>
          <w:ilvl w:val="0"/>
          <w:numId w:val="24"/>
        </w:numPr>
        <w:rPr>
          <w:rStyle w:val="Hyperlink"/>
          <w:rFonts w:ascii="Aptos" w:eastAsia="Aptos" w:hAnsi="Aptos" w:cs="Aptos"/>
        </w:rPr>
      </w:pPr>
      <w:r>
        <w:fldChar w:fldCharType="end"/>
      </w:r>
      <w:r w:rsidR="00B13690">
        <w:fldChar w:fldCharType="begin"/>
      </w:r>
      <w:r w:rsidR="006C4C12">
        <w:instrText>HYPERLINK "https://scedu.sharepoint.com/:b:/s/SeattleCentralAccreditation/IQDApKLuKDT8QrddzKEYRc34AbY0KFchsUcugbG6VVdJyc8"</w:instrText>
      </w:r>
      <w:r w:rsidR="00B13690">
        <w:fldChar w:fldCharType="separate"/>
      </w:r>
      <w:r w:rsidR="009978BF" w:rsidRPr="00B13690">
        <w:rPr>
          <w:rStyle w:val="Hyperlink"/>
          <w:rFonts w:ascii="Aptos" w:eastAsia="Aptos" w:hAnsi="Aptos" w:cs="Aptos"/>
        </w:rPr>
        <w:t>Facility Condition Survey Eligibility Appendices</w:t>
      </w:r>
    </w:p>
    <w:p w14:paraId="4FF01FB3" w14:textId="2A4649C4" w:rsidR="009978BF" w:rsidRPr="007239D9" w:rsidRDefault="00B13690" w:rsidP="0050248E">
      <w:pPr>
        <w:pStyle w:val="ListParagraph"/>
        <w:numPr>
          <w:ilvl w:val="0"/>
          <w:numId w:val="24"/>
        </w:numPr>
        <w:rPr>
          <w:rStyle w:val="Hyperlink"/>
          <w:rFonts w:ascii="Aptos" w:eastAsia="Aptos" w:hAnsi="Aptos" w:cs="Aptos"/>
        </w:rPr>
      </w:pPr>
      <w:r>
        <w:fldChar w:fldCharType="end"/>
      </w:r>
      <w:r w:rsidR="007239D9">
        <w:fldChar w:fldCharType="begin"/>
      </w:r>
      <w:r w:rsidR="00595F09">
        <w:instrText>HYPERLINK "https://scedu.sharepoint.com/:x:/s/SeattleCentralAccreditation/IQD-mveWdzLFTIUQxr4qFwpLAXq8hGJvPRossG1Bn9_vNe4"</w:instrText>
      </w:r>
      <w:r w:rsidR="007239D9">
        <w:fldChar w:fldCharType="separate"/>
      </w:r>
      <w:r w:rsidR="009978BF" w:rsidRPr="007239D9">
        <w:rPr>
          <w:rStyle w:val="Hyperlink"/>
          <w:rFonts w:ascii="Aptos" w:eastAsia="Aptos" w:hAnsi="Aptos" w:cs="Aptos"/>
        </w:rPr>
        <w:t>2025 Facility Planning Document</w:t>
      </w:r>
    </w:p>
    <w:p w14:paraId="318AA717" w14:textId="07B96F0B" w:rsidR="006B138C" w:rsidRPr="003C166E" w:rsidRDefault="007239D9" w:rsidP="00EF0F89">
      <w:pPr>
        <w:rPr>
          <w:rStyle w:val="Strong"/>
        </w:rPr>
      </w:pPr>
      <w:r>
        <w:fldChar w:fldCharType="end"/>
      </w:r>
      <w:r w:rsidR="006B138C" w:rsidRPr="003C166E">
        <w:rPr>
          <w:rStyle w:val="Strong"/>
        </w:rPr>
        <w:t>Policies and procedures for ensuring accessible, safe, and secure facilities</w:t>
      </w:r>
    </w:p>
    <w:p w14:paraId="2E463EE3" w14:textId="77777777" w:rsidR="00263904" w:rsidRPr="00D73C91" w:rsidRDefault="00A86A37" w:rsidP="0050248E">
      <w:pPr>
        <w:pStyle w:val="ListParagraph"/>
        <w:numPr>
          <w:ilvl w:val="0"/>
          <w:numId w:val="24"/>
        </w:numPr>
        <w:rPr>
          <w:rStyle w:val="Hyperlink"/>
          <w:rFonts w:ascii="Aptos" w:eastAsia="Aptos" w:hAnsi="Aptos" w:cs="Aptos"/>
        </w:rPr>
      </w:pPr>
      <w:hyperlink r:id="rId363">
        <w:r w:rsidRPr="00D73C91">
          <w:rPr>
            <w:rStyle w:val="Hyperlink"/>
            <w:rFonts w:ascii="Aptos" w:eastAsia="Aptos" w:hAnsi="Aptos" w:cs="Aptos"/>
          </w:rPr>
          <w:t>Safety and Security | Seattle Colleges</w:t>
        </w:r>
      </w:hyperlink>
    </w:p>
    <w:p w14:paraId="082ED38D" w14:textId="7CD90FF6" w:rsidR="00BC7169" w:rsidRPr="00D73C91" w:rsidRDefault="00BC7169" w:rsidP="0050248E">
      <w:pPr>
        <w:pStyle w:val="ListParagraph"/>
        <w:numPr>
          <w:ilvl w:val="0"/>
          <w:numId w:val="24"/>
        </w:numPr>
        <w:rPr>
          <w:rStyle w:val="Hyperlink"/>
          <w:rFonts w:ascii="Aptos" w:eastAsia="Aptos" w:hAnsi="Aptos" w:cs="Aptos"/>
        </w:rPr>
      </w:pPr>
      <w:hyperlink r:id="rId364">
        <w:r w:rsidRPr="00D73C91">
          <w:rPr>
            <w:rStyle w:val="Hyperlink"/>
            <w:rFonts w:ascii="Aptos" w:eastAsia="Aptos" w:hAnsi="Aptos" w:cs="Aptos"/>
          </w:rPr>
          <w:t>Seattle College District Policy 209: Health &amp; Safety</w:t>
        </w:r>
      </w:hyperlink>
    </w:p>
    <w:p w14:paraId="226EF353" w14:textId="77777777" w:rsidR="00263904" w:rsidRPr="00D73C91" w:rsidRDefault="00BC7169" w:rsidP="0050248E">
      <w:pPr>
        <w:pStyle w:val="ListParagraph"/>
        <w:numPr>
          <w:ilvl w:val="0"/>
          <w:numId w:val="24"/>
        </w:numPr>
        <w:rPr>
          <w:rStyle w:val="Hyperlink"/>
          <w:rFonts w:ascii="Aptos" w:eastAsia="Aptos" w:hAnsi="Aptos" w:cs="Aptos"/>
        </w:rPr>
      </w:pPr>
      <w:hyperlink r:id="rId365">
        <w:r w:rsidRPr="00D73C91">
          <w:rPr>
            <w:rStyle w:val="Hyperlink"/>
            <w:rFonts w:ascii="Aptos" w:eastAsia="Aptos" w:hAnsi="Aptos" w:cs="Aptos"/>
          </w:rPr>
          <w:t>Seattle College District Procedure 209: Health &amp; Safety</w:t>
        </w:r>
      </w:hyperlink>
    </w:p>
    <w:p w14:paraId="47936079" w14:textId="3EF04409" w:rsidR="00F66EBD" w:rsidRPr="00D73C91" w:rsidRDefault="00F66EBD" w:rsidP="0050248E">
      <w:pPr>
        <w:pStyle w:val="ListParagraph"/>
        <w:numPr>
          <w:ilvl w:val="0"/>
          <w:numId w:val="24"/>
        </w:numPr>
        <w:rPr>
          <w:rStyle w:val="Hyperlink"/>
          <w:rFonts w:ascii="Aptos" w:eastAsia="Aptos" w:hAnsi="Aptos" w:cs="Aptos"/>
        </w:rPr>
      </w:pPr>
      <w:hyperlink r:id="rId366">
        <w:r w:rsidRPr="00D73C91">
          <w:rPr>
            <w:rStyle w:val="Hyperlink"/>
            <w:rFonts w:ascii="Aptos" w:eastAsia="Aptos" w:hAnsi="Aptos" w:cs="Aptos"/>
          </w:rPr>
          <w:t>Seattle College District Policy 241: Accessible Technology and Electronic Content</w:t>
        </w:r>
      </w:hyperlink>
    </w:p>
    <w:p w14:paraId="433446F8" w14:textId="6015E234" w:rsidR="00F66EBD" w:rsidRPr="00D73C91" w:rsidRDefault="00F66EBD" w:rsidP="0050248E">
      <w:pPr>
        <w:pStyle w:val="ListParagraph"/>
        <w:numPr>
          <w:ilvl w:val="0"/>
          <w:numId w:val="24"/>
        </w:numPr>
        <w:rPr>
          <w:rStyle w:val="Hyperlink"/>
          <w:rFonts w:ascii="Aptos" w:eastAsia="Aptos" w:hAnsi="Aptos" w:cs="Aptos"/>
        </w:rPr>
      </w:pPr>
      <w:hyperlink r:id="rId367">
        <w:r w:rsidRPr="00D73C91">
          <w:rPr>
            <w:rStyle w:val="Hyperlink"/>
            <w:rFonts w:ascii="Aptos" w:eastAsia="Aptos" w:hAnsi="Aptos" w:cs="Aptos"/>
          </w:rPr>
          <w:t>Seattle College District Procedure 241: Accessible Technology and Electronic Content</w:t>
        </w:r>
      </w:hyperlink>
    </w:p>
    <w:p w14:paraId="7A6273C9" w14:textId="53BC1074" w:rsidR="008804FC" w:rsidRPr="00D73C91" w:rsidRDefault="005E1000" w:rsidP="0050248E">
      <w:pPr>
        <w:pStyle w:val="ListParagraph"/>
        <w:numPr>
          <w:ilvl w:val="0"/>
          <w:numId w:val="24"/>
        </w:numPr>
        <w:rPr>
          <w:rStyle w:val="Hyperlink"/>
          <w:rFonts w:ascii="Aptos" w:eastAsia="Aptos" w:hAnsi="Aptos" w:cs="Aptos"/>
        </w:rPr>
      </w:pPr>
      <w:r w:rsidRPr="00D73C91">
        <w:rPr>
          <w:rStyle w:val="Hyperlink"/>
          <w:rFonts w:ascii="Aptos" w:eastAsia="Aptos" w:hAnsi="Aptos" w:cs="Aptos"/>
        </w:rPr>
        <w:fldChar w:fldCharType="begin"/>
      </w:r>
      <w:r w:rsidR="00DF225F">
        <w:rPr>
          <w:rStyle w:val="Hyperlink"/>
          <w:rFonts w:ascii="Aptos" w:eastAsia="Aptos" w:hAnsi="Aptos" w:cs="Aptos"/>
        </w:rPr>
        <w:instrText>HYPERLINK "https://scedu.sharepoint.com/:b:/s/SeattleCentralAccreditation/IQBxrBvHymIZQ5W-tQULv8poAVT5uM0hSqUR2QANV8kFdFg?e=yT5loe"</w:instrText>
      </w:r>
      <w:r w:rsidRPr="00D73C91">
        <w:rPr>
          <w:rStyle w:val="Hyperlink"/>
          <w:rFonts w:ascii="Aptos" w:eastAsia="Aptos" w:hAnsi="Aptos" w:cs="Aptos"/>
        </w:rPr>
      </w:r>
      <w:r w:rsidRPr="00D73C91">
        <w:rPr>
          <w:rStyle w:val="Hyperlink"/>
          <w:rFonts w:ascii="Aptos" w:eastAsia="Aptos" w:hAnsi="Aptos" w:cs="Aptos"/>
        </w:rPr>
        <w:fldChar w:fldCharType="separate"/>
      </w:r>
      <w:r w:rsidR="00C42074" w:rsidRPr="00D73C91">
        <w:rPr>
          <w:rStyle w:val="Hyperlink"/>
          <w:rFonts w:ascii="Aptos" w:eastAsia="Aptos" w:hAnsi="Aptos" w:cs="Aptos"/>
        </w:rPr>
        <w:t>Digital Accessibility Committee Charter</w:t>
      </w:r>
    </w:p>
    <w:p w14:paraId="429B0123" w14:textId="3E3C0CB8" w:rsidR="00CE66A7" w:rsidRPr="00D73C91" w:rsidRDefault="005E1000" w:rsidP="0050248E">
      <w:pPr>
        <w:pStyle w:val="ListParagraph"/>
        <w:numPr>
          <w:ilvl w:val="0"/>
          <w:numId w:val="24"/>
        </w:numPr>
        <w:rPr>
          <w:rStyle w:val="Hyperlink"/>
          <w:rFonts w:ascii="Aptos" w:eastAsia="Aptos" w:hAnsi="Aptos" w:cs="Aptos"/>
        </w:rPr>
      </w:pPr>
      <w:r w:rsidRPr="00D73C91">
        <w:rPr>
          <w:rStyle w:val="Hyperlink"/>
          <w:rFonts w:ascii="Aptos" w:eastAsia="Aptos" w:hAnsi="Aptos" w:cs="Aptos"/>
        </w:rPr>
        <w:fldChar w:fldCharType="end"/>
      </w:r>
      <w:hyperlink r:id="rId368" w:history="1">
        <w:r w:rsidR="00CE66A7" w:rsidRPr="00D73C91">
          <w:rPr>
            <w:rStyle w:val="Hyperlink"/>
            <w:rFonts w:ascii="Aptos" w:eastAsia="Aptos" w:hAnsi="Aptos" w:cs="Aptos"/>
          </w:rPr>
          <w:t>Seattle College District Policy 248: Weapons on Campus</w:t>
        </w:r>
      </w:hyperlink>
    </w:p>
    <w:p w14:paraId="2B56F8FE" w14:textId="5849140C" w:rsidR="00CE66A7" w:rsidRPr="00D73C91" w:rsidRDefault="004F3315" w:rsidP="0050248E">
      <w:pPr>
        <w:pStyle w:val="ListParagraph"/>
        <w:numPr>
          <w:ilvl w:val="0"/>
          <w:numId w:val="24"/>
        </w:numPr>
        <w:rPr>
          <w:rStyle w:val="Hyperlink"/>
          <w:rFonts w:ascii="Aptos" w:eastAsia="Aptos" w:hAnsi="Aptos" w:cs="Aptos"/>
        </w:rPr>
      </w:pPr>
      <w:hyperlink r:id="rId369" w:history="1">
        <w:r w:rsidRPr="00D73C91">
          <w:rPr>
            <w:rStyle w:val="Hyperlink"/>
            <w:rFonts w:ascii="Aptos" w:eastAsia="Aptos" w:hAnsi="Aptos" w:cs="Aptos"/>
          </w:rPr>
          <w:t>Seattle College District Policy 249: Drug Free Environment</w:t>
        </w:r>
      </w:hyperlink>
    </w:p>
    <w:p w14:paraId="51400962" w14:textId="0A3AC950" w:rsidR="00B632DC" w:rsidRPr="009D16AE" w:rsidRDefault="009D16AE" w:rsidP="0050248E">
      <w:pPr>
        <w:pStyle w:val="ListParagraph"/>
        <w:numPr>
          <w:ilvl w:val="0"/>
          <w:numId w:val="24"/>
        </w:numPr>
        <w:rPr>
          <w:rStyle w:val="Hyperlink"/>
          <w:rFonts w:ascii="Aptos" w:eastAsia="Aptos" w:hAnsi="Aptos" w:cs="Aptos"/>
        </w:rPr>
      </w:pPr>
      <w:r>
        <w:rPr>
          <w:rStyle w:val="Hyperlink"/>
          <w:rFonts w:ascii="Aptos" w:eastAsia="Aptos" w:hAnsi="Aptos" w:cs="Aptos"/>
        </w:rPr>
        <w:fldChar w:fldCharType="begin"/>
      </w:r>
      <w:r>
        <w:rPr>
          <w:rStyle w:val="Hyperlink"/>
          <w:rFonts w:ascii="Aptos" w:eastAsia="Aptos" w:hAnsi="Aptos" w:cs="Aptos"/>
        </w:rPr>
        <w:instrText>HYPERLINK "https://www.seattlecolleges.edu/about/policies-and-procedures/pro249?hasboth=1&amp;docID=249&amp;companionId=pol"</w:instrText>
      </w:r>
      <w:r>
        <w:rPr>
          <w:rStyle w:val="Hyperlink"/>
          <w:rFonts w:ascii="Aptos" w:eastAsia="Aptos" w:hAnsi="Aptos" w:cs="Aptos"/>
        </w:rPr>
      </w:r>
      <w:r>
        <w:rPr>
          <w:rStyle w:val="Hyperlink"/>
          <w:rFonts w:ascii="Aptos" w:eastAsia="Aptos" w:hAnsi="Aptos" w:cs="Aptos"/>
        </w:rPr>
        <w:fldChar w:fldCharType="separate"/>
      </w:r>
      <w:r w:rsidR="00B632DC" w:rsidRPr="009D16AE">
        <w:rPr>
          <w:rStyle w:val="Hyperlink"/>
          <w:rFonts w:ascii="Aptos" w:eastAsia="Aptos" w:hAnsi="Aptos" w:cs="Aptos"/>
        </w:rPr>
        <w:t>Seattle College District Procedure 249: Drug Free Environment</w:t>
      </w:r>
    </w:p>
    <w:p w14:paraId="12526942" w14:textId="3DBB453E" w:rsidR="006D75C7" w:rsidRPr="00D73C91" w:rsidRDefault="009D16AE" w:rsidP="0050248E">
      <w:pPr>
        <w:pStyle w:val="ListParagraph"/>
        <w:numPr>
          <w:ilvl w:val="0"/>
          <w:numId w:val="24"/>
        </w:numPr>
        <w:rPr>
          <w:rStyle w:val="Hyperlink"/>
          <w:rFonts w:ascii="Aptos" w:eastAsia="Aptos" w:hAnsi="Aptos" w:cs="Aptos"/>
        </w:rPr>
      </w:pPr>
      <w:r>
        <w:rPr>
          <w:rStyle w:val="Hyperlink"/>
          <w:rFonts w:ascii="Aptos" w:eastAsia="Aptos" w:hAnsi="Aptos" w:cs="Aptos"/>
        </w:rPr>
        <w:fldChar w:fldCharType="end"/>
      </w:r>
      <w:hyperlink r:id="rId370" w:history="1">
        <w:r w:rsidR="006D75C7" w:rsidRPr="00D73C91">
          <w:rPr>
            <w:rStyle w:val="Hyperlink"/>
            <w:rFonts w:ascii="Aptos" w:eastAsia="Aptos" w:hAnsi="Aptos" w:cs="Aptos"/>
          </w:rPr>
          <w:t>Seattle College District Policy 253: Suspended Operations</w:t>
        </w:r>
      </w:hyperlink>
    </w:p>
    <w:p w14:paraId="65612150" w14:textId="3804EFDF" w:rsidR="00175069" w:rsidRPr="00D73C91" w:rsidRDefault="00175069" w:rsidP="0050248E">
      <w:pPr>
        <w:pStyle w:val="ListParagraph"/>
        <w:numPr>
          <w:ilvl w:val="0"/>
          <w:numId w:val="24"/>
        </w:numPr>
        <w:rPr>
          <w:rStyle w:val="Hyperlink"/>
          <w:rFonts w:ascii="Aptos" w:eastAsia="Aptos" w:hAnsi="Aptos" w:cs="Aptos"/>
        </w:rPr>
      </w:pPr>
      <w:hyperlink r:id="rId371" w:history="1">
        <w:r w:rsidRPr="00D73C91">
          <w:rPr>
            <w:rStyle w:val="Hyperlink"/>
            <w:rFonts w:ascii="Aptos" w:eastAsia="Aptos" w:hAnsi="Aptos" w:cs="Aptos"/>
          </w:rPr>
          <w:t>Seattle College District Procedure 253.10-.60: Suspended Operations Procedure</w:t>
        </w:r>
      </w:hyperlink>
    </w:p>
    <w:p w14:paraId="68B284B4" w14:textId="1C221A22" w:rsidR="00933CBF" w:rsidRPr="00D73C91" w:rsidRDefault="00275F2F" w:rsidP="0050248E">
      <w:pPr>
        <w:pStyle w:val="ListParagraph"/>
        <w:numPr>
          <w:ilvl w:val="0"/>
          <w:numId w:val="24"/>
        </w:numPr>
        <w:rPr>
          <w:rStyle w:val="Hyperlink"/>
          <w:rFonts w:ascii="Aptos" w:eastAsia="Aptos" w:hAnsi="Aptos" w:cs="Aptos"/>
        </w:rPr>
      </w:pPr>
      <w:r w:rsidRPr="00D73C91">
        <w:rPr>
          <w:rStyle w:val="Hyperlink"/>
          <w:rFonts w:ascii="Aptos" w:eastAsia="Aptos" w:hAnsi="Aptos" w:cs="Aptos"/>
        </w:rPr>
        <w:fldChar w:fldCharType="begin"/>
      </w:r>
      <w:r w:rsidRPr="00D73C91">
        <w:rPr>
          <w:rStyle w:val="Hyperlink"/>
          <w:rFonts w:ascii="Aptos" w:eastAsia="Aptos" w:hAnsi="Aptos" w:cs="Aptos"/>
        </w:rPr>
        <w:instrText>HYPERLINK "https://www.seattlecolleges.edu/about/policies-and-procedures/pol255?hasboth=1&amp;docID=255&amp;companionId=pro"</w:instrText>
      </w:r>
      <w:r w:rsidRPr="00D73C91">
        <w:rPr>
          <w:rStyle w:val="Hyperlink"/>
          <w:rFonts w:ascii="Aptos" w:eastAsia="Aptos" w:hAnsi="Aptos" w:cs="Aptos"/>
        </w:rPr>
      </w:r>
      <w:r w:rsidRPr="00D73C91">
        <w:rPr>
          <w:rStyle w:val="Hyperlink"/>
          <w:rFonts w:ascii="Aptos" w:eastAsia="Aptos" w:hAnsi="Aptos" w:cs="Aptos"/>
        </w:rPr>
        <w:fldChar w:fldCharType="separate"/>
      </w:r>
      <w:r w:rsidR="00175069" w:rsidRPr="00D73C91">
        <w:rPr>
          <w:rStyle w:val="Hyperlink"/>
          <w:rFonts w:ascii="Aptos" w:eastAsia="Aptos" w:hAnsi="Aptos" w:cs="Aptos"/>
        </w:rPr>
        <w:t>Seattle College</w:t>
      </w:r>
      <w:r w:rsidR="00933CBF" w:rsidRPr="00D73C91">
        <w:rPr>
          <w:rStyle w:val="Hyperlink"/>
          <w:rFonts w:ascii="Aptos" w:eastAsia="Aptos" w:hAnsi="Aptos" w:cs="Aptos"/>
        </w:rPr>
        <w:t xml:space="preserve"> District Policy 255: Guidelines for Sex and Kidnapping Offender Notification</w:t>
      </w:r>
    </w:p>
    <w:p w14:paraId="633CB1E4" w14:textId="78E0885B" w:rsidR="00933CBF" w:rsidRPr="00D73C91" w:rsidRDefault="00275F2F" w:rsidP="0050248E">
      <w:pPr>
        <w:pStyle w:val="ListParagraph"/>
        <w:numPr>
          <w:ilvl w:val="0"/>
          <w:numId w:val="24"/>
        </w:numPr>
        <w:rPr>
          <w:rStyle w:val="Hyperlink"/>
          <w:rFonts w:ascii="Aptos" w:eastAsia="Aptos" w:hAnsi="Aptos" w:cs="Aptos"/>
        </w:rPr>
      </w:pPr>
      <w:r w:rsidRPr="00D73C91">
        <w:rPr>
          <w:rStyle w:val="Hyperlink"/>
          <w:rFonts w:ascii="Aptos" w:eastAsia="Aptos" w:hAnsi="Aptos" w:cs="Aptos"/>
        </w:rPr>
        <w:fldChar w:fldCharType="end"/>
      </w:r>
      <w:hyperlink r:id="rId372" w:history="1">
        <w:r w:rsidR="00933CBF" w:rsidRPr="00D73C91">
          <w:rPr>
            <w:rStyle w:val="Hyperlink"/>
            <w:rFonts w:ascii="Aptos" w:eastAsia="Aptos" w:hAnsi="Aptos" w:cs="Aptos"/>
          </w:rPr>
          <w:t>Seattle College District Procedure 255: Guidelines for Sex and Kidnapping Offender Notification</w:t>
        </w:r>
      </w:hyperlink>
    </w:p>
    <w:p w14:paraId="29615A82" w14:textId="19D07BFA" w:rsidR="005D6949" w:rsidRPr="005F4028" w:rsidRDefault="005F4028" w:rsidP="0050248E">
      <w:pPr>
        <w:pStyle w:val="ListParagraph"/>
        <w:numPr>
          <w:ilvl w:val="0"/>
          <w:numId w:val="24"/>
        </w:numPr>
        <w:rPr>
          <w:rStyle w:val="Hyperlink"/>
          <w:rFonts w:ascii="Aptos" w:eastAsia="Aptos" w:hAnsi="Aptos" w:cs="Aptos"/>
        </w:rPr>
      </w:pPr>
      <w:r w:rsidRPr="00D73C91">
        <w:rPr>
          <w:rStyle w:val="Hyperlink"/>
        </w:rPr>
        <w:fldChar w:fldCharType="begin"/>
      </w:r>
      <w:r w:rsidR="00DF225F">
        <w:rPr>
          <w:rStyle w:val="Hyperlink"/>
        </w:rPr>
        <w:instrText>HYPERLINK "https://scedu.sharepoint.com/:b:/s/SeattleCentralAccreditation/IQD__0TUPWtJQ46piriH4BlTAQxhCXUumaIr27H3NLLSq_o"</w:instrText>
      </w:r>
      <w:r w:rsidRPr="00D73C91">
        <w:rPr>
          <w:rStyle w:val="Hyperlink"/>
        </w:rPr>
      </w:r>
      <w:r w:rsidRPr="00D73C91">
        <w:rPr>
          <w:rStyle w:val="Hyperlink"/>
        </w:rPr>
        <w:fldChar w:fldCharType="separate"/>
      </w:r>
      <w:r w:rsidR="005D6949" w:rsidRPr="005F4028">
        <w:rPr>
          <w:rStyle w:val="Hyperlink"/>
          <w:rFonts w:ascii="Aptos" w:eastAsia="Aptos" w:hAnsi="Aptos" w:cs="Aptos"/>
        </w:rPr>
        <w:t>Civil Rights Review Letter of Findings Cover Letter</w:t>
      </w:r>
    </w:p>
    <w:p w14:paraId="16D9EE44" w14:textId="18FFE358" w:rsidR="005D6949" w:rsidRPr="00513DE5" w:rsidRDefault="005F4028" w:rsidP="0050248E">
      <w:pPr>
        <w:pStyle w:val="ListParagraph"/>
        <w:numPr>
          <w:ilvl w:val="0"/>
          <w:numId w:val="24"/>
        </w:numPr>
        <w:rPr>
          <w:rStyle w:val="Hyperlink"/>
          <w:rFonts w:ascii="Aptos" w:eastAsia="Aptos" w:hAnsi="Aptos" w:cs="Aptos"/>
        </w:rPr>
      </w:pPr>
      <w:r w:rsidRPr="00D73C91">
        <w:rPr>
          <w:rStyle w:val="Hyperlink"/>
        </w:rPr>
        <w:fldChar w:fldCharType="end"/>
      </w:r>
      <w:r w:rsidR="00513DE5">
        <w:rPr>
          <w:rStyle w:val="Hyperlink"/>
          <w:rFonts w:ascii="Aptos" w:eastAsia="Aptos" w:hAnsi="Aptos" w:cs="Aptos"/>
        </w:rPr>
        <w:fldChar w:fldCharType="begin"/>
      </w:r>
      <w:r w:rsidR="00513DE5">
        <w:rPr>
          <w:rStyle w:val="Hyperlink"/>
          <w:rFonts w:ascii="Aptos" w:eastAsia="Aptos" w:hAnsi="Aptos" w:cs="Aptos"/>
        </w:rPr>
        <w:instrText>HYPERLINK "https://scedu.sharepoint.com/:w:/s/SeattleCentralAccreditation/IQDeQXp25dVpT7Tmjrgresm3AWNHddA8USNvcjxmqXTqw5k"</w:instrText>
      </w:r>
      <w:r w:rsidR="00513DE5">
        <w:rPr>
          <w:rStyle w:val="Hyperlink"/>
          <w:rFonts w:ascii="Aptos" w:eastAsia="Aptos" w:hAnsi="Aptos" w:cs="Aptos"/>
        </w:rPr>
      </w:r>
      <w:r w:rsidR="00513DE5">
        <w:rPr>
          <w:rStyle w:val="Hyperlink"/>
          <w:rFonts w:ascii="Aptos" w:eastAsia="Aptos" w:hAnsi="Aptos" w:cs="Aptos"/>
        </w:rPr>
        <w:fldChar w:fldCharType="separate"/>
      </w:r>
      <w:r w:rsidR="005D6949" w:rsidRPr="00513DE5">
        <w:rPr>
          <w:rStyle w:val="Hyperlink"/>
          <w:rFonts w:ascii="Aptos" w:eastAsia="Aptos" w:hAnsi="Aptos" w:cs="Aptos"/>
        </w:rPr>
        <w:t>Civil Rights Review Letter of Findings</w:t>
      </w:r>
    </w:p>
    <w:p w14:paraId="419673A8" w14:textId="09D55928" w:rsidR="005D6949" w:rsidRPr="00F25E26" w:rsidRDefault="00513DE5" w:rsidP="0050248E">
      <w:pPr>
        <w:pStyle w:val="ListParagraph"/>
        <w:numPr>
          <w:ilvl w:val="0"/>
          <w:numId w:val="24"/>
        </w:numPr>
        <w:rPr>
          <w:rStyle w:val="Hyperlink"/>
          <w:rFonts w:ascii="Aptos" w:eastAsia="Aptos" w:hAnsi="Aptos" w:cs="Aptos"/>
        </w:rPr>
      </w:pPr>
      <w:r>
        <w:rPr>
          <w:rStyle w:val="Hyperlink"/>
          <w:rFonts w:ascii="Aptos" w:eastAsia="Aptos" w:hAnsi="Aptos" w:cs="Aptos"/>
        </w:rPr>
        <w:fldChar w:fldCharType="end"/>
      </w:r>
      <w:r w:rsidR="00F25E26" w:rsidRPr="00D73C91">
        <w:rPr>
          <w:rStyle w:val="Hyperlink"/>
        </w:rPr>
        <w:fldChar w:fldCharType="begin"/>
      </w:r>
      <w:r w:rsidR="00D67033">
        <w:rPr>
          <w:rStyle w:val="Hyperlink"/>
        </w:rPr>
        <w:instrText>HYPERLINK "https://scedu.sharepoint.com/:w:/s/SeattleCentralAccreditation/IQCYMXAoqki2QKqCPFxY7qoRASR0ZHiw8cft-RjEHlHfN-Q"</w:instrText>
      </w:r>
      <w:r w:rsidR="00F25E26" w:rsidRPr="00D73C91">
        <w:rPr>
          <w:rStyle w:val="Hyperlink"/>
        </w:rPr>
      </w:r>
      <w:r w:rsidR="00F25E26" w:rsidRPr="00D73C91">
        <w:rPr>
          <w:rStyle w:val="Hyperlink"/>
        </w:rPr>
        <w:fldChar w:fldCharType="separate"/>
      </w:r>
      <w:r w:rsidR="005D6949" w:rsidRPr="00F25E26">
        <w:rPr>
          <w:rStyle w:val="Hyperlink"/>
          <w:rFonts w:ascii="Aptos" w:eastAsia="Aptos" w:hAnsi="Aptos" w:cs="Aptos"/>
        </w:rPr>
        <w:t>Civil Rights Review Voluntary Compliance Plan for Accessibility</w:t>
      </w:r>
    </w:p>
    <w:p w14:paraId="18881828" w14:textId="0B17C703" w:rsidR="006C566B" w:rsidRPr="00B31D8E" w:rsidRDefault="00F25E26" w:rsidP="0050248E">
      <w:pPr>
        <w:pStyle w:val="ListParagraph"/>
        <w:numPr>
          <w:ilvl w:val="0"/>
          <w:numId w:val="24"/>
        </w:numPr>
        <w:rPr>
          <w:rStyle w:val="Hyperlink"/>
          <w:rFonts w:ascii="Aptos" w:eastAsia="Aptos" w:hAnsi="Aptos" w:cs="Aptos"/>
          <w:u w:val="none"/>
        </w:rPr>
      </w:pPr>
      <w:r w:rsidRPr="00D73C91">
        <w:rPr>
          <w:rStyle w:val="Hyperlink"/>
        </w:rPr>
        <w:fldChar w:fldCharType="end"/>
      </w:r>
      <w:hyperlink r:id="rId373" w:history="1">
        <w:r w:rsidR="005D6949" w:rsidRPr="00D73C91">
          <w:rPr>
            <w:rStyle w:val="Hyperlink"/>
            <w:rFonts w:ascii="Aptos" w:eastAsia="Aptos" w:hAnsi="Aptos" w:cs="Aptos"/>
          </w:rPr>
          <w:t>2023-2024 Safety and Security Assessment</w:t>
        </w:r>
      </w:hyperlink>
      <w:r w:rsidR="00255299">
        <w:fldChar w:fldCharType="begin"/>
      </w:r>
      <w:r w:rsidR="00255299" w:rsidRPr="00B31D8E">
        <w:instrText>HYPERLINK "https://www.seattlecolleges.edu/about/policies-and-procedures/pro253?hasboth=1&amp;docID=253&amp;companionId=pol"</w:instrText>
      </w:r>
      <w:r w:rsidR="00255299">
        <w:fldChar w:fldCharType="separate"/>
      </w:r>
    </w:p>
    <w:p w14:paraId="3E481801" w14:textId="48A33779" w:rsidR="006B138C" w:rsidRPr="003C166E" w:rsidRDefault="00255299" w:rsidP="009F5B69">
      <w:pPr>
        <w:rPr>
          <w:rStyle w:val="Strong"/>
        </w:rPr>
      </w:pPr>
      <w:r>
        <w:rPr>
          <w:rFonts w:ascii="Arial" w:eastAsia="Arial" w:hAnsi="Arial" w:cs="Arial"/>
          <w:color w:val="000000" w:themeColor="text1"/>
          <w:sz w:val="22"/>
          <w:szCs w:val="22"/>
        </w:rPr>
        <w:fldChar w:fldCharType="end"/>
      </w:r>
      <w:r w:rsidR="006B138C" w:rsidRPr="003C166E">
        <w:rPr>
          <w:rStyle w:val="Strong"/>
        </w:rPr>
        <w:t>Polic</w:t>
      </w:r>
      <w:r w:rsidR="005D6949" w:rsidRPr="003C166E">
        <w:rPr>
          <w:rStyle w:val="Strong"/>
        </w:rPr>
        <w:t>i</w:t>
      </w:r>
      <w:r w:rsidR="006B138C" w:rsidRPr="003C166E">
        <w:rPr>
          <w:rStyle w:val="Strong"/>
        </w:rPr>
        <w:t>es and procedures for the use, storage, and disposal of hazardous waste</w:t>
      </w:r>
    </w:p>
    <w:p w14:paraId="7072CFAB" w14:textId="235EA9CD" w:rsidR="00D9180C" w:rsidRPr="00D73C91" w:rsidRDefault="00D9180C" w:rsidP="0050248E">
      <w:pPr>
        <w:pStyle w:val="ListParagraph"/>
        <w:numPr>
          <w:ilvl w:val="0"/>
          <w:numId w:val="24"/>
        </w:numPr>
        <w:rPr>
          <w:rStyle w:val="Hyperlink"/>
          <w:rFonts w:ascii="Aptos" w:eastAsia="Aptos" w:hAnsi="Aptos" w:cs="Aptos"/>
        </w:rPr>
      </w:pPr>
      <w:hyperlink r:id="rId374" w:history="1">
        <w:r w:rsidRPr="00D73C91">
          <w:rPr>
            <w:rStyle w:val="Hyperlink"/>
            <w:rFonts w:ascii="Aptos" w:eastAsia="Aptos" w:hAnsi="Aptos" w:cs="Aptos"/>
          </w:rPr>
          <w:t>Seattle College District Policy 210: Environmental Policy</w:t>
        </w:r>
      </w:hyperlink>
    </w:p>
    <w:p w14:paraId="1E2701B9" w14:textId="0F986984" w:rsidR="006E32F3" w:rsidRPr="00D73C91" w:rsidRDefault="006E32F3" w:rsidP="0050248E">
      <w:pPr>
        <w:pStyle w:val="ListParagraph"/>
        <w:numPr>
          <w:ilvl w:val="0"/>
          <w:numId w:val="24"/>
        </w:numPr>
        <w:rPr>
          <w:rStyle w:val="Hyperlink"/>
          <w:rFonts w:ascii="Aptos" w:eastAsia="Aptos" w:hAnsi="Aptos" w:cs="Aptos"/>
        </w:rPr>
      </w:pPr>
      <w:hyperlink r:id="rId375" w:history="1">
        <w:r w:rsidRPr="00D73C91">
          <w:rPr>
            <w:rStyle w:val="Hyperlink"/>
            <w:rFonts w:ascii="Aptos" w:eastAsia="Aptos" w:hAnsi="Aptos" w:cs="Aptos"/>
          </w:rPr>
          <w:t>Seattle College District Policy 210.10.60: Environmental Procedure</w:t>
        </w:r>
      </w:hyperlink>
    </w:p>
    <w:p w14:paraId="4DEABADE" w14:textId="2FBBE98C" w:rsidR="00F46BF1" w:rsidRPr="003C166E" w:rsidRDefault="006B138C" w:rsidP="000B5906">
      <w:pPr>
        <w:rPr>
          <w:rStyle w:val="Strong"/>
        </w:rPr>
      </w:pPr>
      <w:r w:rsidRPr="003C166E">
        <w:rPr>
          <w:rStyle w:val="Strong"/>
        </w:rPr>
        <w:t>Technology master plan and planning processes</w:t>
      </w:r>
    </w:p>
    <w:p w14:paraId="409A3686" w14:textId="7D63BC26" w:rsidR="008C1474" w:rsidRPr="003F6ACC" w:rsidRDefault="003F6ACC" w:rsidP="0050248E">
      <w:pPr>
        <w:pStyle w:val="ListParagraph"/>
        <w:numPr>
          <w:ilvl w:val="0"/>
          <w:numId w:val="32"/>
        </w:numPr>
        <w:rPr>
          <w:rStyle w:val="Hyperlink"/>
          <w:rFonts w:ascii="Aptos" w:eastAsia="Aptos" w:hAnsi="Aptos" w:cs="Aptos"/>
          <w:bCs/>
        </w:rPr>
      </w:pPr>
      <w:r>
        <w:fldChar w:fldCharType="begin"/>
      </w:r>
      <w:r w:rsidR="000A0D41">
        <w:instrText>HYPERLINK "https://scedu.sharepoint.com/:w:/s/SeattleCentralAccreditation/IQC1oRkCGtgQT5sYyo3sybx5Aep_KKKgwtxVY3npW7pYXjg"</w:instrText>
      </w:r>
      <w:r>
        <w:fldChar w:fldCharType="separate"/>
      </w:r>
      <w:r w:rsidR="00DB1410" w:rsidRPr="003F6ACC">
        <w:rPr>
          <w:rStyle w:val="Hyperlink"/>
          <w:rFonts w:ascii="Aptos" w:eastAsia="Aptos" w:hAnsi="Aptos" w:cs="Aptos"/>
          <w:bCs/>
        </w:rPr>
        <w:t>Technology Master Plan Workgroup</w:t>
      </w:r>
    </w:p>
    <w:p w14:paraId="4A037E88" w14:textId="003DC503" w:rsidR="006B138C" w:rsidRPr="003C166E" w:rsidRDefault="003F6ACC" w:rsidP="00EF0F89">
      <w:pPr>
        <w:rPr>
          <w:rStyle w:val="Strong"/>
        </w:rPr>
      </w:pPr>
      <w:r>
        <w:fldChar w:fldCharType="end"/>
      </w:r>
      <w:r w:rsidR="006B138C" w:rsidRPr="003C166E">
        <w:rPr>
          <w:rStyle w:val="Strong"/>
        </w:rPr>
        <w:t>Link to Clery annual security report posted on website</w:t>
      </w:r>
    </w:p>
    <w:p w14:paraId="4597AD28" w14:textId="45C4100A" w:rsidR="00F46BF1" w:rsidRPr="00252798" w:rsidRDefault="00252798" w:rsidP="0050248E">
      <w:pPr>
        <w:pStyle w:val="ListParagraph"/>
        <w:numPr>
          <w:ilvl w:val="0"/>
          <w:numId w:val="18"/>
        </w:numPr>
        <w:rPr>
          <w:rFonts w:ascii="Aptos" w:eastAsia="Aptos" w:hAnsi="Aptos" w:cs="Aptos"/>
          <w:color w:val="A02B93" w:themeColor="accent5"/>
        </w:rPr>
      </w:pPr>
      <w:hyperlink r:id="rId376">
        <w:r w:rsidRPr="50ADCB43">
          <w:rPr>
            <w:rStyle w:val="Hyperlink"/>
            <w:rFonts w:ascii="Aptos" w:eastAsia="Aptos" w:hAnsi="Aptos" w:cs="Aptos"/>
          </w:rPr>
          <w:t>Clery Compliance Annual Safety Report</w:t>
        </w:r>
      </w:hyperlink>
    </w:p>
    <w:p w14:paraId="0FBC793C" w14:textId="18F9BB10" w:rsidR="006B138C" w:rsidRPr="003C166E" w:rsidRDefault="006B138C" w:rsidP="00252798">
      <w:pPr>
        <w:rPr>
          <w:rStyle w:val="Strong"/>
        </w:rPr>
      </w:pPr>
      <w:r w:rsidRPr="003C166E">
        <w:rPr>
          <w:rStyle w:val="Strong"/>
        </w:rPr>
        <w:t>Cybersecurity policies and procedures, including description of training</w:t>
      </w:r>
    </w:p>
    <w:p w14:paraId="7D613617" w14:textId="29044DFD" w:rsidR="00A07939" w:rsidRPr="00D73C91" w:rsidRDefault="009C0EEE" w:rsidP="0050248E">
      <w:pPr>
        <w:pStyle w:val="ListParagraph"/>
        <w:numPr>
          <w:ilvl w:val="0"/>
          <w:numId w:val="24"/>
        </w:numPr>
        <w:rPr>
          <w:rStyle w:val="Hyperlink"/>
          <w:rFonts w:ascii="Aptos" w:eastAsia="Aptos" w:hAnsi="Aptos" w:cs="Aptos"/>
        </w:rPr>
      </w:pPr>
      <w:r w:rsidRPr="00D73C91">
        <w:rPr>
          <w:rStyle w:val="Hyperlink"/>
          <w:rFonts w:ascii="Aptos" w:eastAsia="Aptos" w:hAnsi="Aptos" w:cs="Aptos"/>
        </w:rPr>
        <w:fldChar w:fldCharType="begin"/>
      </w:r>
      <w:r w:rsidRPr="00D73C91">
        <w:rPr>
          <w:rStyle w:val="Hyperlink"/>
          <w:rFonts w:ascii="Aptos" w:eastAsia="Aptos" w:hAnsi="Aptos" w:cs="Aptos"/>
        </w:rPr>
        <w:instrText>HYPERLINK "https://www.seattlecolleges.edu/about/policies-and-procedures/pol259?hasboth=1&amp;docID=259&amp;companionId=pro"</w:instrText>
      </w:r>
      <w:r w:rsidRPr="00D73C91">
        <w:rPr>
          <w:rStyle w:val="Hyperlink"/>
          <w:rFonts w:ascii="Aptos" w:eastAsia="Aptos" w:hAnsi="Aptos" w:cs="Aptos"/>
        </w:rPr>
      </w:r>
      <w:r w:rsidRPr="00D73C91">
        <w:rPr>
          <w:rStyle w:val="Hyperlink"/>
          <w:rFonts w:ascii="Aptos" w:eastAsia="Aptos" w:hAnsi="Aptos" w:cs="Aptos"/>
        </w:rPr>
        <w:fldChar w:fldCharType="separate"/>
      </w:r>
      <w:r w:rsidR="00A07939" w:rsidRPr="00D73C91">
        <w:rPr>
          <w:rStyle w:val="Hyperlink"/>
          <w:rFonts w:ascii="Aptos" w:eastAsia="Aptos" w:hAnsi="Aptos" w:cs="Aptos"/>
        </w:rPr>
        <w:t>Seattle College District Policy 259: Electronic Information Resources</w:t>
      </w:r>
    </w:p>
    <w:p w14:paraId="0CF47488" w14:textId="372908D1" w:rsidR="006B138C" w:rsidRPr="00D73C91" w:rsidRDefault="009C0EEE" w:rsidP="0050248E">
      <w:pPr>
        <w:pStyle w:val="ListParagraph"/>
        <w:numPr>
          <w:ilvl w:val="0"/>
          <w:numId w:val="24"/>
        </w:numPr>
        <w:rPr>
          <w:rStyle w:val="Hyperlink"/>
          <w:rFonts w:ascii="Aptos" w:eastAsia="Aptos" w:hAnsi="Aptos" w:cs="Aptos"/>
        </w:rPr>
      </w:pPr>
      <w:r w:rsidRPr="00D73C91">
        <w:rPr>
          <w:rStyle w:val="Hyperlink"/>
          <w:rFonts w:ascii="Aptos" w:eastAsia="Aptos" w:hAnsi="Aptos" w:cs="Aptos"/>
        </w:rPr>
        <w:fldChar w:fldCharType="end"/>
      </w:r>
      <w:r w:rsidR="006B138C" w:rsidRPr="00D73C91">
        <w:rPr>
          <w:rStyle w:val="Hyperlink"/>
          <w:rFonts w:ascii="Aptos" w:eastAsia="Aptos" w:hAnsi="Aptos" w:cs="Aptos"/>
        </w:rPr>
        <w:fldChar w:fldCharType="begin"/>
      </w:r>
      <w:r w:rsidR="006B138C" w:rsidRPr="00D73C91">
        <w:rPr>
          <w:rStyle w:val="Hyperlink"/>
          <w:rFonts w:ascii="Aptos" w:eastAsia="Aptos" w:hAnsi="Aptos" w:cs="Aptos"/>
        </w:rPr>
        <w:instrText>HYPERLINK "https://www.seattlecolleges.edu/about/policies-and-procedures/pol205?hasboth=0&amp;docID=205&amp;companionId=pro"</w:instrText>
      </w:r>
      <w:r w:rsidR="006B138C" w:rsidRPr="00D73C91">
        <w:rPr>
          <w:rStyle w:val="Hyperlink"/>
          <w:rFonts w:ascii="Aptos" w:eastAsia="Aptos" w:hAnsi="Aptos" w:cs="Aptos"/>
        </w:rPr>
      </w:r>
      <w:r w:rsidR="006B138C" w:rsidRPr="00D73C91">
        <w:rPr>
          <w:rStyle w:val="Hyperlink"/>
          <w:rFonts w:ascii="Aptos" w:eastAsia="Aptos" w:hAnsi="Aptos" w:cs="Aptos"/>
        </w:rPr>
        <w:fldChar w:fldCharType="separate"/>
      </w:r>
      <w:r w:rsidR="006B138C" w:rsidRPr="00D73C91">
        <w:rPr>
          <w:rStyle w:val="Hyperlink"/>
          <w:rFonts w:ascii="Aptos" w:eastAsia="Aptos" w:hAnsi="Aptos" w:cs="Aptos"/>
        </w:rPr>
        <w:t>Seattle College District Policy 205: Information Technology Security</w:t>
      </w:r>
    </w:p>
    <w:p w14:paraId="5A919013" w14:textId="5BDDB2DF" w:rsidR="006B138C" w:rsidRPr="00D73C91" w:rsidRDefault="006B138C" w:rsidP="0050248E">
      <w:pPr>
        <w:pStyle w:val="ListParagraph"/>
        <w:numPr>
          <w:ilvl w:val="0"/>
          <w:numId w:val="24"/>
        </w:numPr>
        <w:rPr>
          <w:rStyle w:val="Hyperlink"/>
          <w:rFonts w:ascii="Aptos" w:eastAsia="Aptos" w:hAnsi="Aptos" w:cs="Aptos"/>
        </w:rPr>
      </w:pPr>
      <w:r w:rsidRPr="00D73C91">
        <w:rPr>
          <w:rStyle w:val="Hyperlink"/>
          <w:rFonts w:ascii="Aptos" w:eastAsia="Aptos" w:hAnsi="Aptos" w:cs="Aptos"/>
        </w:rPr>
        <w:fldChar w:fldCharType="end"/>
      </w:r>
      <w:hyperlink r:id="rId377" w:history="1">
        <w:r w:rsidR="00027309" w:rsidRPr="00D73C91">
          <w:rPr>
            <w:rStyle w:val="Hyperlink"/>
            <w:rFonts w:ascii="Aptos" w:eastAsia="Aptos" w:hAnsi="Aptos" w:cs="Aptos"/>
          </w:rPr>
          <w:t>Seattle College District Policy 217: Access to SCD Database</w:t>
        </w:r>
      </w:hyperlink>
    </w:p>
    <w:p w14:paraId="15DC835B" w14:textId="3AC096ED" w:rsidR="00CBB77C" w:rsidRPr="00D73C91" w:rsidRDefault="002A4BC7" w:rsidP="0050248E">
      <w:pPr>
        <w:pStyle w:val="ListParagraph"/>
        <w:numPr>
          <w:ilvl w:val="0"/>
          <w:numId w:val="24"/>
        </w:numPr>
        <w:rPr>
          <w:rStyle w:val="Hyperlink"/>
          <w:rFonts w:ascii="Aptos" w:eastAsia="Aptos" w:hAnsi="Aptos" w:cs="Aptos"/>
        </w:rPr>
      </w:pPr>
      <w:hyperlink r:id="rId378" w:history="1">
        <w:r w:rsidRPr="00D73C91">
          <w:rPr>
            <w:rStyle w:val="Hyperlink"/>
            <w:rFonts w:ascii="Aptos" w:eastAsia="Aptos" w:hAnsi="Aptos" w:cs="Aptos"/>
          </w:rPr>
          <w:t>Seattle College District Procedure 217: Access to SCD Databases</w:t>
        </w:r>
      </w:hyperlink>
    </w:p>
    <w:p w14:paraId="4AA07D6B" w14:textId="69E79060" w:rsidR="005A1D5A" w:rsidRPr="00D73C91" w:rsidRDefault="00843FE2" w:rsidP="0050248E">
      <w:pPr>
        <w:pStyle w:val="ListParagraph"/>
        <w:numPr>
          <w:ilvl w:val="0"/>
          <w:numId w:val="24"/>
        </w:numPr>
        <w:rPr>
          <w:rStyle w:val="Hyperlink"/>
          <w:rFonts w:ascii="Aptos" w:eastAsia="Aptos" w:hAnsi="Aptos" w:cs="Aptos"/>
        </w:rPr>
      </w:pPr>
      <w:r w:rsidRPr="00D73C91">
        <w:rPr>
          <w:rStyle w:val="Hyperlink"/>
          <w:rFonts w:ascii="Aptos" w:eastAsia="Aptos" w:hAnsi="Aptos" w:cs="Aptos"/>
        </w:rPr>
        <w:fldChar w:fldCharType="begin"/>
      </w:r>
      <w:r w:rsidR="006F3F98">
        <w:rPr>
          <w:rStyle w:val="Hyperlink"/>
          <w:rFonts w:ascii="Aptos" w:eastAsia="Aptos" w:hAnsi="Aptos" w:cs="Aptos"/>
        </w:rPr>
        <w:instrText>HYPERLINK "https://scedu.sharepoint.com/:w:/s/SeattleCentralAccreditation/IQCr6Y5q3QiNT6DPKkOhL6bZAT9j3tVnqnJFyTvh4BCeaXo?e=jXZk1Y"</w:instrText>
      </w:r>
      <w:r w:rsidRPr="00D73C91">
        <w:rPr>
          <w:rStyle w:val="Hyperlink"/>
          <w:rFonts w:ascii="Aptos" w:eastAsia="Aptos" w:hAnsi="Aptos" w:cs="Aptos"/>
        </w:rPr>
      </w:r>
      <w:r w:rsidRPr="00D73C91">
        <w:rPr>
          <w:rStyle w:val="Hyperlink"/>
          <w:rFonts w:ascii="Aptos" w:eastAsia="Aptos" w:hAnsi="Aptos" w:cs="Aptos"/>
        </w:rPr>
        <w:fldChar w:fldCharType="separate"/>
      </w:r>
      <w:r w:rsidR="005A1D5A" w:rsidRPr="00D73C91">
        <w:rPr>
          <w:rStyle w:val="Hyperlink"/>
          <w:rFonts w:ascii="Aptos" w:eastAsia="Aptos" w:hAnsi="Aptos" w:cs="Aptos"/>
        </w:rPr>
        <w:t>Cybersecurity Training Program Description</w:t>
      </w:r>
    </w:p>
    <w:p w14:paraId="7CB59A84" w14:textId="0D6D2838" w:rsidR="00CBB77C" w:rsidRDefault="00843FE2" w:rsidP="00096B90">
      <w:pPr>
        <w:pStyle w:val="Heading2"/>
      </w:pPr>
      <w:r w:rsidRPr="00D73C91">
        <w:rPr>
          <w:rStyle w:val="Hyperlink"/>
          <w:rFonts w:ascii="Aptos" w:eastAsia="Aptos" w:hAnsi="Aptos" w:cs="Aptos"/>
        </w:rPr>
        <w:fldChar w:fldCharType="end"/>
      </w:r>
      <w:bookmarkStart w:id="15" w:name="_Toc222757123"/>
      <w:r w:rsidR="0A377768">
        <w:t>Moving Forward</w:t>
      </w:r>
      <w:bookmarkEnd w:id="15"/>
    </w:p>
    <w:p w14:paraId="61785000" w14:textId="7EE9A78A" w:rsidR="1869604E" w:rsidRDefault="00531192" w:rsidP="00EA16E8">
      <w:pPr>
        <w:rPr>
          <w:rFonts w:ascii="Aptos" w:eastAsia="Aptos" w:hAnsi="Aptos" w:cs="Aptos"/>
        </w:rPr>
      </w:pPr>
      <w:r>
        <w:t xml:space="preserve">The </w:t>
      </w:r>
      <w:r w:rsidR="05B94644">
        <w:t xml:space="preserve">past two </w:t>
      </w:r>
      <w:r w:rsidR="44B8363D">
        <w:t>year</w:t>
      </w:r>
      <w:r w:rsidR="51A53CA2">
        <w:t>s have</w:t>
      </w:r>
      <w:r>
        <w:t xml:space="preserve"> brought</w:t>
      </w:r>
      <w:r w:rsidR="00D60BF9">
        <w:t xml:space="preserve"> </w:t>
      </w:r>
      <w:r w:rsidR="001236C5">
        <w:t xml:space="preserve">multiple </w:t>
      </w:r>
      <w:r w:rsidR="00D60BF9">
        <w:t>challenges, including</w:t>
      </w:r>
      <w:r w:rsidR="001236C5">
        <w:t xml:space="preserve"> </w:t>
      </w:r>
      <w:r w:rsidR="4C516BAC">
        <w:t>a</w:t>
      </w:r>
      <w:r w:rsidR="21E1CF9F">
        <w:t xml:space="preserve"> </w:t>
      </w:r>
      <w:r w:rsidR="4C516BAC">
        <w:t>budget</w:t>
      </w:r>
      <w:r w:rsidR="001236C5">
        <w:t xml:space="preserve"> shortfall, a change in executive leadership, and </w:t>
      </w:r>
      <w:r w:rsidR="003352D2">
        <w:t xml:space="preserve">disruptions </w:t>
      </w:r>
      <w:r w:rsidR="0001404E">
        <w:t>to</w:t>
      </w:r>
      <w:r w:rsidR="003352D2">
        <w:t xml:space="preserve"> federal grants that sustain key </w:t>
      </w:r>
      <w:r w:rsidR="00CB6F25">
        <w:t>student support services</w:t>
      </w:r>
      <w:r w:rsidR="003352D2">
        <w:t xml:space="preserve">. </w:t>
      </w:r>
      <w:r w:rsidR="1AEA08B0">
        <w:t xml:space="preserve">To </w:t>
      </w:r>
      <w:r w:rsidR="70CB12E9">
        <w:t xml:space="preserve">help </w:t>
      </w:r>
      <w:r w:rsidR="4F3484CF">
        <w:t>navigate</w:t>
      </w:r>
      <w:r w:rsidR="003352D2">
        <w:t xml:space="preserve"> these challenges</w:t>
      </w:r>
      <w:r w:rsidR="09F260DD">
        <w:t xml:space="preserve"> while maintain</w:t>
      </w:r>
      <w:r w:rsidR="3C2DC487">
        <w:t>in</w:t>
      </w:r>
      <w:r w:rsidR="09F260DD">
        <w:t>g strong employee morale and focus on our college mission</w:t>
      </w:r>
      <w:r w:rsidR="003352D2">
        <w:t xml:space="preserve">, </w:t>
      </w:r>
      <w:r w:rsidR="6E448571">
        <w:t>Dr.</w:t>
      </w:r>
      <w:r w:rsidR="003C2AF9">
        <w:t xml:space="preserve"> Chantae Recasner</w:t>
      </w:r>
      <w:r w:rsidR="545BCE44">
        <w:t>, Interim President,</w:t>
      </w:r>
      <w:r w:rsidR="003C2AF9">
        <w:t xml:space="preserve"> set a vision </w:t>
      </w:r>
      <w:r w:rsidR="23CB7F3F">
        <w:t xml:space="preserve">for </w:t>
      </w:r>
      <w:r w:rsidR="57A61FA6">
        <w:t xml:space="preserve">the next biennium for </w:t>
      </w:r>
      <w:r w:rsidR="23CB7F3F">
        <w:t xml:space="preserve">the college to </w:t>
      </w:r>
      <w:r w:rsidR="003C2AF9">
        <w:t xml:space="preserve">be learner-centered and operationally mature. </w:t>
      </w:r>
      <w:r w:rsidR="70BC3134">
        <w:t>This vision</w:t>
      </w:r>
      <w:r w:rsidR="19C91779">
        <w:t xml:space="preserve"> encapsulates the </w:t>
      </w:r>
      <w:r w:rsidR="0E51B076">
        <w:t>spirit o</w:t>
      </w:r>
      <w:r w:rsidR="19C91779">
        <w:t xml:space="preserve">f </w:t>
      </w:r>
      <w:r w:rsidR="007A5E26">
        <w:t xml:space="preserve">our </w:t>
      </w:r>
      <w:hyperlink r:id="rId379" w:history="1">
        <w:r w:rsidR="007A5E26" w:rsidRPr="00B86D68">
          <w:rPr>
            <w:rStyle w:val="Hyperlink"/>
          </w:rPr>
          <w:t xml:space="preserve">Strategic </w:t>
        </w:r>
        <w:r w:rsidR="19C91779" w:rsidRPr="00B86D68">
          <w:rPr>
            <w:rStyle w:val="Hyperlink"/>
          </w:rPr>
          <w:t>Pla</w:t>
        </w:r>
        <w:r w:rsidR="5F729F96" w:rsidRPr="00B86D68">
          <w:rPr>
            <w:rStyle w:val="Hyperlink"/>
          </w:rPr>
          <w:t>n</w:t>
        </w:r>
      </w:hyperlink>
      <w:r w:rsidR="5F729F96">
        <w:t xml:space="preserve"> goals centered on </w:t>
      </w:r>
      <w:r w:rsidR="5F729F96" w:rsidRPr="00AF3230">
        <w:t xml:space="preserve">culturally </w:t>
      </w:r>
      <w:r w:rsidR="007A5E26" w:rsidRPr="00150E31">
        <w:t xml:space="preserve">and </w:t>
      </w:r>
      <w:r w:rsidR="5F729F96" w:rsidRPr="00AF3230">
        <w:t xml:space="preserve">socially responsive teaching and learning, holistic and inclusive student experience, </w:t>
      </w:r>
      <w:r w:rsidR="4EF91548" w:rsidRPr="00AF3230">
        <w:t xml:space="preserve">empowering employee experience, and effective and sustainable </w:t>
      </w:r>
      <w:r w:rsidR="19D8D79D" w:rsidRPr="00AF3230">
        <w:t>organizational structures and practices.</w:t>
      </w:r>
      <w:r w:rsidR="213959CD" w:rsidRPr="00AF3230">
        <w:t xml:space="preserve"> </w:t>
      </w:r>
      <w:r w:rsidR="213959CD">
        <w:t xml:space="preserve">The themes of learner-centeredness and operational maturity are also a throughline of the 16 activities on the </w:t>
      </w:r>
      <w:hyperlink r:id="rId380" w:history="1">
        <w:r w:rsidR="213959CD" w:rsidRPr="004C563E">
          <w:rPr>
            <w:rStyle w:val="Hyperlink"/>
          </w:rPr>
          <w:t>2025-</w:t>
        </w:r>
        <w:r w:rsidR="768CE3D0" w:rsidRPr="004C563E">
          <w:rPr>
            <w:rStyle w:val="Hyperlink"/>
          </w:rPr>
          <w:t>2</w:t>
        </w:r>
        <w:r w:rsidR="7B94BC62" w:rsidRPr="004C563E">
          <w:rPr>
            <w:rStyle w:val="Hyperlink"/>
          </w:rPr>
          <w:t>6</w:t>
        </w:r>
        <w:r w:rsidR="3F4BE795" w:rsidRPr="004C563E">
          <w:rPr>
            <w:rStyle w:val="Hyperlink"/>
          </w:rPr>
          <w:t xml:space="preserve"> </w:t>
        </w:r>
        <w:r w:rsidR="007A5E26" w:rsidRPr="004C563E">
          <w:rPr>
            <w:rStyle w:val="Hyperlink"/>
          </w:rPr>
          <w:t xml:space="preserve">Operational </w:t>
        </w:r>
        <w:r w:rsidR="3F4BE795" w:rsidRPr="004C563E">
          <w:rPr>
            <w:rStyle w:val="Hyperlink"/>
          </w:rPr>
          <w:t>Plan</w:t>
        </w:r>
      </w:hyperlink>
      <w:r w:rsidR="7F8C869A">
        <w:t xml:space="preserve">, our </w:t>
      </w:r>
      <w:r w:rsidR="1FAB90E0">
        <w:t xml:space="preserve">detailed action plan for achieving the goals laid out in the strategic plan. </w:t>
      </w:r>
      <w:r w:rsidR="0B5B6485" w:rsidRPr="1FC732C2">
        <w:t xml:space="preserve">By leaning into the vision of being learner-centered and operationally mature, Seattle Central College </w:t>
      </w:r>
      <w:r w:rsidR="00F951FD">
        <w:t xml:space="preserve">will continue </w:t>
      </w:r>
      <w:r w:rsidR="0B5B6485" w:rsidRPr="1FC732C2">
        <w:t>to navigate</w:t>
      </w:r>
      <w:r w:rsidR="00F951FD">
        <w:t xml:space="preserve"> challenging </w:t>
      </w:r>
      <w:r w:rsidR="0B5B6485" w:rsidRPr="1FC732C2">
        <w:t xml:space="preserve">circumstances with purpose and resilience—advancing mission fulfillment as we </w:t>
      </w:r>
      <w:r w:rsidR="00F951FD">
        <w:t xml:space="preserve">prepare for our </w:t>
      </w:r>
      <w:r w:rsidR="004212AD">
        <w:t>Evaluation of Institutional Effectiveness in 2027</w:t>
      </w:r>
      <w:r w:rsidR="00F951FD">
        <w:t>.</w:t>
      </w:r>
    </w:p>
    <w:p w14:paraId="48863DAC" w14:textId="74A38A34" w:rsidR="003D774C" w:rsidRDefault="644542D1" w:rsidP="003D774C">
      <w:pPr>
        <w:pStyle w:val="Heading3"/>
      </w:pPr>
      <w:bookmarkStart w:id="16" w:name="_Toc222757124"/>
      <w:r>
        <w:t>Learner-Centered</w:t>
      </w:r>
      <w:r w:rsidR="52E0BEBB">
        <w:t xml:space="preserve"> Practices</w:t>
      </w:r>
      <w:bookmarkEnd w:id="16"/>
    </w:p>
    <w:p w14:paraId="2FAEDDCE" w14:textId="77777777" w:rsidR="00580EAA" w:rsidRDefault="14C4261D" w:rsidP="009255E5">
      <w:r>
        <w:t>Seattle Central College is a community of learner</w:t>
      </w:r>
      <w:r w:rsidR="5ECDA641">
        <w:t xml:space="preserve">s. </w:t>
      </w:r>
      <w:r w:rsidR="7E6C5AA6">
        <w:t xml:space="preserve">Learning is at the heart of everything we do. </w:t>
      </w:r>
      <w:r w:rsidR="271F3D0B" w:rsidRPr="1FC732C2">
        <w:t>Over the next year, the college will continue the work of centering learning, both for students and employees, to improve the experience of being part of our college community, our students’ academic and personal success, and the college’s overall capacity to fulfill its mission with excellence.</w:t>
      </w:r>
    </w:p>
    <w:p w14:paraId="1A033174" w14:textId="539FACA3" w:rsidR="002630C5" w:rsidRPr="00EA16E8" w:rsidRDefault="53B7A819" w:rsidP="00EA16E8">
      <w:pPr>
        <w:rPr>
          <w:rStyle w:val="Strong"/>
        </w:rPr>
      </w:pPr>
      <w:r w:rsidRPr="00EA16E8">
        <w:rPr>
          <w:rStyle w:val="Strong"/>
        </w:rPr>
        <w:t>Supporting First Year Students</w:t>
      </w:r>
    </w:p>
    <w:p w14:paraId="72DAE00A" w14:textId="176D6453" w:rsidR="0040494D" w:rsidRDefault="14C4261D" w:rsidP="00EA16E8">
      <w:r>
        <w:t xml:space="preserve">Seattle Central College </w:t>
      </w:r>
      <w:r w:rsidR="545E59E0">
        <w:t>continues to use</w:t>
      </w:r>
      <w:r>
        <w:t xml:space="preserve"> Guided Pathways principles and practices to help students through every step of their college journey. </w:t>
      </w:r>
      <w:r w:rsidR="00EFB6CC">
        <w:t>Many of the 2025-26</w:t>
      </w:r>
      <w:r>
        <w:t xml:space="preserve"> </w:t>
      </w:r>
      <w:r w:rsidR="5AD54311">
        <w:t xml:space="preserve">Operational Plan activities </w:t>
      </w:r>
      <w:r w:rsidR="361F586F">
        <w:t xml:space="preserve">focus </w:t>
      </w:r>
      <w:r w:rsidR="6F9A3F80">
        <w:t xml:space="preserve">on getting students </w:t>
      </w:r>
      <w:r>
        <w:t>the best start possible by:</w:t>
      </w:r>
    </w:p>
    <w:p w14:paraId="51D1DCD6" w14:textId="77777777" w:rsidR="002647FA" w:rsidRDefault="002647FA" w:rsidP="0050248E">
      <w:pPr>
        <w:pStyle w:val="ListParagraph"/>
        <w:numPr>
          <w:ilvl w:val="0"/>
          <w:numId w:val="53"/>
        </w:numPr>
      </w:pPr>
      <w:r>
        <w:t>Expanding</w:t>
      </w:r>
      <w:r w:rsidR="008619D7">
        <w:t xml:space="preserve"> availability of our Orientation to College Success Course</w:t>
      </w:r>
    </w:p>
    <w:p w14:paraId="7B11EBA9" w14:textId="72DBD19A" w:rsidR="002647FA" w:rsidRDefault="1E3B3474" w:rsidP="0050248E">
      <w:pPr>
        <w:pStyle w:val="ListParagraph"/>
        <w:numPr>
          <w:ilvl w:val="0"/>
          <w:numId w:val="53"/>
        </w:numPr>
      </w:pPr>
      <w:r>
        <w:t>D</w:t>
      </w:r>
      <w:r w:rsidR="7AC52AA1">
        <w:t xml:space="preserve">eveloping a Student Journey Map </w:t>
      </w:r>
      <w:r w:rsidR="10DEB848">
        <w:t>to support and institutionalize</w:t>
      </w:r>
      <w:r w:rsidR="7AC52AA1">
        <w:t xml:space="preserve"> First Year Experience</w:t>
      </w:r>
    </w:p>
    <w:p w14:paraId="798A9E23" w14:textId="131C5767" w:rsidR="0040494D" w:rsidRDefault="54EEFEC0" w:rsidP="0050248E">
      <w:pPr>
        <w:pStyle w:val="ListParagraph"/>
        <w:numPr>
          <w:ilvl w:val="0"/>
          <w:numId w:val="53"/>
        </w:numPr>
      </w:pPr>
      <w:r>
        <w:t xml:space="preserve">Expanding New Student Orientation to include </w:t>
      </w:r>
      <w:r w:rsidR="2C5EEBB7">
        <w:t>a mandatory online new student orientation</w:t>
      </w:r>
      <w:r w:rsidR="710ED5ED">
        <w:t xml:space="preserve"> and </w:t>
      </w:r>
      <w:r w:rsidR="710ED5ED" w:rsidRPr="007C295E">
        <w:t>increase in-person orientation offerings</w:t>
      </w:r>
    </w:p>
    <w:p w14:paraId="55E1ACB5" w14:textId="77777777" w:rsidR="00347855" w:rsidRDefault="00347855" w:rsidP="0050248E">
      <w:pPr>
        <w:pStyle w:val="ListParagraph"/>
        <w:numPr>
          <w:ilvl w:val="0"/>
          <w:numId w:val="53"/>
        </w:numPr>
      </w:pPr>
      <w:r>
        <w:t>Improving communications to students in their first year</w:t>
      </w:r>
    </w:p>
    <w:p w14:paraId="4DAB8FAB" w14:textId="77777777" w:rsidR="00347855" w:rsidRDefault="00E523FF" w:rsidP="0050248E">
      <w:pPr>
        <w:pStyle w:val="ListParagraph"/>
        <w:numPr>
          <w:ilvl w:val="0"/>
          <w:numId w:val="53"/>
        </w:numPr>
      </w:pPr>
      <w:r>
        <w:t>Expanding integrated advising</w:t>
      </w:r>
      <w:r w:rsidR="004820FA">
        <w:t xml:space="preserve"> in common first-year courses</w:t>
      </w:r>
    </w:p>
    <w:p w14:paraId="5E7B4A5A" w14:textId="3C8A991E" w:rsidR="002630C5" w:rsidRPr="00EA16E8" w:rsidRDefault="6B0CB16C" w:rsidP="00EA16E8">
      <w:pPr>
        <w:rPr>
          <w:rStyle w:val="Strong"/>
        </w:rPr>
      </w:pPr>
      <w:r w:rsidRPr="00EA16E8">
        <w:rPr>
          <w:rStyle w:val="Strong"/>
        </w:rPr>
        <w:t>Course Scheduling</w:t>
      </w:r>
    </w:p>
    <w:p w14:paraId="558885DC" w14:textId="77777777" w:rsidR="00580EAA" w:rsidRDefault="4653A401" w:rsidP="009255E5">
      <w:r>
        <w:t xml:space="preserve">The college is </w:t>
      </w:r>
      <w:r w:rsidR="47F3AB54">
        <w:t xml:space="preserve">in the process of </w:t>
      </w:r>
      <w:r w:rsidR="492ECBE9">
        <w:t xml:space="preserve">reevaluating </w:t>
      </w:r>
      <w:r w:rsidR="47F3AB54">
        <w:t xml:space="preserve">course scheduling </w:t>
      </w:r>
      <w:r w:rsidR="3D995337">
        <w:t>to better meet students’ needs</w:t>
      </w:r>
      <w:r w:rsidR="18D03DA5">
        <w:t>.</w:t>
      </w:r>
      <w:r w:rsidR="1BD64157">
        <w:t xml:space="preserve"> The Vice President of Instruction, Instructional Deans, and faculty are collaborating on improving scheduling processes and class offerings to be data-informed and student centered, including ensuring that courses are offered in an appropriate range of modalities, and that commonly taken classes are not scheduled in conflict with each other.</w:t>
      </w:r>
      <w:r w:rsidR="74515424">
        <w:t xml:space="preserve"> </w:t>
      </w:r>
      <w:r w:rsidR="33754C31">
        <w:t xml:space="preserve">In addition, </w:t>
      </w:r>
      <w:r w:rsidR="0042475D">
        <w:t xml:space="preserve">The Curriculum Coordinating Council+ is developing materials </w:t>
      </w:r>
      <w:r w:rsidR="25B54E2C">
        <w:t>to</w:t>
      </w:r>
      <w:r w:rsidR="129E490D">
        <w:t xml:space="preserve"> </w:t>
      </w:r>
      <w:r w:rsidR="25B54E2C">
        <w:t xml:space="preserve">help students </w:t>
      </w:r>
      <w:r w:rsidR="669D9158">
        <w:t>understand course modalitie</w:t>
      </w:r>
      <w:r w:rsidR="7869C946">
        <w:t>s and select the best course options for their learning styles and circumstances.</w:t>
      </w:r>
      <w:r w:rsidR="64BA899E">
        <w:t xml:space="preserve"> These </w:t>
      </w:r>
      <w:r w:rsidR="3AC2F77D">
        <w:t>student-friendly</w:t>
      </w:r>
      <w:r w:rsidR="64BA899E">
        <w:t xml:space="preserve"> materials will also be shared with student support offices, including Advising, to help support collaborative educational planning with students.</w:t>
      </w:r>
    </w:p>
    <w:p w14:paraId="26FC5765" w14:textId="52EFD343" w:rsidR="004D4D3B" w:rsidRPr="00EA16E8" w:rsidRDefault="460C0B91" w:rsidP="00EA16E8">
      <w:pPr>
        <w:rPr>
          <w:rStyle w:val="Strong"/>
        </w:rPr>
      </w:pPr>
      <w:r w:rsidRPr="00EA16E8">
        <w:rPr>
          <w:rStyle w:val="Strong"/>
        </w:rPr>
        <w:t>Employee Development and Onboarding</w:t>
      </w:r>
    </w:p>
    <w:p w14:paraId="38236812" w14:textId="3D975127" w:rsidR="000A73E9" w:rsidRDefault="53DC337B" w:rsidP="00EA16E8">
      <w:r>
        <w:t>Seattle Central College is also working to improve learning opportunities for employees</w:t>
      </w:r>
      <w:r w:rsidR="10682826">
        <w:t xml:space="preserve"> through improved </w:t>
      </w:r>
      <w:r w:rsidR="7663E7B1">
        <w:t>new employee onboarding experiences</w:t>
      </w:r>
      <w:r w:rsidR="05102A0B">
        <w:t xml:space="preserve"> and</w:t>
      </w:r>
      <w:r w:rsidR="7987947D">
        <w:t xml:space="preserve"> improved ability for employees to plan professional development to support their growth</w:t>
      </w:r>
      <w:r w:rsidR="2C4ECFC3">
        <w:t>.</w:t>
      </w:r>
    </w:p>
    <w:p w14:paraId="7F7BDC75" w14:textId="3A2F9E5B" w:rsidR="001A7848" w:rsidRDefault="4AA756A6" w:rsidP="001A7848">
      <w:pPr>
        <w:pStyle w:val="Heading3"/>
      </w:pPr>
      <w:bookmarkStart w:id="17" w:name="_Toc222757125"/>
      <w:r>
        <w:t>Operational Maturity</w:t>
      </w:r>
      <w:bookmarkEnd w:id="17"/>
    </w:p>
    <w:p w14:paraId="55D196FC" w14:textId="5057D415" w:rsidR="00694444" w:rsidRPr="00694444" w:rsidRDefault="19D5391F" w:rsidP="00EA16E8">
      <w:r>
        <w:t xml:space="preserve">Seattle Central </w:t>
      </w:r>
      <w:r w:rsidR="4180BC03">
        <w:t>College</w:t>
      </w:r>
      <w:r w:rsidR="47CE6F33">
        <w:t xml:space="preserve"> is the oldest community college in Seattle, having </w:t>
      </w:r>
      <w:r w:rsidR="4180BC03">
        <w:t>first opened its doors in 1966</w:t>
      </w:r>
      <w:r w:rsidR="47CE6F33">
        <w:t xml:space="preserve">. </w:t>
      </w:r>
      <w:r w:rsidR="6BA20495">
        <w:t>The colleg</w:t>
      </w:r>
      <w:r w:rsidR="74AD3176">
        <w:t xml:space="preserve">e has </w:t>
      </w:r>
      <w:r w:rsidR="03E72E86">
        <w:t xml:space="preserve">educated generations of Seattle residents, providing them with the skills and knowledge to build better lives for themselves and create stronger communities. </w:t>
      </w:r>
      <w:r w:rsidR="3B5C919F">
        <w:t>The college’s long legacy</w:t>
      </w:r>
      <w:r w:rsidR="0363FB6E">
        <w:t xml:space="preserve"> sometimes </w:t>
      </w:r>
      <w:r w:rsidR="5F0F74E7">
        <w:t xml:space="preserve">results in reluctance to </w:t>
      </w:r>
      <w:r w:rsidR="5673E33A">
        <w:t>step away from historical patterns and ways of working. In recent years, the college</w:t>
      </w:r>
      <w:r w:rsidR="390CEBEF">
        <w:t xml:space="preserve"> has </w:t>
      </w:r>
      <w:r w:rsidR="037751A4">
        <w:t>found itself consistently responding to emergent issues</w:t>
      </w:r>
      <w:r w:rsidR="2572B50E">
        <w:t>, indicating a need to</w:t>
      </w:r>
      <w:r w:rsidR="054AC23D">
        <w:t xml:space="preserve"> </w:t>
      </w:r>
      <w:proofErr w:type="gramStart"/>
      <w:r w:rsidR="0E5E0E0D">
        <w:t>reevaluate</w:t>
      </w:r>
      <w:proofErr w:type="gramEnd"/>
      <w:r w:rsidR="0E5E0E0D">
        <w:t xml:space="preserve"> practices that may no longer be effective</w:t>
      </w:r>
      <w:r w:rsidR="044F4A78">
        <w:t>.</w:t>
      </w:r>
    </w:p>
    <w:p w14:paraId="699F06C7" w14:textId="0F34EB23" w:rsidR="00694444" w:rsidRPr="00EA16E8" w:rsidRDefault="75C80BF4" w:rsidP="00EA16E8">
      <w:pPr>
        <w:rPr>
          <w:rStyle w:val="Strong"/>
        </w:rPr>
      </w:pPr>
      <w:r w:rsidRPr="00EA16E8">
        <w:rPr>
          <w:rStyle w:val="Strong"/>
        </w:rPr>
        <w:t xml:space="preserve">Operational and </w:t>
      </w:r>
      <w:r w:rsidR="30F9925E" w:rsidRPr="00EA16E8">
        <w:rPr>
          <w:rStyle w:val="Strong"/>
        </w:rPr>
        <w:t>Integrated Planning</w:t>
      </w:r>
    </w:p>
    <w:p w14:paraId="5AF775DE" w14:textId="77777777" w:rsidR="00580EAA" w:rsidRDefault="45442CFB" w:rsidP="009255E5">
      <w:r>
        <w:t>Over the past</w:t>
      </w:r>
      <w:r w:rsidR="300C3AE6">
        <w:t xml:space="preserve"> two</w:t>
      </w:r>
      <w:r>
        <w:t xml:space="preserve"> year</w:t>
      </w:r>
      <w:r w:rsidR="40DDD76E">
        <w:t>s</w:t>
      </w:r>
      <w:r>
        <w:t xml:space="preserve">, Seattle Central has adapted its’ Operational Planning process and Integrated planning frameworks to better meet emerging needs and make measurable progress towards our goals. </w:t>
      </w:r>
      <w:r w:rsidR="4C846E0D">
        <w:t>For many years, Seattle Central has been guided by a district-wide strategic plan alongside a college-specific operational plan. The district strategic plan lays out goals, strategies for achieving the goals, and metrics used to evaluate progress, while the college’s operational plan provides the college’s detailed plans for achieving the goals established in the strategic plan. In previous years, Seattle Central created long-term operational plans. In 2025, the college moved to an annual operational planning process to improve the institution’s agility and ability to use mission fulfillment data and assessment results. Our 2025-26 Operational Plan consists of 16 concrete steps the college is taking</w:t>
      </w:r>
      <w:r w:rsidR="68A77120">
        <w:t xml:space="preserve"> to reach our goals</w:t>
      </w:r>
      <w:r w:rsidR="4C846E0D">
        <w:t xml:space="preserve">. As </w:t>
      </w:r>
      <w:r w:rsidR="23EB0E9A">
        <w:t>the year</w:t>
      </w:r>
      <w:r w:rsidR="4C846E0D">
        <w:t xml:space="preserve"> </w:t>
      </w:r>
      <w:proofErr w:type="gramStart"/>
      <w:r w:rsidR="4C846E0D">
        <w:t>comes to a close</w:t>
      </w:r>
      <w:proofErr w:type="gramEnd"/>
      <w:r w:rsidR="4C846E0D">
        <w:t>, the college will review progress made on these goals, assess their effectiveness, and create an Operational Plan for 2026-2027.</w:t>
      </w:r>
    </w:p>
    <w:p w14:paraId="4DC583C4" w14:textId="2353A541" w:rsidR="001A7848" w:rsidRDefault="56A1F3D4" w:rsidP="00EA16E8">
      <w:r>
        <w:t>In 2024-2025, the college</w:t>
      </w:r>
      <w:r w:rsidR="32910E48">
        <w:t xml:space="preserve"> also</w:t>
      </w:r>
      <w:r>
        <w:t xml:space="preserve"> examined decision-making structures and processes</w:t>
      </w:r>
      <w:r w:rsidR="16155F93">
        <w:t xml:space="preserve"> and learned</w:t>
      </w:r>
      <w:r>
        <w:t xml:space="preserve"> that our existing planning processes were disjointed and not well understood across the college. In response, the President’s Cabinet adopted a revised framework for decision making and integrated planning. The new framework </w:t>
      </w:r>
      <w:r w:rsidR="24BE0532">
        <w:t xml:space="preserve">better </w:t>
      </w:r>
      <w:r>
        <w:t xml:space="preserve">ties our annual mission fulfillment </w:t>
      </w:r>
      <w:r w:rsidR="3108E909">
        <w:t xml:space="preserve">metrics </w:t>
      </w:r>
      <w:r>
        <w:t>and assessment results to operational planning and budgeting. Shared governance groups are engaged in the decision-making process in a way that streamlines communication, enables robust consideration about institution-wide needs, and eliminates duplicative efforts throughout the organization.</w:t>
      </w:r>
    </w:p>
    <w:p w14:paraId="3900BDE4" w14:textId="77777777" w:rsidR="00580EAA" w:rsidRDefault="129D146F" w:rsidP="009255E5">
      <w:r>
        <w:t>As we</w:t>
      </w:r>
      <w:r w:rsidR="56A1F3D4">
        <w:t xml:space="preserve"> use our new framework</w:t>
      </w:r>
      <w:r w:rsidR="18DF59B5">
        <w:t xml:space="preserve">, we will assess </w:t>
      </w:r>
      <w:r w:rsidR="09296CC8">
        <w:t>its</w:t>
      </w:r>
      <w:r w:rsidR="18DF59B5">
        <w:t xml:space="preserve"> efficacy and adjust as needed</w:t>
      </w:r>
      <w:r w:rsidR="56A1F3D4">
        <w:t xml:space="preserve"> to ensure that it enables meaningful and inclusive planning. We will also work to widely share our decision-making processes with our </w:t>
      </w:r>
      <w:proofErr w:type="gramStart"/>
      <w:r w:rsidR="56A1F3D4">
        <w:t>community</w:t>
      </w:r>
      <w:proofErr w:type="gramEnd"/>
      <w:r w:rsidR="6E51820A">
        <w:t xml:space="preserve"> so all employees have greater insights into decision making and planning</w:t>
      </w:r>
      <w:r w:rsidR="56A1F3D4">
        <w:t>.</w:t>
      </w:r>
    </w:p>
    <w:p w14:paraId="04169E86" w14:textId="354BD395" w:rsidR="002929AF" w:rsidRPr="00EA16E8" w:rsidRDefault="173C70D0" w:rsidP="00EA16E8">
      <w:pPr>
        <w:rPr>
          <w:rStyle w:val="Strong"/>
        </w:rPr>
      </w:pPr>
      <w:r w:rsidRPr="00EA16E8">
        <w:rPr>
          <w:rStyle w:val="Strong"/>
        </w:rPr>
        <w:t>Leadership Transitions</w:t>
      </w:r>
    </w:p>
    <w:p w14:paraId="6131B763" w14:textId="77777777" w:rsidR="00580EAA" w:rsidRDefault="293E8420" w:rsidP="009255E5">
      <w:r>
        <w:t>Currently, three of the four executive leaders are serving in interim roles. Dr. Chantae Recasner, Interim President, and Chris Sullivan, Interim Vice President of Instruction</w:t>
      </w:r>
      <w:r w:rsidR="1AEC0349">
        <w:t>, are in their roles through the 2026-27 academic year.</w:t>
      </w:r>
      <w:r w:rsidR="3A8F2BDF">
        <w:t xml:space="preserve"> During this time, the Chancellor of the Seattle Colleges and Board of Trustees will develop a plan for filling these roles permanent</w:t>
      </w:r>
      <w:r w:rsidR="491B6A0B">
        <w:t>ly</w:t>
      </w:r>
      <w:r w:rsidR="3A8F2BDF">
        <w:t xml:space="preserve">. </w:t>
      </w:r>
      <w:r w:rsidR="5575CCD9">
        <w:t>A search for the permanent Vice President of Student Services will take place in 2026.</w:t>
      </w:r>
    </w:p>
    <w:p w14:paraId="55FD5015" w14:textId="4A2AA611" w:rsidR="76B7973B" w:rsidRPr="003C6DDB" w:rsidRDefault="3EE1759B" w:rsidP="003C6DDB">
      <w:pPr>
        <w:rPr>
          <w:rStyle w:val="Strong"/>
        </w:rPr>
      </w:pPr>
      <w:r w:rsidRPr="003C6DDB">
        <w:rPr>
          <w:rStyle w:val="Strong"/>
        </w:rPr>
        <w:t>Budget and Staffing Management</w:t>
      </w:r>
    </w:p>
    <w:p w14:paraId="60CAB9B1" w14:textId="565D5092" w:rsidR="00D73B65" w:rsidRDefault="7E4591D6" w:rsidP="003C6DDB">
      <w:r>
        <w:t>Seattle Central College</w:t>
      </w:r>
      <w:r w:rsidR="057ED5EB">
        <w:t xml:space="preserve"> </w:t>
      </w:r>
      <w:r w:rsidR="0FC06B58">
        <w:t>prioritizes</w:t>
      </w:r>
      <w:r w:rsidR="057ED5EB">
        <w:t xml:space="preserve"> </w:t>
      </w:r>
      <w:r w:rsidR="51B463C2">
        <w:t>building a sustainable financial future</w:t>
      </w:r>
      <w:r w:rsidR="0FC06B58">
        <w:t xml:space="preserve"> through responsible planning and resource management</w:t>
      </w:r>
      <w:r w:rsidR="7464477C">
        <w:t>.</w:t>
      </w:r>
      <w:r w:rsidR="4AE11185">
        <w:t xml:space="preserve"> </w:t>
      </w:r>
      <w:r w:rsidR="0E6C9AA8">
        <w:t xml:space="preserve">After a substantial budget deficit in </w:t>
      </w:r>
      <w:r w:rsidR="7A3758ED">
        <w:t xml:space="preserve">fiscal year </w:t>
      </w:r>
      <w:r w:rsidR="0E6C9AA8">
        <w:t>2024, the college has</w:t>
      </w:r>
      <w:r w:rsidR="5E009919">
        <w:t xml:space="preserve"> taken</w:t>
      </w:r>
      <w:r w:rsidR="416331D0">
        <w:t xml:space="preserve"> </w:t>
      </w:r>
      <w:r w:rsidR="5E009919">
        <w:t xml:space="preserve">measures to </w:t>
      </w:r>
      <w:r w:rsidR="18A91965">
        <w:t xml:space="preserve">manage and reduce </w:t>
      </w:r>
      <w:r w:rsidR="354CE65E">
        <w:t>expenses</w:t>
      </w:r>
      <w:r w:rsidR="1676700D">
        <w:t>, including</w:t>
      </w:r>
      <w:r w:rsidR="41F72AFC">
        <w:t xml:space="preserve"> a</w:t>
      </w:r>
      <w:r w:rsidR="1676700D">
        <w:t xml:space="preserve"> </w:t>
      </w:r>
      <w:r w:rsidR="62C17AFC">
        <w:t>temporary spending</w:t>
      </w:r>
      <w:r w:rsidR="3DE5B3CA">
        <w:t xml:space="preserve"> freeze, </w:t>
      </w:r>
      <w:r w:rsidR="04A05ED1">
        <w:t>employee furloughs, and reductions in force.</w:t>
      </w:r>
      <w:r w:rsidR="2DD38476">
        <w:t xml:space="preserve"> Furthermore, the college is improving budget management practices including more accurately accounting for </w:t>
      </w:r>
      <w:r w:rsidR="1B38437B">
        <w:t>personnel</w:t>
      </w:r>
      <w:r w:rsidR="11918B87">
        <w:t xml:space="preserve"> costs, streamlining processes for approving stipend work, </w:t>
      </w:r>
      <w:r w:rsidR="61BF554F">
        <w:t xml:space="preserve">and careful </w:t>
      </w:r>
      <w:r w:rsidR="609F9A04">
        <w:t xml:space="preserve">course </w:t>
      </w:r>
      <w:r w:rsidR="61BF554F">
        <w:t xml:space="preserve">section management. </w:t>
      </w:r>
      <w:r w:rsidR="280E0DAD">
        <w:t xml:space="preserve">The college has taken strong strides towards </w:t>
      </w:r>
      <w:r w:rsidR="6A069178">
        <w:t>deficit reduction</w:t>
      </w:r>
      <w:r w:rsidR="53545DF2">
        <w:t xml:space="preserve"> and is working towards measures to ensure balanced budgets going forward.</w:t>
      </w:r>
    </w:p>
    <w:p w14:paraId="2B896165" w14:textId="32470CD3" w:rsidR="00D35778" w:rsidRDefault="069C7834" w:rsidP="003C6DDB">
      <w:r>
        <w:t xml:space="preserve">As part of our commitment to </w:t>
      </w:r>
      <w:r w:rsidR="78FE9450">
        <w:t xml:space="preserve">be </w:t>
      </w:r>
      <w:r>
        <w:t xml:space="preserve">a fiscally sustainably </w:t>
      </w:r>
      <w:r w:rsidR="3AE8C24F">
        <w:t>organization, the</w:t>
      </w:r>
      <w:r w:rsidR="4870F18E">
        <w:t xml:space="preserve"> college is </w:t>
      </w:r>
      <w:r w:rsidR="38DA5BC2">
        <w:t>examining our</w:t>
      </w:r>
      <w:r w:rsidR="7A42DF08">
        <w:t xml:space="preserve"> programmatic</w:t>
      </w:r>
      <w:r w:rsidR="38DA5BC2">
        <w:t xml:space="preserve"> </w:t>
      </w:r>
      <w:r w:rsidR="739723AB">
        <w:t xml:space="preserve">offerings and </w:t>
      </w:r>
      <w:r w:rsidR="38DA5BC2">
        <w:t xml:space="preserve">organizational structures </w:t>
      </w:r>
      <w:r w:rsidR="4726A8C7">
        <w:t xml:space="preserve">with the goal of </w:t>
      </w:r>
      <w:r w:rsidR="0A4B955A">
        <w:t xml:space="preserve">ensuring that </w:t>
      </w:r>
      <w:r w:rsidR="739723AB">
        <w:t xml:space="preserve">the college is operating effectively and efficiently while </w:t>
      </w:r>
      <w:r w:rsidR="4E92AE79">
        <w:t>meeting student needs</w:t>
      </w:r>
      <w:r w:rsidR="50A2B8BA">
        <w:t>.</w:t>
      </w:r>
      <w:r w:rsidR="5A3FC3DD">
        <w:t xml:space="preserve"> </w:t>
      </w:r>
      <w:r w:rsidR="53F6C649">
        <w:t xml:space="preserve">This involves analyzing </w:t>
      </w:r>
      <w:r w:rsidR="09C1F1B6">
        <w:t xml:space="preserve">our </w:t>
      </w:r>
      <w:proofErr w:type="gramStart"/>
      <w:r w:rsidR="09C1F1B6">
        <w:t>program</w:t>
      </w:r>
      <w:proofErr w:type="gramEnd"/>
      <w:r w:rsidR="09C1F1B6">
        <w:t xml:space="preserve"> mix </w:t>
      </w:r>
      <w:r w:rsidR="2B888529">
        <w:t xml:space="preserve">and developing operational plans to ensure programs are appropriately resourced and supported. As part of this work, Seattle Central </w:t>
      </w:r>
      <w:r w:rsidR="622515AC">
        <w:t xml:space="preserve">moved </w:t>
      </w:r>
      <w:r w:rsidR="2B888529">
        <w:t>its</w:t>
      </w:r>
      <w:r w:rsidR="15244CE4">
        <w:t xml:space="preserve"> Information Technology and Business Technology Management programs </w:t>
      </w:r>
      <w:r w:rsidR="3A1A6958">
        <w:t xml:space="preserve">to North Seattle College </w:t>
      </w:r>
      <w:r w:rsidR="15244CE4">
        <w:t xml:space="preserve">and offered transfer </w:t>
      </w:r>
      <w:r w:rsidR="00F2A622">
        <w:t xml:space="preserve">support </w:t>
      </w:r>
      <w:r w:rsidR="007E428A">
        <w:t>to current</w:t>
      </w:r>
      <w:r w:rsidR="15244CE4">
        <w:t xml:space="preserve"> students</w:t>
      </w:r>
      <w:r w:rsidR="5B3DF52D">
        <w:t xml:space="preserve">. </w:t>
      </w:r>
      <w:r w:rsidR="25D4463C">
        <w:t xml:space="preserve">This change was undertaken to provide better resources and support to the students in these programs while allowing Seattle Central to focus resources on remaining professional-technical programs in the creative arts, </w:t>
      </w:r>
      <w:r w:rsidR="47D7D615">
        <w:t xml:space="preserve">culinary, </w:t>
      </w:r>
      <w:r w:rsidR="0F0CAF3F">
        <w:t xml:space="preserve">maritime </w:t>
      </w:r>
      <w:r w:rsidR="47D7D615">
        <w:t>and healthcare areas.</w:t>
      </w:r>
    </w:p>
    <w:p w14:paraId="33B8B95A" w14:textId="6E58A6F4" w:rsidR="00045F61" w:rsidRPr="00045F61" w:rsidRDefault="3388F412" w:rsidP="003C6DDB">
      <w:r>
        <w:t xml:space="preserve">With these changes comes the need to change </w:t>
      </w:r>
      <w:r w:rsidR="2DDB8453">
        <w:t>institutional culture around</w:t>
      </w:r>
      <w:r w:rsidR="45C7AEA0">
        <w:t xml:space="preserve"> budgetary decisions and discussions.</w:t>
      </w:r>
      <w:r w:rsidR="75899584">
        <w:t xml:space="preserve"> </w:t>
      </w:r>
      <w:r w:rsidR="2712F9AC">
        <w:t>Th</w:t>
      </w:r>
      <w:r w:rsidR="74CF893B">
        <w:t xml:space="preserve">e President’s Cabinet has invited the college community </w:t>
      </w:r>
      <w:proofErr w:type="gramStart"/>
      <w:r w:rsidR="74CF893B">
        <w:t>into</w:t>
      </w:r>
      <w:proofErr w:type="gramEnd"/>
      <w:r w:rsidR="74CF893B">
        <w:t xml:space="preserve"> open discussions about </w:t>
      </w:r>
      <w:r w:rsidR="3B7795E0">
        <w:t>our budget, inviting employees t</w:t>
      </w:r>
      <w:r w:rsidR="5C225827">
        <w:t>o engage in joint problem-solving.</w:t>
      </w:r>
      <w:r w:rsidR="0678CFFB">
        <w:t xml:space="preserve"> Dr. Recasner has encouraged leaders to</w:t>
      </w:r>
      <w:r w:rsidR="1BE223FB">
        <w:t xml:space="preserve"> regularly </w:t>
      </w:r>
      <w:r w:rsidR="6BA0B27E">
        <w:t xml:space="preserve">discuss departmental budgets with employees to increase understanding about college finances </w:t>
      </w:r>
      <w:r w:rsidR="09A82D54">
        <w:t>throughout the college.</w:t>
      </w:r>
    </w:p>
    <w:p w14:paraId="32C610BD" w14:textId="540240C0" w:rsidR="007E3CBE" w:rsidRPr="007E3CBE" w:rsidRDefault="20B8BE82" w:rsidP="007E3CBE">
      <w:r w:rsidRPr="1FC732C2">
        <w:t>As Seattle Central College continues to evolve as a learner-centered and operationally mature institution, our collective efforts remain focused on fostering a vibrant, inclusive, and supportive learning environment. By prioritizing learning for both students and employees, we strengthen the fabric of our college community and enhance our ability to support student success. These efforts are not only foundational to our daily work but also essential as we move toward our 2027 Evaluation of Institutional Effectiveness</w:t>
      </w:r>
      <w:r w:rsidR="003C6DDB">
        <w:t>.</w:t>
      </w:r>
    </w:p>
    <w:sectPr w:rsidR="007E3CBE" w:rsidRPr="007E3CBE">
      <w:footerReference w:type="default" r:id="rId381"/>
      <w:headerReference w:type="first" r:id="rId382"/>
      <w:footerReference w:type="first" r:id="rId3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127D0" w14:textId="77777777" w:rsidR="00CF7819" w:rsidRDefault="00CF7819" w:rsidP="009255E5">
      <w:r>
        <w:separator/>
      </w:r>
    </w:p>
  </w:endnote>
  <w:endnote w:type="continuationSeparator" w:id="0">
    <w:p w14:paraId="2A228FC2" w14:textId="77777777" w:rsidR="00CF7819" w:rsidRDefault="00CF7819" w:rsidP="0092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A2D6587" w14:paraId="05A941C3" w14:textId="77777777" w:rsidTr="0A2D6587">
      <w:trPr>
        <w:trHeight w:val="300"/>
      </w:trPr>
      <w:tc>
        <w:tcPr>
          <w:tcW w:w="3120" w:type="dxa"/>
        </w:tcPr>
        <w:p w14:paraId="3E7C0F04" w14:textId="3F8CA009" w:rsidR="0A2D6587" w:rsidRDefault="0A2D6587" w:rsidP="009255E5">
          <w:pPr>
            <w:pStyle w:val="Header"/>
          </w:pPr>
        </w:p>
      </w:tc>
      <w:tc>
        <w:tcPr>
          <w:tcW w:w="3120" w:type="dxa"/>
        </w:tcPr>
        <w:p w14:paraId="5CA4CAF9" w14:textId="1C2603C0" w:rsidR="0A2D6587" w:rsidRDefault="0A2D6587" w:rsidP="009255E5">
          <w:pPr>
            <w:pStyle w:val="Header"/>
          </w:pPr>
        </w:p>
      </w:tc>
      <w:tc>
        <w:tcPr>
          <w:tcW w:w="3120" w:type="dxa"/>
        </w:tcPr>
        <w:p w14:paraId="0F7C73A9" w14:textId="29B543BC" w:rsidR="0A2D6587" w:rsidRDefault="0A2D6587" w:rsidP="00CC3933">
          <w:pPr>
            <w:pStyle w:val="Header"/>
            <w:jc w:val="right"/>
          </w:pPr>
          <w:r>
            <w:fldChar w:fldCharType="begin"/>
          </w:r>
          <w:r>
            <w:instrText>PAGE</w:instrText>
          </w:r>
          <w:r>
            <w:fldChar w:fldCharType="separate"/>
          </w:r>
          <w:r w:rsidR="00AF448A">
            <w:rPr>
              <w:noProof/>
            </w:rPr>
            <w:t>2</w:t>
          </w:r>
          <w:r>
            <w:fldChar w:fldCharType="end"/>
          </w:r>
        </w:p>
      </w:tc>
    </w:tr>
  </w:tbl>
  <w:p w14:paraId="2B56D111" w14:textId="167BBA74" w:rsidR="6FB3EA14" w:rsidRDefault="6FB3EA14" w:rsidP="6FB3E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A2D6587" w14:paraId="2F16C6AC" w14:textId="77777777" w:rsidTr="0A2D6587">
      <w:trPr>
        <w:trHeight w:val="300"/>
      </w:trPr>
      <w:tc>
        <w:tcPr>
          <w:tcW w:w="3120" w:type="dxa"/>
        </w:tcPr>
        <w:p w14:paraId="0FD3D79F" w14:textId="12781E66" w:rsidR="0A2D6587" w:rsidRDefault="0A2D6587" w:rsidP="009255E5">
          <w:pPr>
            <w:pStyle w:val="Header"/>
          </w:pPr>
        </w:p>
      </w:tc>
      <w:tc>
        <w:tcPr>
          <w:tcW w:w="3120" w:type="dxa"/>
        </w:tcPr>
        <w:p w14:paraId="12FD439F" w14:textId="16978898" w:rsidR="0A2D6587" w:rsidRDefault="0A2D6587" w:rsidP="009255E5">
          <w:pPr>
            <w:pStyle w:val="Header"/>
          </w:pPr>
        </w:p>
      </w:tc>
      <w:tc>
        <w:tcPr>
          <w:tcW w:w="3120" w:type="dxa"/>
        </w:tcPr>
        <w:p w14:paraId="61976A2D" w14:textId="089ECB11" w:rsidR="0A2D6587" w:rsidRDefault="0A2D6587" w:rsidP="009255E5">
          <w:pPr>
            <w:pStyle w:val="Header"/>
          </w:pPr>
        </w:p>
      </w:tc>
    </w:tr>
  </w:tbl>
  <w:p w14:paraId="5622990E" w14:textId="48FA358F" w:rsidR="00DA4908" w:rsidRDefault="00DA49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A2D6587" w14:paraId="59D5DB3B" w14:textId="77777777" w:rsidTr="0A2D6587">
      <w:trPr>
        <w:trHeight w:val="300"/>
      </w:trPr>
      <w:tc>
        <w:tcPr>
          <w:tcW w:w="3120" w:type="dxa"/>
        </w:tcPr>
        <w:p w14:paraId="7F006054" w14:textId="5EABDFF1" w:rsidR="0A2D6587" w:rsidRDefault="0A2D6587" w:rsidP="009255E5">
          <w:pPr>
            <w:pStyle w:val="Header"/>
          </w:pPr>
        </w:p>
      </w:tc>
      <w:tc>
        <w:tcPr>
          <w:tcW w:w="3120" w:type="dxa"/>
        </w:tcPr>
        <w:p w14:paraId="3125F693" w14:textId="2E171873" w:rsidR="0A2D6587" w:rsidRDefault="0A2D6587" w:rsidP="009255E5">
          <w:pPr>
            <w:pStyle w:val="Header"/>
          </w:pPr>
        </w:p>
      </w:tc>
      <w:tc>
        <w:tcPr>
          <w:tcW w:w="3120" w:type="dxa"/>
        </w:tcPr>
        <w:p w14:paraId="3A5CE4C8" w14:textId="4D61723A" w:rsidR="0A2D6587" w:rsidRDefault="0A2D6587" w:rsidP="009255E5">
          <w:pPr>
            <w:pStyle w:val="Header"/>
          </w:pPr>
          <w:r>
            <w:fldChar w:fldCharType="begin"/>
          </w:r>
          <w:r>
            <w:instrText>PAGE</w:instrText>
          </w:r>
          <w:r>
            <w:fldChar w:fldCharType="separate"/>
          </w:r>
          <w:r w:rsidR="00182829">
            <w:rPr>
              <w:noProof/>
            </w:rPr>
            <w:t>3</w:t>
          </w:r>
          <w:r>
            <w:fldChar w:fldCharType="end"/>
          </w:r>
        </w:p>
      </w:tc>
    </w:tr>
  </w:tbl>
  <w:p w14:paraId="24B0B114" w14:textId="39984597" w:rsidR="00DA4908" w:rsidRDefault="00DA49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A2D6587" w14:paraId="15076535" w14:textId="77777777" w:rsidTr="0A2D6587">
      <w:trPr>
        <w:trHeight w:val="300"/>
      </w:trPr>
      <w:tc>
        <w:tcPr>
          <w:tcW w:w="3120" w:type="dxa"/>
        </w:tcPr>
        <w:p w14:paraId="08A63257" w14:textId="3C7FB244" w:rsidR="0A2D6587" w:rsidRDefault="0A2D6587" w:rsidP="009255E5">
          <w:pPr>
            <w:pStyle w:val="Header"/>
          </w:pPr>
        </w:p>
      </w:tc>
      <w:tc>
        <w:tcPr>
          <w:tcW w:w="3120" w:type="dxa"/>
        </w:tcPr>
        <w:p w14:paraId="145F578D" w14:textId="6BCB5023" w:rsidR="0A2D6587" w:rsidRDefault="0A2D6587" w:rsidP="009255E5">
          <w:pPr>
            <w:pStyle w:val="Header"/>
          </w:pPr>
        </w:p>
      </w:tc>
      <w:tc>
        <w:tcPr>
          <w:tcW w:w="3120" w:type="dxa"/>
        </w:tcPr>
        <w:p w14:paraId="4357875A" w14:textId="27A704C3" w:rsidR="0A2D6587" w:rsidRDefault="0A2D6587" w:rsidP="009255E5">
          <w:pPr>
            <w:pStyle w:val="Header"/>
          </w:pPr>
        </w:p>
      </w:tc>
    </w:tr>
  </w:tbl>
  <w:p w14:paraId="0D459D09" w14:textId="0AC51A54" w:rsidR="00DA4908" w:rsidRDefault="00DA49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A2D6587" w14:paraId="3543CC47" w14:textId="77777777" w:rsidTr="0A2D6587">
      <w:trPr>
        <w:trHeight w:val="300"/>
      </w:trPr>
      <w:tc>
        <w:tcPr>
          <w:tcW w:w="3120" w:type="dxa"/>
        </w:tcPr>
        <w:p w14:paraId="317CE030" w14:textId="777F6EE6" w:rsidR="0A2D6587" w:rsidRDefault="0A2D6587" w:rsidP="009255E5">
          <w:pPr>
            <w:pStyle w:val="Header"/>
          </w:pPr>
        </w:p>
      </w:tc>
      <w:tc>
        <w:tcPr>
          <w:tcW w:w="3120" w:type="dxa"/>
        </w:tcPr>
        <w:p w14:paraId="63E87D60" w14:textId="4752C600" w:rsidR="0A2D6587" w:rsidRDefault="0A2D6587" w:rsidP="009255E5">
          <w:pPr>
            <w:pStyle w:val="Header"/>
          </w:pPr>
        </w:p>
      </w:tc>
      <w:tc>
        <w:tcPr>
          <w:tcW w:w="3120" w:type="dxa"/>
        </w:tcPr>
        <w:p w14:paraId="4889E530" w14:textId="63D93281" w:rsidR="0A2D6587" w:rsidRDefault="0A2D6587" w:rsidP="009255E5">
          <w:pPr>
            <w:pStyle w:val="Header"/>
          </w:pPr>
          <w:r>
            <w:fldChar w:fldCharType="begin"/>
          </w:r>
          <w:r>
            <w:instrText>PAGE</w:instrText>
          </w:r>
          <w:r>
            <w:fldChar w:fldCharType="separate"/>
          </w:r>
          <w:r>
            <w:fldChar w:fldCharType="end"/>
          </w:r>
        </w:p>
      </w:tc>
    </w:tr>
  </w:tbl>
  <w:p w14:paraId="328A6DE5" w14:textId="66D47257" w:rsidR="00DA4908" w:rsidRDefault="00DA490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A2D6587" w14:paraId="010F36A9" w14:textId="77777777" w:rsidTr="0A2D6587">
      <w:trPr>
        <w:trHeight w:val="300"/>
      </w:trPr>
      <w:tc>
        <w:tcPr>
          <w:tcW w:w="3120" w:type="dxa"/>
        </w:tcPr>
        <w:p w14:paraId="423EC1E1" w14:textId="2074BEC7" w:rsidR="0A2D6587" w:rsidRDefault="0A2D6587" w:rsidP="009255E5">
          <w:pPr>
            <w:pStyle w:val="Header"/>
          </w:pPr>
        </w:p>
      </w:tc>
      <w:tc>
        <w:tcPr>
          <w:tcW w:w="3120" w:type="dxa"/>
        </w:tcPr>
        <w:p w14:paraId="3521F84F" w14:textId="5956D4BC" w:rsidR="0A2D6587" w:rsidRDefault="0A2D6587" w:rsidP="009255E5">
          <w:pPr>
            <w:pStyle w:val="Header"/>
          </w:pPr>
        </w:p>
      </w:tc>
      <w:tc>
        <w:tcPr>
          <w:tcW w:w="3120" w:type="dxa"/>
        </w:tcPr>
        <w:p w14:paraId="56F316B9" w14:textId="2C179554" w:rsidR="0A2D6587" w:rsidRDefault="0A2D6587" w:rsidP="009255E5">
          <w:pPr>
            <w:pStyle w:val="Header"/>
          </w:pPr>
        </w:p>
      </w:tc>
    </w:tr>
  </w:tbl>
  <w:p w14:paraId="0F6CC7C8" w14:textId="05F9B7EA" w:rsidR="00DA4908" w:rsidRDefault="00DA490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A2D6587" w14:paraId="60A1CB13" w14:textId="77777777" w:rsidTr="0A2D6587">
      <w:trPr>
        <w:trHeight w:val="300"/>
      </w:trPr>
      <w:tc>
        <w:tcPr>
          <w:tcW w:w="3120" w:type="dxa"/>
        </w:tcPr>
        <w:p w14:paraId="3973C26C" w14:textId="710B5D71" w:rsidR="0A2D6587" w:rsidRDefault="0A2D6587" w:rsidP="009255E5">
          <w:pPr>
            <w:pStyle w:val="Header"/>
          </w:pPr>
        </w:p>
      </w:tc>
      <w:tc>
        <w:tcPr>
          <w:tcW w:w="3120" w:type="dxa"/>
        </w:tcPr>
        <w:p w14:paraId="5FC1139F" w14:textId="449E67CD" w:rsidR="0A2D6587" w:rsidRDefault="0A2D6587" w:rsidP="009255E5">
          <w:pPr>
            <w:pStyle w:val="Header"/>
          </w:pPr>
        </w:p>
      </w:tc>
      <w:tc>
        <w:tcPr>
          <w:tcW w:w="3120" w:type="dxa"/>
        </w:tcPr>
        <w:p w14:paraId="68DDDFDF" w14:textId="29F442FD" w:rsidR="0A2D6587" w:rsidRDefault="0A2D6587" w:rsidP="003C166E">
          <w:pPr>
            <w:pStyle w:val="Header"/>
            <w:jc w:val="right"/>
          </w:pPr>
          <w:r>
            <w:fldChar w:fldCharType="begin"/>
          </w:r>
          <w:r>
            <w:instrText>PAGE</w:instrText>
          </w:r>
          <w:r>
            <w:fldChar w:fldCharType="separate"/>
          </w:r>
          <w:r w:rsidR="00AF448A">
            <w:rPr>
              <w:noProof/>
            </w:rPr>
            <w:t>3</w:t>
          </w:r>
          <w:r>
            <w:fldChar w:fldCharType="end"/>
          </w:r>
        </w:p>
      </w:tc>
    </w:tr>
  </w:tbl>
  <w:p w14:paraId="6EF4BD56" w14:textId="480DBC7C" w:rsidR="6FB3EA14" w:rsidRDefault="6FB3EA14" w:rsidP="6FB3EA1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A2D6587" w14:paraId="5CE084FB" w14:textId="77777777" w:rsidTr="0A2D6587">
      <w:trPr>
        <w:trHeight w:val="300"/>
      </w:trPr>
      <w:tc>
        <w:tcPr>
          <w:tcW w:w="3120" w:type="dxa"/>
        </w:tcPr>
        <w:p w14:paraId="32A68C0E" w14:textId="18DBE2EE" w:rsidR="0A2D6587" w:rsidRDefault="0A2D6587" w:rsidP="009255E5">
          <w:pPr>
            <w:pStyle w:val="Header"/>
          </w:pPr>
        </w:p>
      </w:tc>
      <w:tc>
        <w:tcPr>
          <w:tcW w:w="3120" w:type="dxa"/>
        </w:tcPr>
        <w:p w14:paraId="69DC3D45" w14:textId="40842FF6" w:rsidR="0A2D6587" w:rsidRDefault="0A2D6587" w:rsidP="009255E5">
          <w:pPr>
            <w:pStyle w:val="Header"/>
          </w:pPr>
        </w:p>
      </w:tc>
      <w:tc>
        <w:tcPr>
          <w:tcW w:w="3120" w:type="dxa"/>
        </w:tcPr>
        <w:p w14:paraId="207490D4" w14:textId="533C52F5" w:rsidR="0A2D6587" w:rsidRDefault="0A2D6587" w:rsidP="009255E5">
          <w:pPr>
            <w:pStyle w:val="Header"/>
          </w:pPr>
        </w:p>
      </w:tc>
    </w:tr>
  </w:tbl>
  <w:p w14:paraId="0E176817" w14:textId="25E880FC" w:rsidR="00DA4908" w:rsidRDefault="00DA4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9B04F" w14:textId="77777777" w:rsidR="00CF7819" w:rsidRDefault="00CF7819" w:rsidP="009255E5">
      <w:r>
        <w:separator/>
      </w:r>
    </w:p>
  </w:footnote>
  <w:footnote w:type="continuationSeparator" w:id="0">
    <w:p w14:paraId="24B8A3F2" w14:textId="77777777" w:rsidR="00CF7819" w:rsidRDefault="00CF7819" w:rsidP="009255E5">
      <w:r>
        <w:continuationSeparator/>
      </w:r>
    </w:p>
  </w:footnote>
  <w:footnote w:id="1">
    <w:p w14:paraId="423204C9" w14:textId="70989ABF" w:rsidR="7D2F85DC" w:rsidRDefault="7D2F85DC" w:rsidP="7D2F85DC">
      <w:pPr>
        <w:pStyle w:val="FootnoteText"/>
      </w:pPr>
      <w:r w:rsidRPr="7D2F85DC">
        <w:rPr>
          <w:rStyle w:val="FootnoteReference"/>
        </w:rPr>
        <w:footnoteRef/>
      </w:r>
      <w:r>
        <w:t xml:space="preserve"> Records from before 2023 are kept in a locked filing cabinet in the Dean of Student Development’s office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FB3EA14" w14:paraId="467D3D1C" w14:textId="77777777" w:rsidTr="6FB3EA14">
      <w:trPr>
        <w:trHeight w:val="300"/>
      </w:trPr>
      <w:tc>
        <w:tcPr>
          <w:tcW w:w="3120" w:type="dxa"/>
        </w:tcPr>
        <w:p w14:paraId="38C223BB" w14:textId="7EAEB300" w:rsidR="6FB3EA14" w:rsidRDefault="6FB3EA14" w:rsidP="009255E5">
          <w:pPr>
            <w:pStyle w:val="Header"/>
          </w:pPr>
        </w:p>
      </w:tc>
      <w:tc>
        <w:tcPr>
          <w:tcW w:w="3120" w:type="dxa"/>
        </w:tcPr>
        <w:p w14:paraId="0823A177" w14:textId="2A4B0BDF" w:rsidR="6FB3EA14" w:rsidRDefault="6FB3EA14" w:rsidP="009255E5">
          <w:pPr>
            <w:pStyle w:val="Header"/>
          </w:pPr>
        </w:p>
      </w:tc>
      <w:tc>
        <w:tcPr>
          <w:tcW w:w="3120" w:type="dxa"/>
        </w:tcPr>
        <w:p w14:paraId="0E21F4AA" w14:textId="7F47DB03" w:rsidR="6FB3EA14" w:rsidRDefault="6FB3EA14" w:rsidP="009255E5">
          <w:pPr>
            <w:pStyle w:val="Header"/>
          </w:pPr>
        </w:p>
      </w:tc>
    </w:tr>
  </w:tbl>
  <w:p w14:paraId="11637E1E" w14:textId="330F3F87" w:rsidR="6FB3EA14" w:rsidRDefault="6FB3EA14" w:rsidP="6FB3EA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A2D6587" w14:paraId="178A1ACA" w14:textId="77777777" w:rsidTr="0A2D6587">
      <w:trPr>
        <w:trHeight w:val="300"/>
      </w:trPr>
      <w:tc>
        <w:tcPr>
          <w:tcW w:w="3120" w:type="dxa"/>
        </w:tcPr>
        <w:p w14:paraId="14448284" w14:textId="758B33EC" w:rsidR="0A2D6587" w:rsidRDefault="0A2D6587" w:rsidP="009255E5">
          <w:pPr>
            <w:pStyle w:val="Header"/>
          </w:pPr>
        </w:p>
      </w:tc>
      <w:tc>
        <w:tcPr>
          <w:tcW w:w="3120" w:type="dxa"/>
        </w:tcPr>
        <w:p w14:paraId="699CA51C" w14:textId="11E216D5" w:rsidR="0A2D6587" w:rsidRDefault="0A2D6587" w:rsidP="009255E5">
          <w:pPr>
            <w:pStyle w:val="Header"/>
          </w:pPr>
        </w:p>
      </w:tc>
      <w:tc>
        <w:tcPr>
          <w:tcW w:w="3120" w:type="dxa"/>
        </w:tcPr>
        <w:p w14:paraId="7C399DD4" w14:textId="6C0EB32F" w:rsidR="0A2D6587" w:rsidRDefault="0A2D6587" w:rsidP="009255E5">
          <w:pPr>
            <w:pStyle w:val="Header"/>
          </w:pPr>
        </w:p>
      </w:tc>
    </w:tr>
  </w:tbl>
  <w:p w14:paraId="7C2E0044" w14:textId="64E52A55" w:rsidR="00DA4908" w:rsidRDefault="00DA49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A2D6587" w14:paraId="4988E95A" w14:textId="77777777" w:rsidTr="0A2D6587">
      <w:trPr>
        <w:trHeight w:val="300"/>
      </w:trPr>
      <w:tc>
        <w:tcPr>
          <w:tcW w:w="3120" w:type="dxa"/>
        </w:tcPr>
        <w:p w14:paraId="1286E8A6" w14:textId="53E4C112" w:rsidR="0A2D6587" w:rsidRDefault="0A2D6587" w:rsidP="009255E5">
          <w:pPr>
            <w:pStyle w:val="Header"/>
          </w:pPr>
        </w:p>
      </w:tc>
      <w:tc>
        <w:tcPr>
          <w:tcW w:w="3120" w:type="dxa"/>
        </w:tcPr>
        <w:p w14:paraId="0D8A06C4" w14:textId="27762F2B" w:rsidR="0A2D6587" w:rsidRDefault="0A2D6587" w:rsidP="009255E5">
          <w:pPr>
            <w:pStyle w:val="Header"/>
          </w:pPr>
        </w:p>
      </w:tc>
      <w:tc>
        <w:tcPr>
          <w:tcW w:w="3120" w:type="dxa"/>
        </w:tcPr>
        <w:p w14:paraId="036EC4E0" w14:textId="36B6D4FC" w:rsidR="0A2D6587" w:rsidRDefault="0A2D6587" w:rsidP="009255E5">
          <w:pPr>
            <w:pStyle w:val="Header"/>
          </w:pPr>
        </w:p>
      </w:tc>
    </w:tr>
  </w:tbl>
  <w:p w14:paraId="6D257FC3" w14:textId="29D444FE" w:rsidR="00DA4908" w:rsidRDefault="00DA49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A2D6587" w14:paraId="79B5DF59" w14:textId="77777777" w:rsidTr="0A2D6587">
      <w:trPr>
        <w:trHeight w:val="300"/>
      </w:trPr>
      <w:tc>
        <w:tcPr>
          <w:tcW w:w="3120" w:type="dxa"/>
        </w:tcPr>
        <w:p w14:paraId="2DE89241" w14:textId="3FFBAAD7" w:rsidR="0A2D6587" w:rsidRDefault="0A2D6587" w:rsidP="009255E5">
          <w:pPr>
            <w:pStyle w:val="Header"/>
          </w:pPr>
        </w:p>
      </w:tc>
      <w:tc>
        <w:tcPr>
          <w:tcW w:w="3120" w:type="dxa"/>
        </w:tcPr>
        <w:p w14:paraId="76B344AF" w14:textId="29256D82" w:rsidR="0A2D6587" w:rsidRDefault="0A2D6587" w:rsidP="009255E5">
          <w:pPr>
            <w:pStyle w:val="Header"/>
          </w:pPr>
        </w:p>
      </w:tc>
      <w:tc>
        <w:tcPr>
          <w:tcW w:w="3120" w:type="dxa"/>
        </w:tcPr>
        <w:p w14:paraId="05821A6D" w14:textId="69A2B3ED" w:rsidR="0A2D6587" w:rsidRDefault="0A2D6587" w:rsidP="009255E5">
          <w:pPr>
            <w:pStyle w:val="Header"/>
          </w:pPr>
        </w:p>
      </w:tc>
    </w:tr>
  </w:tbl>
  <w:p w14:paraId="22D6CE4A" w14:textId="12EEA0C0" w:rsidR="00DA4908" w:rsidRDefault="00DA49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A2D6587" w14:paraId="2C03596A" w14:textId="77777777" w:rsidTr="0A2D6587">
      <w:trPr>
        <w:trHeight w:val="300"/>
      </w:trPr>
      <w:tc>
        <w:tcPr>
          <w:tcW w:w="3120" w:type="dxa"/>
        </w:tcPr>
        <w:p w14:paraId="73F6996A" w14:textId="5FB5B300" w:rsidR="0A2D6587" w:rsidRDefault="0A2D6587" w:rsidP="009255E5">
          <w:pPr>
            <w:pStyle w:val="Header"/>
          </w:pPr>
        </w:p>
      </w:tc>
      <w:tc>
        <w:tcPr>
          <w:tcW w:w="3120" w:type="dxa"/>
        </w:tcPr>
        <w:p w14:paraId="4B5F75DD" w14:textId="1C8C1D5B" w:rsidR="0A2D6587" w:rsidRDefault="0A2D6587" w:rsidP="009255E5">
          <w:pPr>
            <w:pStyle w:val="Header"/>
          </w:pPr>
        </w:p>
      </w:tc>
      <w:tc>
        <w:tcPr>
          <w:tcW w:w="3120" w:type="dxa"/>
        </w:tcPr>
        <w:p w14:paraId="528261EF" w14:textId="2D531D8E" w:rsidR="0A2D6587" w:rsidRDefault="0A2D6587" w:rsidP="009255E5">
          <w:pPr>
            <w:pStyle w:val="Header"/>
          </w:pPr>
        </w:p>
      </w:tc>
    </w:tr>
  </w:tbl>
  <w:p w14:paraId="727339A9" w14:textId="296ED8A1" w:rsidR="00DA4908" w:rsidRDefault="00DA4908">
    <w:pPr>
      <w:pStyle w:val="Header"/>
    </w:pPr>
  </w:p>
</w:hdr>
</file>

<file path=word/intelligence2.xml><?xml version="1.0" encoding="utf-8"?>
<int2:intelligence xmlns:int2="http://schemas.microsoft.com/office/intelligence/2020/intelligence" xmlns:oel="http://schemas.microsoft.com/office/2019/extlst">
  <int2:observations>
    <int2:textHash int2:hashCode="MZ8HeRmNaDAJhX" int2:id="0uiPGGZ6">
      <int2:state int2:value="Rejected" int2:type="spell"/>
    </int2:textHash>
    <int2:textHash int2:hashCode="OE5iQpqW58iFCC" int2:id="saqV59Vp">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83F6D"/>
    <w:multiLevelType w:val="hybridMultilevel"/>
    <w:tmpl w:val="15E08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E5779"/>
    <w:multiLevelType w:val="hybridMultilevel"/>
    <w:tmpl w:val="E9FE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E1DE8"/>
    <w:multiLevelType w:val="multilevel"/>
    <w:tmpl w:val="233C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8933C8"/>
    <w:multiLevelType w:val="hybridMultilevel"/>
    <w:tmpl w:val="DF4E2EFC"/>
    <w:lvl w:ilvl="0" w:tplc="01C2B55C">
      <w:start w:val="1"/>
      <w:numFmt w:val="bullet"/>
      <w:lvlText w:val=""/>
      <w:lvlJc w:val="left"/>
      <w:pPr>
        <w:ind w:left="720" w:hanging="360"/>
      </w:pPr>
      <w:rPr>
        <w:rFonts w:ascii="Symbol" w:hAnsi="Symbol" w:hint="default"/>
        <w:color w:val="auto"/>
      </w:rPr>
    </w:lvl>
    <w:lvl w:ilvl="1" w:tplc="CA244E48" w:tentative="1">
      <w:start w:val="1"/>
      <w:numFmt w:val="bullet"/>
      <w:lvlText w:val="o"/>
      <w:lvlJc w:val="left"/>
      <w:pPr>
        <w:ind w:left="1440" w:hanging="360"/>
      </w:pPr>
      <w:rPr>
        <w:rFonts w:ascii="Courier New" w:hAnsi="Courier New" w:hint="default"/>
      </w:rPr>
    </w:lvl>
    <w:lvl w:ilvl="2" w:tplc="B65A3220" w:tentative="1">
      <w:start w:val="1"/>
      <w:numFmt w:val="bullet"/>
      <w:lvlText w:val=""/>
      <w:lvlJc w:val="left"/>
      <w:pPr>
        <w:ind w:left="2160" w:hanging="360"/>
      </w:pPr>
      <w:rPr>
        <w:rFonts w:ascii="Wingdings" w:hAnsi="Wingdings" w:hint="default"/>
      </w:rPr>
    </w:lvl>
    <w:lvl w:ilvl="3" w:tplc="86528DCC" w:tentative="1">
      <w:start w:val="1"/>
      <w:numFmt w:val="bullet"/>
      <w:lvlText w:val=""/>
      <w:lvlJc w:val="left"/>
      <w:pPr>
        <w:ind w:left="2880" w:hanging="360"/>
      </w:pPr>
      <w:rPr>
        <w:rFonts w:ascii="Symbol" w:hAnsi="Symbol" w:hint="default"/>
      </w:rPr>
    </w:lvl>
    <w:lvl w:ilvl="4" w:tplc="52D04542" w:tentative="1">
      <w:start w:val="1"/>
      <w:numFmt w:val="bullet"/>
      <w:lvlText w:val="o"/>
      <w:lvlJc w:val="left"/>
      <w:pPr>
        <w:ind w:left="3600" w:hanging="360"/>
      </w:pPr>
      <w:rPr>
        <w:rFonts w:ascii="Courier New" w:hAnsi="Courier New" w:hint="default"/>
      </w:rPr>
    </w:lvl>
    <w:lvl w:ilvl="5" w:tplc="79041AC6" w:tentative="1">
      <w:start w:val="1"/>
      <w:numFmt w:val="bullet"/>
      <w:lvlText w:val=""/>
      <w:lvlJc w:val="left"/>
      <w:pPr>
        <w:ind w:left="4320" w:hanging="360"/>
      </w:pPr>
      <w:rPr>
        <w:rFonts w:ascii="Wingdings" w:hAnsi="Wingdings" w:hint="default"/>
      </w:rPr>
    </w:lvl>
    <w:lvl w:ilvl="6" w:tplc="989C372A" w:tentative="1">
      <w:start w:val="1"/>
      <w:numFmt w:val="bullet"/>
      <w:lvlText w:val=""/>
      <w:lvlJc w:val="left"/>
      <w:pPr>
        <w:ind w:left="5040" w:hanging="360"/>
      </w:pPr>
      <w:rPr>
        <w:rFonts w:ascii="Symbol" w:hAnsi="Symbol" w:hint="default"/>
      </w:rPr>
    </w:lvl>
    <w:lvl w:ilvl="7" w:tplc="C75A61A2" w:tentative="1">
      <w:start w:val="1"/>
      <w:numFmt w:val="bullet"/>
      <w:lvlText w:val="o"/>
      <w:lvlJc w:val="left"/>
      <w:pPr>
        <w:ind w:left="5760" w:hanging="360"/>
      </w:pPr>
      <w:rPr>
        <w:rFonts w:ascii="Courier New" w:hAnsi="Courier New" w:hint="default"/>
      </w:rPr>
    </w:lvl>
    <w:lvl w:ilvl="8" w:tplc="F6640DCA" w:tentative="1">
      <w:start w:val="1"/>
      <w:numFmt w:val="bullet"/>
      <w:lvlText w:val=""/>
      <w:lvlJc w:val="left"/>
      <w:pPr>
        <w:ind w:left="6480" w:hanging="360"/>
      </w:pPr>
      <w:rPr>
        <w:rFonts w:ascii="Wingdings" w:hAnsi="Wingdings" w:hint="default"/>
      </w:rPr>
    </w:lvl>
  </w:abstractNum>
  <w:abstractNum w:abstractNumId="4" w15:restartNumberingAfterBreak="0">
    <w:nsid w:val="07B72A34"/>
    <w:multiLevelType w:val="multilevel"/>
    <w:tmpl w:val="B336A9F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564022"/>
    <w:multiLevelType w:val="hybridMultilevel"/>
    <w:tmpl w:val="4EDCD620"/>
    <w:lvl w:ilvl="0" w:tplc="1562D942">
      <w:start w:val="1"/>
      <w:numFmt w:val="bullet"/>
      <w:lvlText w:val=""/>
      <w:lvlJc w:val="left"/>
      <w:pPr>
        <w:ind w:left="720" w:hanging="360"/>
      </w:pPr>
      <w:rPr>
        <w:rFonts w:ascii="Symbol" w:hAnsi="Symbol" w:hint="default"/>
      </w:rPr>
    </w:lvl>
    <w:lvl w:ilvl="1" w:tplc="37728AF8">
      <w:start w:val="1"/>
      <w:numFmt w:val="bullet"/>
      <w:lvlText w:val="o"/>
      <w:lvlJc w:val="left"/>
      <w:pPr>
        <w:ind w:left="1440" w:hanging="360"/>
      </w:pPr>
      <w:rPr>
        <w:rFonts w:ascii="Courier New" w:hAnsi="Courier New" w:hint="default"/>
      </w:rPr>
    </w:lvl>
    <w:lvl w:ilvl="2" w:tplc="E63883DE">
      <w:start w:val="1"/>
      <w:numFmt w:val="bullet"/>
      <w:lvlText w:val=""/>
      <w:lvlJc w:val="left"/>
      <w:pPr>
        <w:ind w:left="2160" w:hanging="360"/>
      </w:pPr>
      <w:rPr>
        <w:rFonts w:ascii="Wingdings" w:hAnsi="Wingdings" w:hint="default"/>
      </w:rPr>
    </w:lvl>
    <w:lvl w:ilvl="3" w:tplc="72A8FA14">
      <w:start w:val="1"/>
      <w:numFmt w:val="bullet"/>
      <w:lvlText w:val=""/>
      <w:lvlJc w:val="left"/>
      <w:pPr>
        <w:ind w:left="2880" w:hanging="360"/>
      </w:pPr>
      <w:rPr>
        <w:rFonts w:ascii="Symbol" w:hAnsi="Symbol" w:hint="default"/>
      </w:rPr>
    </w:lvl>
    <w:lvl w:ilvl="4" w:tplc="828E0970">
      <w:start w:val="1"/>
      <w:numFmt w:val="bullet"/>
      <w:lvlText w:val="o"/>
      <w:lvlJc w:val="left"/>
      <w:pPr>
        <w:ind w:left="3600" w:hanging="360"/>
      </w:pPr>
      <w:rPr>
        <w:rFonts w:ascii="Courier New" w:hAnsi="Courier New" w:hint="default"/>
      </w:rPr>
    </w:lvl>
    <w:lvl w:ilvl="5" w:tplc="5944FA4C">
      <w:start w:val="1"/>
      <w:numFmt w:val="bullet"/>
      <w:lvlText w:val=""/>
      <w:lvlJc w:val="left"/>
      <w:pPr>
        <w:ind w:left="4320" w:hanging="360"/>
      </w:pPr>
      <w:rPr>
        <w:rFonts w:ascii="Wingdings" w:hAnsi="Wingdings" w:hint="default"/>
      </w:rPr>
    </w:lvl>
    <w:lvl w:ilvl="6" w:tplc="E438B4AA">
      <w:start w:val="1"/>
      <w:numFmt w:val="bullet"/>
      <w:lvlText w:val=""/>
      <w:lvlJc w:val="left"/>
      <w:pPr>
        <w:ind w:left="5040" w:hanging="360"/>
      </w:pPr>
      <w:rPr>
        <w:rFonts w:ascii="Symbol" w:hAnsi="Symbol" w:hint="default"/>
      </w:rPr>
    </w:lvl>
    <w:lvl w:ilvl="7" w:tplc="81981F44">
      <w:start w:val="1"/>
      <w:numFmt w:val="bullet"/>
      <w:lvlText w:val="o"/>
      <w:lvlJc w:val="left"/>
      <w:pPr>
        <w:ind w:left="5760" w:hanging="360"/>
      </w:pPr>
      <w:rPr>
        <w:rFonts w:ascii="Courier New" w:hAnsi="Courier New" w:hint="default"/>
      </w:rPr>
    </w:lvl>
    <w:lvl w:ilvl="8" w:tplc="BB9273CE">
      <w:start w:val="1"/>
      <w:numFmt w:val="bullet"/>
      <w:lvlText w:val=""/>
      <w:lvlJc w:val="left"/>
      <w:pPr>
        <w:ind w:left="6480" w:hanging="360"/>
      </w:pPr>
      <w:rPr>
        <w:rFonts w:ascii="Wingdings" w:hAnsi="Wingdings" w:hint="default"/>
      </w:rPr>
    </w:lvl>
  </w:abstractNum>
  <w:abstractNum w:abstractNumId="6" w15:restartNumberingAfterBreak="0">
    <w:nsid w:val="0C595B78"/>
    <w:multiLevelType w:val="hybridMultilevel"/>
    <w:tmpl w:val="B5F2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B8154"/>
    <w:multiLevelType w:val="hybridMultilevel"/>
    <w:tmpl w:val="7EA614EC"/>
    <w:lvl w:ilvl="0" w:tplc="FDFEC176">
      <w:start w:val="1"/>
      <w:numFmt w:val="bullet"/>
      <w:lvlText w:val=""/>
      <w:lvlJc w:val="left"/>
      <w:pPr>
        <w:ind w:left="720" w:hanging="360"/>
      </w:pPr>
      <w:rPr>
        <w:rFonts w:ascii="Symbol" w:hAnsi="Symbol" w:hint="default"/>
        <w:color w:val="auto"/>
      </w:rPr>
    </w:lvl>
    <w:lvl w:ilvl="1" w:tplc="8268679C">
      <w:start w:val="1"/>
      <w:numFmt w:val="bullet"/>
      <w:lvlText w:val="o"/>
      <w:lvlJc w:val="left"/>
      <w:pPr>
        <w:ind w:left="1440" w:hanging="360"/>
      </w:pPr>
      <w:rPr>
        <w:rFonts w:ascii="Courier New" w:hAnsi="Courier New" w:hint="default"/>
      </w:rPr>
    </w:lvl>
    <w:lvl w:ilvl="2" w:tplc="28FA654A">
      <w:start w:val="1"/>
      <w:numFmt w:val="bullet"/>
      <w:lvlText w:val=""/>
      <w:lvlJc w:val="left"/>
      <w:pPr>
        <w:ind w:left="2160" w:hanging="360"/>
      </w:pPr>
      <w:rPr>
        <w:rFonts w:ascii="Wingdings" w:hAnsi="Wingdings" w:hint="default"/>
      </w:rPr>
    </w:lvl>
    <w:lvl w:ilvl="3" w:tplc="49300BEC">
      <w:start w:val="1"/>
      <w:numFmt w:val="bullet"/>
      <w:lvlText w:val=""/>
      <w:lvlJc w:val="left"/>
      <w:pPr>
        <w:ind w:left="2880" w:hanging="360"/>
      </w:pPr>
      <w:rPr>
        <w:rFonts w:ascii="Symbol" w:hAnsi="Symbol" w:hint="default"/>
      </w:rPr>
    </w:lvl>
    <w:lvl w:ilvl="4" w:tplc="CA86F2BC">
      <w:start w:val="1"/>
      <w:numFmt w:val="bullet"/>
      <w:lvlText w:val="o"/>
      <w:lvlJc w:val="left"/>
      <w:pPr>
        <w:ind w:left="3600" w:hanging="360"/>
      </w:pPr>
      <w:rPr>
        <w:rFonts w:ascii="Courier New" w:hAnsi="Courier New" w:hint="default"/>
      </w:rPr>
    </w:lvl>
    <w:lvl w:ilvl="5" w:tplc="A434CABA">
      <w:start w:val="1"/>
      <w:numFmt w:val="bullet"/>
      <w:lvlText w:val=""/>
      <w:lvlJc w:val="left"/>
      <w:pPr>
        <w:ind w:left="4320" w:hanging="360"/>
      </w:pPr>
      <w:rPr>
        <w:rFonts w:ascii="Wingdings" w:hAnsi="Wingdings" w:hint="default"/>
      </w:rPr>
    </w:lvl>
    <w:lvl w:ilvl="6" w:tplc="F98ACFCC">
      <w:start w:val="1"/>
      <w:numFmt w:val="bullet"/>
      <w:lvlText w:val=""/>
      <w:lvlJc w:val="left"/>
      <w:pPr>
        <w:ind w:left="5040" w:hanging="360"/>
      </w:pPr>
      <w:rPr>
        <w:rFonts w:ascii="Symbol" w:hAnsi="Symbol" w:hint="default"/>
      </w:rPr>
    </w:lvl>
    <w:lvl w:ilvl="7" w:tplc="75FE1F4E">
      <w:start w:val="1"/>
      <w:numFmt w:val="bullet"/>
      <w:lvlText w:val="o"/>
      <w:lvlJc w:val="left"/>
      <w:pPr>
        <w:ind w:left="5760" w:hanging="360"/>
      </w:pPr>
      <w:rPr>
        <w:rFonts w:ascii="Courier New" w:hAnsi="Courier New" w:hint="default"/>
      </w:rPr>
    </w:lvl>
    <w:lvl w:ilvl="8" w:tplc="478AFAAA">
      <w:start w:val="1"/>
      <w:numFmt w:val="bullet"/>
      <w:lvlText w:val=""/>
      <w:lvlJc w:val="left"/>
      <w:pPr>
        <w:ind w:left="6480" w:hanging="360"/>
      </w:pPr>
      <w:rPr>
        <w:rFonts w:ascii="Wingdings" w:hAnsi="Wingdings" w:hint="default"/>
      </w:rPr>
    </w:lvl>
  </w:abstractNum>
  <w:abstractNum w:abstractNumId="8" w15:restartNumberingAfterBreak="0">
    <w:nsid w:val="0FFF12D5"/>
    <w:multiLevelType w:val="hybridMultilevel"/>
    <w:tmpl w:val="F0BC02C2"/>
    <w:lvl w:ilvl="0" w:tplc="05420ACC">
      <w:start w:val="1"/>
      <w:numFmt w:val="bullet"/>
      <w:lvlText w:val=""/>
      <w:lvlJc w:val="left"/>
      <w:pPr>
        <w:ind w:left="720" w:hanging="360"/>
      </w:pPr>
      <w:rPr>
        <w:rFonts w:ascii="Symbol" w:hAnsi="Symbol" w:hint="default"/>
      </w:rPr>
    </w:lvl>
    <w:lvl w:ilvl="1" w:tplc="ADF063BE">
      <w:start w:val="1"/>
      <w:numFmt w:val="bullet"/>
      <w:lvlText w:val="o"/>
      <w:lvlJc w:val="left"/>
      <w:pPr>
        <w:ind w:left="1440" w:hanging="360"/>
      </w:pPr>
      <w:rPr>
        <w:rFonts w:ascii="Courier New" w:hAnsi="Courier New" w:hint="default"/>
      </w:rPr>
    </w:lvl>
    <w:lvl w:ilvl="2" w:tplc="E5C8AC38">
      <w:start w:val="1"/>
      <w:numFmt w:val="bullet"/>
      <w:lvlText w:val=""/>
      <w:lvlJc w:val="left"/>
      <w:pPr>
        <w:ind w:left="2160" w:hanging="360"/>
      </w:pPr>
      <w:rPr>
        <w:rFonts w:ascii="Wingdings" w:hAnsi="Wingdings" w:hint="default"/>
      </w:rPr>
    </w:lvl>
    <w:lvl w:ilvl="3" w:tplc="4EAC9826">
      <w:start w:val="1"/>
      <w:numFmt w:val="bullet"/>
      <w:lvlText w:val=""/>
      <w:lvlJc w:val="left"/>
      <w:pPr>
        <w:ind w:left="2880" w:hanging="360"/>
      </w:pPr>
      <w:rPr>
        <w:rFonts w:ascii="Symbol" w:hAnsi="Symbol" w:hint="default"/>
      </w:rPr>
    </w:lvl>
    <w:lvl w:ilvl="4" w:tplc="71321940">
      <w:start w:val="1"/>
      <w:numFmt w:val="bullet"/>
      <w:lvlText w:val="o"/>
      <w:lvlJc w:val="left"/>
      <w:pPr>
        <w:ind w:left="3600" w:hanging="360"/>
      </w:pPr>
      <w:rPr>
        <w:rFonts w:ascii="Courier New" w:hAnsi="Courier New" w:hint="default"/>
      </w:rPr>
    </w:lvl>
    <w:lvl w:ilvl="5" w:tplc="013801BE">
      <w:start w:val="1"/>
      <w:numFmt w:val="bullet"/>
      <w:lvlText w:val=""/>
      <w:lvlJc w:val="left"/>
      <w:pPr>
        <w:ind w:left="4320" w:hanging="360"/>
      </w:pPr>
      <w:rPr>
        <w:rFonts w:ascii="Wingdings" w:hAnsi="Wingdings" w:hint="default"/>
      </w:rPr>
    </w:lvl>
    <w:lvl w:ilvl="6" w:tplc="3076A62C">
      <w:start w:val="1"/>
      <w:numFmt w:val="bullet"/>
      <w:lvlText w:val=""/>
      <w:lvlJc w:val="left"/>
      <w:pPr>
        <w:ind w:left="5040" w:hanging="360"/>
      </w:pPr>
      <w:rPr>
        <w:rFonts w:ascii="Symbol" w:hAnsi="Symbol" w:hint="default"/>
      </w:rPr>
    </w:lvl>
    <w:lvl w:ilvl="7" w:tplc="8D602B7A">
      <w:start w:val="1"/>
      <w:numFmt w:val="bullet"/>
      <w:lvlText w:val="o"/>
      <w:lvlJc w:val="left"/>
      <w:pPr>
        <w:ind w:left="5760" w:hanging="360"/>
      </w:pPr>
      <w:rPr>
        <w:rFonts w:ascii="Courier New" w:hAnsi="Courier New" w:hint="default"/>
      </w:rPr>
    </w:lvl>
    <w:lvl w:ilvl="8" w:tplc="3A7AD03C">
      <w:start w:val="1"/>
      <w:numFmt w:val="bullet"/>
      <w:lvlText w:val=""/>
      <w:lvlJc w:val="left"/>
      <w:pPr>
        <w:ind w:left="6480" w:hanging="360"/>
      </w:pPr>
      <w:rPr>
        <w:rFonts w:ascii="Wingdings" w:hAnsi="Wingdings" w:hint="default"/>
      </w:rPr>
    </w:lvl>
  </w:abstractNum>
  <w:abstractNum w:abstractNumId="9" w15:restartNumberingAfterBreak="0">
    <w:nsid w:val="166271E0"/>
    <w:multiLevelType w:val="hybridMultilevel"/>
    <w:tmpl w:val="F1D66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6BAA1"/>
    <w:multiLevelType w:val="hybridMultilevel"/>
    <w:tmpl w:val="AF42FE34"/>
    <w:lvl w:ilvl="0" w:tplc="DBCCB968">
      <w:start w:val="1"/>
      <w:numFmt w:val="bullet"/>
      <w:lvlText w:val=""/>
      <w:lvlJc w:val="left"/>
      <w:pPr>
        <w:ind w:left="720" w:hanging="360"/>
      </w:pPr>
      <w:rPr>
        <w:rFonts w:ascii="Symbol" w:hAnsi="Symbol" w:hint="default"/>
      </w:rPr>
    </w:lvl>
    <w:lvl w:ilvl="1" w:tplc="3A1E03A4">
      <w:start w:val="1"/>
      <w:numFmt w:val="bullet"/>
      <w:lvlText w:val="o"/>
      <w:lvlJc w:val="left"/>
      <w:pPr>
        <w:ind w:left="1440" w:hanging="360"/>
      </w:pPr>
      <w:rPr>
        <w:rFonts w:ascii="Courier New" w:hAnsi="Courier New" w:hint="default"/>
      </w:rPr>
    </w:lvl>
    <w:lvl w:ilvl="2" w:tplc="0F3E4178">
      <w:start w:val="1"/>
      <w:numFmt w:val="bullet"/>
      <w:lvlText w:val=""/>
      <w:lvlJc w:val="left"/>
      <w:pPr>
        <w:ind w:left="2160" w:hanging="360"/>
      </w:pPr>
      <w:rPr>
        <w:rFonts w:ascii="Wingdings" w:hAnsi="Wingdings" w:hint="default"/>
      </w:rPr>
    </w:lvl>
    <w:lvl w:ilvl="3" w:tplc="02D6088C">
      <w:start w:val="1"/>
      <w:numFmt w:val="bullet"/>
      <w:lvlText w:val=""/>
      <w:lvlJc w:val="left"/>
      <w:pPr>
        <w:ind w:left="2880" w:hanging="360"/>
      </w:pPr>
      <w:rPr>
        <w:rFonts w:ascii="Symbol" w:hAnsi="Symbol" w:hint="default"/>
      </w:rPr>
    </w:lvl>
    <w:lvl w:ilvl="4" w:tplc="60AE8BBC">
      <w:start w:val="1"/>
      <w:numFmt w:val="bullet"/>
      <w:lvlText w:val="o"/>
      <w:lvlJc w:val="left"/>
      <w:pPr>
        <w:ind w:left="3600" w:hanging="360"/>
      </w:pPr>
      <w:rPr>
        <w:rFonts w:ascii="Courier New" w:hAnsi="Courier New" w:hint="default"/>
      </w:rPr>
    </w:lvl>
    <w:lvl w:ilvl="5" w:tplc="241476F0">
      <w:start w:val="1"/>
      <w:numFmt w:val="bullet"/>
      <w:lvlText w:val=""/>
      <w:lvlJc w:val="left"/>
      <w:pPr>
        <w:ind w:left="4320" w:hanging="360"/>
      </w:pPr>
      <w:rPr>
        <w:rFonts w:ascii="Wingdings" w:hAnsi="Wingdings" w:hint="default"/>
      </w:rPr>
    </w:lvl>
    <w:lvl w:ilvl="6" w:tplc="724AF582">
      <w:start w:val="1"/>
      <w:numFmt w:val="bullet"/>
      <w:lvlText w:val=""/>
      <w:lvlJc w:val="left"/>
      <w:pPr>
        <w:ind w:left="5040" w:hanging="360"/>
      </w:pPr>
      <w:rPr>
        <w:rFonts w:ascii="Symbol" w:hAnsi="Symbol" w:hint="default"/>
      </w:rPr>
    </w:lvl>
    <w:lvl w:ilvl="7" w:tplc="29EE018A">
      <w:start w:val="1"/>
      <w:numFmt w:val="bullet"/>
      <w:lvlText w:val="o"/>
      <w:lvlJc w:val="left"/>
      <w:pPr>
        <w:ind w:left="5760" w:hanging="360"/>
      </w:pPr>
      <w:rPr>
        <w:rFonts w:ascii="Courier New" w:hAnsi="Courier New" w:hint="default"/>
      </w:rPr>
    </w:lvl>
    <w:lvl w:ilvl="8" w:tplc="715404F4">
      <w:start w:val="1"/>
      <w:numFmt w:val="bullet"/>
      <w:lvlText w:val=""/>
      <w:lvlJc w:val="left"/>
      <w:pPr>
        <w:ind w:left="6480" w:hanging="360"/>
      </w:pPr>
      <w:rPr>
        <w:rFonts w:ascii="Wingdings" w:hAnsi="Wingdings" w:hint="default"/>
      </w:rPr>
    </w:lvl>
  </w:abstractNum>
  <w:abstractNum w:abstractNumId="11" w15:restartNumberingAfterBreak="0">
    <w:nsid w:val="17A08EB8"/>
    <w:multiLevelType w:val="hybridMultilevel"/>
    <w:tmpl w:val="272AEB90"/>
    <w:lvl w:ilvl="0" w:tplc="9F3C4652">
      <w:start w:val="1"/>
      <w:numFmt w:val="bullet"/>
      <w:lvlText w:val="●"/>
      <w:lvlJc w:val="left"/>
      <w:pPr>
        <w:ind w:left="705" w:hanging="360"/>
      </w:pPr>
      <w:rPr>
        <w:rFonts w:ascii="Arial" w:hAnsi="Arial" w:hint="default"/>
      </w:rPr>
    </w:lvl>
    <w:lvl w:ilvl="1" w:tplc="1B3E5928">
      <w:start w:val="1"/>
      <w:numFmt w:val="bullet"/>
      <w:lvlText w:val="o"/>
      <w:lvlJc w:val="left"/>
      <w:pPr>
        <w:ind w:left="1440" w:hanging="360"/>
      </w:pPr>
      <w:rPr>
        <w:rFonts w:ascii="Courier New" w:hAnsi="Courier New" w:hint="default"/>
      </w:rPr>
    </w:lvl>
    <w:lvl w:ilvl="2" w:tplc="B93CE1EC">
      <w:start w:val="1"/>
      <w:numFmt w:val="bullet"/>
      <w:lvlText w:val=""/>
      <w:lvlJc w:val="left"/>
      <w:pPr>
        <w:ind w:left="2160" w:hanging="360"/>
      </w:pPr>
      <w:rPr>
        <w:rFonts w:ascii="Wingdings" w:hAnsi="Wingdings" w:hint="default"/>
      </w:rPr>
    </w:lvl>
    <w:lvl w:ilvl="3" w:tplc="D910EFDC">
      <w:start w:val="1"/>
      <w:numFmt w:val="bullet"/>
      <w:lvlText w:val=""/>
      <w:lvlJc w:val="left"/>
      <w:pPr>
        <w:ind w:left="2880" w:hanging="360"/>
      </w:pPr>
      <w:rPr>
        <w:rFonts w:ascii="Symbol" w:hAnsi="Symbol" w:hint="default"/>
      </w:rPr>
    </w:lvl>
    <w:lvl w:ilvl="4" w:tplc="839EC57A">
      <w:start w:val="1"/>
      <w:numFmt w:val="bullet"/>
      <w:lvlText w:val="o"/>
      <w:lvlJc w:val="left"/>
      <w:pPr>
        <w:ind w:left="3600" w:hanging="360"/>
      </w:pPr>
      <w:rPr>
        <w:rFonts w:ascii="Courier New" w:hAnsi="Courier New" w:hint="default"/>
      </w:rPr>
    </w:lvl>
    <w:lvl w:ilvl="5" w:tplc="90F81594">
      <w:start w:val="1"/>
      <w:numFmt w:val="bullet"/>
      <w:lvlText w:val=""/>
      <w:lvlJc w:val="left"/>
      <w:pPr>
        <w:ind w:left="4320" w:hanging="360"/>
      </w:pPr>
      <w:rPr>
        <w:rFonts w:ascii="Wingdings" w:hAnsi="Wingdings" w:hint="default"/>
      </w:rPr>
    </w:lvl>
    <w:lvl w:ilvl="6" w:tplc="2B72FDFA">
      <w:start w:val="1"/>
      <w:numFmt w:val="bullet"/>
      <w:lvlText w:val=""/>
      <w:lvlJc w:val="left"/>
      <w:pPr>
        <w:ind w:left="5040" w:hanging="360"/>
      </w:pPr>
      <w:rPr>
        <w:rFonts w:ascii="Symbol" w:hAnsi="Symbol" w:hint="default"/>
      </w:rPr>
    </w:lvl>
    <w:lvl w:ilvl="7" w:tplc="0F860498">
      <w:start w:val="1"/>
      <w:numFmt w:val="bullet"/>
      <w:lvlText w:val="o"/>
      <w:lvlJc w:val="left"/>
      <w:pPr>
        <w:ind w:left="5760" w:hanging="360"/>
      </w:pPr>
      <w:rPr>
        <w:rFonts w:ascii="Courier New" w:hAnsi="Courier New" w:hint="default"/>
      </w:rPr>
    </w:lvl>
    <w:lvl w:ilvl="8" w:tplc="737E3684">
      <w:start w:val="1"/>
      <w:numFmt w:val="bullet"/>
      <w:lvlText w:val=""/>
      <w:lvlJc w:val="left"/>
      <w:pPr>
        <w:ind w:left="6480" w:hanging="360"/>
      </w:pPr>
      <w:rPr>
        <w:rFonts w:ascii="Wingdings" w:hAnsi="Wingdings" w:hint="default"/>
      </w:rPr>
    </w:lvl>
  </w:abstractNum>
  <w:abstractNum w:abstractNumId="12" w15:restartNumberingAfterBreak="0">
    <w:nsid w:val="185C45AE"/>
    <w:multiLevelType w:val="multilevel"/>
    <w:tmpl w:val="31DE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940D13"/>
    <w:multiLevelType w:val="hybridMultilevel"/>
    <w:tmpl w:val="71F2CBF6"/>
    <w:lvl w:ilvl="0" w:tplc="9F5ACEB0">
      <w:start w:val="1"/>
      <w:numFmt w:val="bullet"/>
      <w:lvlText w:val=""/>
      <w:lvlJc w:val="left"/>
      <w:pPr>
        <w:ind w:left="720" w:hanging="360"/>
      </w:pPr>
      <w:rPr>
        <w:rFonts w:ascii="Symbol" w:hAnsi="Symbol" w:hint="default"/>
      </w:rPr>
    </w:lvl>
    <w:lvl w:ilvl="1" w:tplc="ADC28BCE" w:tentative="1">
      <w:start w:val="1"/>
      <w:numFmt w:val="bullet"/>
      <w:lvlText w:val="o"/>
      <w:lvlJc w:val="left"/>
      <w:pPr>
        <w:ind w:left="1440" w:hanging="360"/>
      </w:pPr>
      <w:rPr>
        <w:rFonts w:ascii="Courier New" w:hAnsi="Courier New" w:hint="default"/>
      </w:rPr>
    </w:lvl>
    <w:lvl w:ilvl="2" w:tplc="D90643C8" w:tentative="1">
      <w:start w:val="1"/>
      <w:numFmt w:val="bullet"/>
      <w:lvlText w:val=""/>
      <w:lvlJc w:val="left"/>
      <w:pPr>
        <w:ind w:left="2160" w:hanging="360"/>
      </w:pPr>
      <w:rPr>
        <w:rFonts w:ascii="Wingdings" w:hAnsi="Wingdings" w:hint="default"/>
      </w:rPr>
    </w:lvl>
    <w:lvl w:ilvl="3" w:tplc="9B44EEE0" w:tentative="1">
      <w:start w:val="1"/>
      <w:numFmt w:val="bullet"/>
      <w:lvlText w:val=""/>
      <w:lvlJc w:val="left"/>
      <w:pPr>
        <w:ind w:left="2880" w:hanging="360"/>
      </w:pPr>
      <w:rPr>
        <w:rFonts w:ascii="Symbol" w:hAnsi="Symbol" w:hint="default"/>
      </w:rPr>
    </w:lvl>
    <w:lvl w:ilvl="4" w:tplc="BD1EA876" w:tentative="1">
      <w:start w:val="1"/>
      <w:numFmt w:val="bullet"/>
      <w:lvlText w:val="o"/>
      <w:lvlJc w:val="left"/>
      <w:pPr>
        <w:ind w:left="3600" w:hanging="360"/>
      </w:pPr>
      <w:rPr>
        <w:rFonts w:ascii="Courier New" w:hAnsi="Courier New" w:hint="default"/>
      </w:rPr>
    </w:lvl>
    <w:lvl w:ilvl="5" w:tplc="5692A3D6" w:tentative="1">
      <w:start w:val="1"/>
      <w:numFmt w:val="bullet"/>
      <w:lvlText w:val=""/>
      <w:lvlJc w:val="left"/>
      <w:pPr>
        <w:ind w:left="4320" w:hanging="360"/>
      </w:pPr>
      <w:rPr>
        <w:rFonts w:ascii="Wingdings" w:hAnsi="Wingdings" w:hint="default"/>
      </w:rPr>
    </w:lvl>
    <w:lvl w:ilvl="6" w:tplc="ED380DE6" w:tentative="1">
      <w:start w:val="1"/>
      <w:numFmt w:val="bullet"/>
      <w:lvlText w:val=""/>
      <w:lvlJc w:val="left"/>
      <w:pPr>
        <w:ind w:left="5040" w:hanging="360"/>
      </w:pPr>
      <w:rPr>
        <w:rFonts w:ascii="Symbol" w:hAnsi="Symbol" w:hint="default"/>
      </w:rPr>
    </w:lvl>
    <w:lvl w:ilvl="7" w:tplc="80D4D736" w:tentative="1">
      <w:start w:val="1"/>
      <w:numFmt w:val="bullet"/>
      <w:lvlText w:val="o"/>
      <w:lvlJc w:val="left"/>
      <w:pPr>
        <w:ind w:left="5760" w:hanging="360"/>
      </w:pPr>
      <w:rPr>
        <w:rFonts w:ascii="Courier New" w:hAnsi="Courier New" w:hint="default"/>
      </w:rPr>
    </w:lvl>
    <w:lvl w:ilvl="8" w:tplc="EBA6E938" w:tentative="1">
      <w:start w:val="1"/>
      <w:numFmt w:val="bullet"/>
      <w:lvlText w:val=""/>
      <w:lvlJc w:val="left"/>
      <w:pPr>
        <w:ind w:left="6480" w:hanging="360"/>
      </w:pPr>
      <w:rPr>
        <w:rFonts w:ascii="Wingdings" w:hAnsi="Wingdings" w:hint="default"/>
      </w:rPr>
    </w:lvl>
  </w:abstractNum>
  <w:abstractNum w:abstractNumId="14" w15:restartNumberingAfterBreak="0">
    <w:nsid w:val="217D6039"/>
    <w:multiLevelType w:val="hybridMultilevel"/>
    <w:tmpl w:val="BB3EA8DA"/>
    <w:lvl w:ilvl="0" w:tplc="D2D4C162">
      <w:start w:val="1"/>
      <w:numFmt w:val="bullet"/>
      <w:lvlText w:val=""/>
      <w:lvlJc w:val="left"/>
      <w:pPr>
        <w:ind w:left="720" w:hanging="360"/>
      </w:pPr>
      <w:rPr>
        <w:rFonts w:ascii="Symbol" w:hAnsi="Symbol" w:hint="default"/>
        <w:color w:val="auto"/>
      </w:rPr>
    </w:lvl>
    <w:lvl w:ilvl="1" w:tplc="75141E94">
      <w:start w:val="1"/>
      <w:numFmt w:val="bullet"/>
      <w:lvlText w:val="o"/>
      <w:lvlJc w:val="left"/>
      <w:pPr>
        <w:ind w:left="1440" w:hanging="360"/>
      </w:pPr>
      <w:rPr>
        <w:rFonts w:ascii="Courier New" w:hAnsi="Courier New" w:hint="default"/>
      </w:rPr>
    </w:lvl>
    <w:lvl w:ilvl="2" w:tplc="629437D2">
      <w:start w:val="1"/>
      <w:numFmt w:val="bullet"/>
      <w:lvlText w:val=""/>
      <w:lvlJc w:val="left"/>
      <w:pPr>
        <w:ind w:left="2160" w:hanging="360"/>
      </w:pPr>
      <w:rPr>
        <w:rFonts w:ascii="Wingdings" w:hAnsi="Wingdings" w:hint="default"/>
      </w:rPr>
    </w:lvl>
    <w:lvl w:ilvl="3" w:tplc="C514176E" w:tentative="1">
      <w:start w:val="1"/>
      <w:numFmt w:val="bullet"/>
      <w:lvlText w:val=""/>
      <w:lvlJc w:val="left"/>
      <w:pPr>
        <w:ind w:left="2880" w:hanging="360"/>
      </w:pPr>
      <w:rPr>
        <w:rFonts w:ascii="Symbol" w:hAnsi="Symbol" w:hint="default"/>
      </w:rPr>
    </w:lvl>
    <w:lvl w:ilvl="4" w:tplc="58C4EBD8" w:tentative="1">
      <w:start w:val="1"/>
      <w:numFmt w:val="bullet"/>
      <w:lvlText w:val="o"/>
      <w:lvlJc w:val="left"/>
      <w:pPr>
        <w:ind w:left="3600" w:hanging="360"/>
      </w:pPr>
      <w:rPr>
        <w:rFonts w:ascii="Courier New" w:hAnsi="Courier New" w:hint="default"/>
      </w:rPr>
    </w:lvl>
    <w:lvl w:ilvl="5" w:tplc="64127AFE" w:tentative="1">
      <w:start w:val="1"/>
      <w:numFmt w:val="bullet"/>
      <w:lvlText w:val=""/>
      <w:lvlJc w:val="left"/>
      <w:pPr>
        <w:ind w:left="4320" w:hanging="360"/>
      </w:pPr>
      <w:rPr>
        <w:rFonts w:ascii="Wingdings" w:hAnsi="Wingdings" w:hint="default"/>
      </w:rPr>
    </w:lvl>
    <w:lvl w:ilvl="6" w:tplc="BEFA0574" w:tentative="1">
      <w:start w:val="1"/>
      <w:numFmt w:val="bullet"/>
      <w:lvlText w:val=""/>
      <w:lvlJc w:val="left"/>
      <w:pPr>
        <w:ind w:left="5040" w:hanging="360"/>
      </w:pPr>
      <w:rPr>
        <w:rFonts w:ascii="Symbol" w:hAnsi="Symbol" w:hint="default"/>
      </w:rPr>
    </w:lvl>
    <w:lvl w:ilvl="7" w:tplc="A1E2EB46" w:tentative="1">
      <w:start w:val="1"/>
      <w:numFmt w:val="bullet"/>
      <w:lvlText w:val="o"/>
      <w:lvlJc w:val="left"/>
      <w:pPr>
        <w:ind w:left="5760" w:hanging="360"/>
      </w:pPr>
      <w:rPr>
        <w:rFonts w:ascii="Courier New" w:hAnsi="Courier New" w:hint="default"/>
      </w:rPr>
    </w:lvl>
    <w:lvl w:ilvl="8" w:tplc="5EE86BEA" w:tentative="1">
      <w:start w:val="1"/>
      <w:numFmt w:val="bullet"/>
      <w:lvlText w:val=""/>
      <w:lvlJc w:val="left"/>
      <w:pPr>
        <w:ind w:left="6480" w:hanging="360"/>
      </w:pPr>
      <w:rPr>
        <w:rFonts w:ascii="Wingdings" w:hAnsi="Wingdings" w:hint="default"/>
      </w:rPr>
    </w:lvl>
  </w:abstractNum>
  <w:abstractNum w:abstractNumId="15" w15:restartNumberingAfterBreak="0">
    <w:nsid w:val="238067F9"/>
    <w:multiLevelType w:val="hybridMultilevel"/>
    <w:tmpl w:val="89F86A82"/>
    <w:lvl w:ilvl="0" w:tplc="7E22630E">
      <w:start w:val="1"/>
      <w:numFmt w:val="bullet"/>
      <w:lvlText w:val=""/>
      <w:lvlJc w:val="left"/>
      <w:pPr>
        <w:ind w:left="720" w:hanging="360"/>
      </w:pPr>
      <w:rPr>
        <w:rFonts w:ascii="Symbol" w:hAnsi="Symbol" w:hint="default"/>
      </w:rPr>
    </w:lvl>
    <w:lvl w:ilvl="1" w:tplc="7B14359E">
      <w:start w:val="1"/>
      <w:numFmt w:val="bullet"/>
      <w:lvlText w:val="o"/>
      <w:lvlJc w:val="left"/>
      <w:pPr>
        <w:ind w:left="1440" w:hanging="360"/>
      </w:pPr>
      <w:rPr>
        <w:rFonts w:ascii="Courier New" w:hAnsi="Courier New" w:hint="default"/>
      </w:rPr>
    </w:lvl>
    <w:lvl w:ilvl="2" w:tplc="61A09476">
      <w:start w:val="1"/>
      <w:numFmt w:val="bullet"/>
      <w:lvlText w:val=""/>
      <w:lvlJc w:val="left"/>
      <w:pPr>
        <w:ind w:left="2160" w:hanging="360"/>
      </w:pPr>
      <w:rPr>
        <w:rFonts w:ascii="Wingdings" w:hAnsi="Wingdings" w:hint="default"/>
      </w:rPr>
    </w:lvl>
    <w:lvl w:ilvl="3" w:tplc="0C2681E8">
      <w:start w:val="1"/>
      <w:numFmt w:val="bullet"/>
      <w:lvlText w:val=""/>
      <w:lvlJc w:val="left"/>
      <w:pPr>
        <w:ind w:left="2880" w:hanging="360"/>
      </w:pPr>
      <w:rPr>
        <w:rFonts w:ascii="Symbol" w:hAnsi="Symbol" w:hint="default"/>
      </w:rPr>
    </w:lvl>
    <w:lvl w:ilvl="4" w:tplc="34040C2C">
      <w:start w:val="1"/>
      <w:numFmt w:val="bullet"/>
      <w:lvlText w:val="o"/>
      <w:lvlJc w:val="left"/>
      <w:pPr>
        <w:ind w:left="3600" w:hanging="360"/>
      </w:pPr>
      <w:rPr>
        <w:rFonts w:ascii="Courier New" w:hAnsi="Courier New" w:hint="default"/>
      </w:rPr>
    </w:lvl>
    <w:lvl w:ilvl="5" w:tplc="63123ED8">
      <w:start w:val="1"/>
      <w:numFmt w:val="bullet"/>
      <w:lvlText w:val=""/>
      <w:lvlJc w:val="left"/>
      <w:pPr>
        <w:ind w:left="4320" w:hanging="360"/>
      </w:pPr>
      <w:rPr>
        <w:rFonts w:ascii="Wingdings" w:hAnsi="Wingdings" w:hint="default"/>
      </w:rPr>
    </w:lvl>
    <w:lvl w:ilvl="6" w:tplc="6BFE4628">
      <w:start w:val="1"/>
      <w:numFmt w:val="bullet"/>
      <w:lvlText w:val=""/>
      <w:lvlJc w:val="left"/>
      <w:pPr>
        <w:ind w:left="5040" w:hanging="360"/>
      </w:pPr>
      <w:rPr>
        <w:rFonts w:ascii="Symbol" w:hAnsi="Symbol" w:hint="default"/>
      </w:rPr>
    </w:lvl>
    <w:lvl w:ilvl="7" w:tplc="B9D0F1F4">
      <w:start w:val="1"/>
      <w:numFmt w:val="bullet"/>
      <w:lvlText w:val="o"/>
      <w:lvlJc w:val="left"/>
      <w:pPr>
        <w:ind w:left="5760" w:hanging="360"/>
      </w:pPr>
      <w:rPr>
        <w:rFonts w:ascii="Courier New" w:hAnsi="Courier New" w:hint="default"/>
      </w:rPr>
    </w:lvl>
    <w:lvl w:ilvl="8" w:tplc="A2D8A482">
      <w:start w:val="1"/>
      <w:numFmt w:val="bullet"/>
      <w:lvlText w:val=""/>
      <w:lvlJc w:val="left"/>
      <w:pPr>
        <w:ind w:left="6480" w:hanging="360"/>
      </w:pPr>
      <w:rPr>
        <w:rFonts w:ascii="Wingdings" w:hAnsi="Wingdings" w:hint="default"/>
      </w:rPr>
    </w:lvl>
  </w:abstractNum>
  <w:abstractNum w:abstractNumId="16" w15:restartNumberingAfterBreak="0">
    <w:nsid w:val="23AD5B4B"/>
    <w:multiLevelType w:val="hybridMultilevel"/>
    <w:tmpl w:val="1908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4F1E64"/>
    <w:multiLevelType w:val="hybridMultilevel"/>
    <w:tmpl w:val="1738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CEC246"/>
    <w:multiLevelType w:val="hybridMultilevel"/>
    <w:tmpl w:val="22E2B634"/>
    <w:lvl w:ilvl="0" w:tplc="91389F50">
      <w:start w:val="1"/>
      <w:numFmt w:val="bullet"/>
      <w:lvlText w:val=""/>
      <w:lvlJc w:val="left"/>
      <w:pPr>
        <w:ind w:left="720" w:hanging="360"/>
      </w:pPr>
      <w:rPr>
        <w:rFonts w:ascii="Symbol" w:hAnsi="Symbol" w:hint="default"/>
        <w:color w:val="auto"/>
      </w:rPr>
    </w:lvl>
    <w:lvl w:ilvl="1" w:tplc="4DD8C6D8">
      <w:start w:val="1"/>
      <w:numFmt w:val="bullet"/>
      <w:lvlText w:val="o"/>
      <w:lvlJc w:val="left"/>
      <w:pPr>
        <w:ind w:left="1440" w:hanging="360"/>
      </w:pPr>
      <w:rPr>
        <w:rFonts w:ascii="Courier New" w:hAnsi="Courier New" w:hint="default"/>
      </w:rPr>
    </w:lvl>
    <w:lvl w:ilvl="2" w:tplc="D0E2E3D4">
      <w:start w:val="1"/>
      <w:numFmt w:val="bullet"/>
      <w:lvlText w:val=""/>
      <w:lvlJc w:val="left"/>
      <w:pPr>
        <w:ind w:left="2160" w:hanging="360"/>
      </w:pPr>
      <w:rPr>
        <w:rFonts w:ascii="Wingdings" w:hAnsi="Wingdings" w:hint="default"/>
      </w:rPr>
    </w:lvl>
    <w:lvl w:ilvl="3" w:tplc="F2F40D78">
      <w:start w:val="1"/>
      <w:numFmt w:val="bullet"/>
      <w:lvlText w:val=""/>
      <w:lvlJc w:val="left"/>
      <w:pPr>
        <w:ind w:left="2880" w:hanging="360"/>
      </w:pPr>
      <w:rPr>
        <w:rFonts w:ascii="Symbol" w:hAnsi="Symbol" w:hint="default"/>
      </w:rPr>
    </w:lvl>
    <w:lvl w:ilvl="4" w:tplc="2548BAA6">
      <w:start w:val="1"/>
      <w:numFmt w:val="bullet"/>
      <w:lvlText w:val="o"/>
      <w:lvlJc w:val="left"/>
      <w:pPr>
        <w:ind w:left="3600" w:hanging="360"/>
      </w:pPr>
      <w:rPr>
        <w:rFonts w:ascii="Courier New" w:hAnsi="Courier New" w:hint="default"/>
      </w:rPr>
    </w:lvl>
    <w:lvl w:ilvl="5" w:tplc="2C96C0E0">
      <w:start w:val="1"/>
      <w:numFmt w:val="bullet"/>
      <w:lvlText w:val=""/>
      <w:lvlJc w:val="left"/>
      <w:pPr>
        <w:ind w:left="4320" w:hanging="360"/>
      </w:pPr>
      <w:rPr>
        <w:rFonts w:ascii="Wingdings" w:hAnsi="Wingdings" w:hint="default"/>
      </w:rPr>
    </w:lvl>
    <w:lvl w:ilvl="6" w:tplc="C438165E">
      <w:start w:val="1"/>
      <w:numFmt w:val="bullet"/>
      <w:lvlText w:val=""/>
      <w:lvlJc w:val="left"/>
      <w:pPr>
        <w:ind w:left="5040" w:hanging="360"/>
      </w:pPr>
      <w:rPr>
        <w:rFonts w:ascii="Symbol" w:hAnsi="Symbol" w:hint="default"/>
      </w:rPr>
    </w:lvl>
    <w:lvl w:ilvl="7" w:tplc="8DDC9D08">
      <w:start w:val="1"/>
      <w:numFmt w:val="bullet"/>
      <w:lvlText w:val="o"/>
      <w:lvlJc w:val="left"/>
      <w:pPr>
        <w:ind w:left="5760" w:hanging="360"/>
      </w:pPr>
      <w:rPr>
        <w:rFonts w:ascii="Courier New" w:hAnsi="Courier New" w:hint="default"/>
      </w:rPr>
    </w:lvl>
    <w:lvl w:ilvl="8" w:tplc="B5DAFAFA">
      <w:start w:val="1"/>
      <w:numFmt w:val="bullet"/>
      <w:lvlText w:val=""/>
      <w:lvlJc w:val="left"/>
      <w:pPr>
        <w:ind w:left="6480" w:hanging="360"/>
      </w:pPr>
      <w:rPr>
        <w:rFonts w:ascii="Wingdings" w:hAnsi="Wingdings" w:hint="default"/>
      </w:rPr>
    </w:lvl>
  </w:abstractNum>
  <w:abstractNum w:abstractNumId="19" w15:restartNumberingAfterBreak="0">
    <w:nsid w:val="2D4C2CD9"/>
    <w:multiLevelType w:val="hybridMultilevel"/>
    <w:tmpl w:val="FFFFFFFF"/>
    <w:lvl w:ilvl="0" w:tplc="388494EC">
      <w:start w:val="1"/>
      <w:numFmt w:val="bullet"/>
      <w:lvlText w:val=""/>
      <w:lvlJc w:val="left"/>
      <w:pPr>
        <w:ind w:left="720" w:hanging="360"/>
      </w:pPr>
      <w:rPr>
        <w:rFonts w:ascii="Symbol" w:hAnsi="Symbol" w:hint="default"/>
      </w:rPr>
    </w:lvl>
    <w:lvl w:ilvl="1" w:tplc="C19E3BDE">
      <w:start w:val="1"/>
      <w:numFmt w:val="bullet"/>
      <w:lvlText w:val="o"/>
      <w:lvlJc w:val="left"/>
      <w:pPr>
        <w:ind w:left="1440" w:hanging="360"/>
      </w:pPr>
      <w:rPr>
        <w:rFonts w:ascii="Courier New" w:hAnsi="Courier New" w:hint="default"/>
      </w:rPr>
    </w:lvl>
    <w:lvl w:ilvl="2" w:tplc="3A5C2B4E">
      <w:start w:val="1"/>
      <w:numFmt w:val="bullet"/>
      <w:lvlText w:val=""/>
      <w:lvlJc w:val="left"/>
      <w:pPr>
        <w:ind w:left="2160" w:hanging="360"/>
      </w:pPr>
      <w:rPr>
        <w:rFonts w:ascii="Wingdings" w:hAnsi="Wingdings" w:hint="default"/>
      </w:rPr>
    </w:lvl>
    <w:lvl w:ilvl="3" w:tplc="BC246B56">
      <w:start w:val="1"/>
      <w:numFmt w:val="bullet"/>
      <w:lvlText w:val=""/>
      <w:lvlJc w:val="left"/>
      <w:pPr>
        <w:ind w:left="2880" w:hanging="360"/>
      </w:pPr>
      <w:rPr>
        <w:rFonts w:ascii="Symbol" w:hAnsi="Symbol" w:hint="default"/>
      </w:rPr>
    </w:lvl>
    <w:lvl w:ilvl="4" w:tplc="1C74FCE8">
      <w:start w:val="1"/>
      <w:numFmt w:val="bullet"/>
      <w:lvlText w:val="o"/>
      <w:lvlJc w:val="left"/>
      <w:pPr>
        <w:ind w:left="3600" w:hanging="360"/>
      </w:pPr>
      <w:rPr>
        <w:rFonts w:ascii="Courier New" w:hAnsi="Courier New" w:hint="default"/>
      </w:rPr>
    </w:lvl>
    <w:lvl w:ilvl="5" w:tplc="0F883186">
      <w:start w:val="1"/>
      <w:numFmt w:val="bullet"/>
      <w:lvlText w:val=""/>
      <w:lvlJc w:val="left"/>
      <w:pPr>
        <w:ind w:left="4320" w:hanging="360"/>
      </w:pPr>
      <w:rPr>
        <w:rFonts w:ascii="Wingdings" w:hAnsi="Wingdings" w:hint="default"/>
      </w:rPr>
    </w:lvl>
    <w:lvl w:ilvl="6" w:tplc="48B2625C">
      <w:start w:val="1"/>
      <w:numFmt w:val="bullet"/>
      <w:lvlText w:val=""/>
      <w:lvlJc w:val="left"/>
      <w:pPr>
        <w:ind w:left="5040" w:hanging="360"/>
      </w:pPr>
      <w:rPr>
        <w:rFonts w:ascii="Symbol" w:hAnsi="Symbol" w:hint="default"/>
      </w:rPr>
    </w:lvl>
    <w:lvl w:ilvl="7" w:tplc="EAE4A9BA">
      <w:start w:val="1"/>
      <w:numFmt w:val="bullet"/>
      <w:lvlText w:val="o"/>
      <w:lvlJc w:val="left"/>
      <w:pPr>
        <w:ind w:left="5760" w:hanging="360"/>
      </w:pPr>
      <w:rPr>
        <w:rFonts w:ascii="Courier New" w:hAnsi="Courier New" w:hint="default"/>
      </w:rPr>
    </w:lvl>
    <w:lvl w:ilvl="8" w:tplc="E6607172">
      <w:start w:val="1"/>
      <w:numFmt w:val="bullet"/>
      <w:lvlText w:val=""/>
      <w:lvlJc w:val="left"/>
      <w:pPr>
        <w:ind w:left="6480" w:hanging="360"/>
      </w:pPr>
      <w:rPr>
        <w:rFonts w:ascii="Wingdings" w:hAnsi="Wingdings" w:hint="default"/>
      </w:rPr>
    </w:lvl>
  </w:abstractNum>
  <w:abstractNum w:abstractNumId="20" w15:restartNumberingAfterBreak="0">
    <w:nsid w:val="2D86EB19"/>
    <w:multiLevelType w:val="hybridMultilevel"/>
    <w:tmpl w:val="FD148F6A"/>
    <w:lvl w:ilvl="0" w:tplc="4446C286">
      <w:start w:val="1"/>
      <w:numFmt w:val="bullet"/>
      <w:lvlText w:val=""/>
      <w:lvlJc w:val="left"/>
      <w:pPr>
        <w:ind w:left="720" w:hanging="360"/>
      </w:pPr>
      <w:rPr>
        <w:rFonts w:ascii="Symbol" w:hAnsi="Symbol" w:hint="default"/>
      </w:rPr>
    </w:lvl>
    <w:lvl w:ilvl="1" w:tplc="31DC2A54">
      <w:start w:val="1"/>
      <w:numFmt w:val="bullet"/>
      <w:lvlText w:val="o"/>
      <w:lvlJc w:val="left"/>
      <w:pPr>
        <w:ind w:left="1440" w:hanging="360"/>
      </w:pPr>
      <w:rPr>
        <w:rFonts w:ascii="Courier New" w:hAnsi="Courier New" w:hint="default"/>
      </w:rPr>
    </w:lvl>
    <w:lvl w:ilvl="2" w:tplc="314CA48A">
      <w:start w:val="1"/>
      <w:numFmt w:val="bullet"/>
      <w:lvlText w:val=""/>
      <w:lvlJc w:val="left"/>
      <w:pPr>
        <w:ind w:left="2160" w:hanging="360"/>
      </w:pPr>
      <w:rPr>
        <w:rFonts w:ascii="Wingdings" w:hAnsi="Wingdings" w:hint="default"/>
      </w:rPr>
    </w:lvl>
    <w:lvl w:ilvl="3" w:tplc="ED821CA0">
      <w:start w:val="1"/>
      <w:numFmt w:val="bullet"/>
      <w:lvlText w:val=""/>
      <w:lvlJc w:val="left"/>
      <w:pPr>
        <w:ind w:left="2880" w:hanging="360"/>
      </w:pPr>
      <w:rPr>
        <w:rFonts w:ascii="Symbol" w:hAnsi="Symbol" w:hint="default"/>
      </w:rPr>
    </w:lvl>
    <w:lvl w:ilvl="4" w:tplc="89EE0B36">
      <w:start w:val="1"/>
      <w:numFmt w:val="bullet"/>
      <w:lvlText w:val="o"/>
      <w:lvlJc w:val="left"/>
      <w:pPr>
        <w:ind w:left="3600" w:hanging="360"/>
      </w:pPr>
      <w:rPr>
        <w:rFonts w:ascii="Courier New" w:hAnsi="Courier New" w:hint="default"/>
      </w:rPr>
    </w:lvl>
    <w:lvl w:ilvl="5" w:tplc="86866CCE">
      <w:start w:val="1"/>
      <w:numFmt w:val="bullet"/>
      <w:lvlText w:val=""/>
      <w:lvlJc w:val="left"/>
      <w:pPr>
        <w:ind w:left="4320" w:hanging="360"/>
      </w:pPr>
      <w:rPr>
        <w:rFonts w:ascii="Wingdings" w:hAnsi="Wingdings" w:hint="default"/>
      </w:rPr>
    </w:lvl>
    <w:lvl w:ilvl="6" w:tplc="8000E9B4">
      <w:start w:val="1"/>
      <w:numFmt w:val="bullet"/>
      <w:lvlText w:val=""/>
      <w:lvlJc w:val="left"/>
      <w:pPr>
        <w:ind w:left="5040" w:hanging="360"/>
      </w:pPr>
      <w:rPr>
        <w:rFonts w:ascii="Symbol" w:hAnsi="Symbol" w:hint="default"/>
      </w:rPr>
    </w:lvl>
    <w:lvl w:ilvl="7" w:tplc="2586CC58">
      <w:start w:val="1"/>
      <w:numFmt w:val="bullet"/>
      <w:lvlText w:val="o"/>
      <w:lvlJc w:val="left"/>
      <w:pPr>
        <w:ind w:left="5760" w:hanging="360"/>
      </w:pPr>
      <w:rPr>
        <w:rFonts w:ascii="Courier New" w:hAnsi="Courier New" w:hint="default"/>
      </w:rPr>
    </w:lvl>
    <w:lvl w:ilvl="8" w:tplc="CC42893A">
      <w:start w:val="1"/>
      <w:numFmt w:val="bullet"/>
      <w:lvlText w:val=""/>
      <w:lvlJc w:val="left"/>
      <w:pPr>
        <w:ind w:left="6480" w:hanging="360"/>
      </w:pPr>
      <w:rPr>
        <w:rFonts w:ascii="Wingdings" w:hAnsi="Wingdings" w:hint="default"/>
      </w:rPr>
    </w:lvl>
  </w:abstractNum>
  <w:abstractNum w:abstractNumId="21" w15:restartNumberingAfterBreak="0">
    <w:nsid w:val="35BD5707"/>
    <w:multiLevelType w:val="multilevel"/>
    <w:tmpl w:val="D35C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34A6D0"/>
    <w:multiLevelType w:val="hybridMultilevel"/>
    <w:tmpl w:val="478AE3D8"/>
    <w:lvl w:ilvl="0" w:tplc="8D3A7412">
      <w:start w:val="1"/>
      <w:numFmt w:val="bullet"/>
      <w:lvlText w:val=""/>
      <w:lvlJc w:val="left"/>
      <w:pPr>
        <w:ind w:left="720" w:hanging="360"/>
      </w:pPr>
      <w:rPr>
        <w:rFonts w:ascii="Symbol" w:hAnsi="Symbol" w:hint="default"/>
        <w:color w:val="auto"/>
      </w:rPr>
    </w:lvl>
    <w:lvl w:ilvl="1" w:tplc="D940F970">
      <w:start w:val="1"/>
      <w:numFmt w:val="bullet"/>
      <w:lvlText w:val="o"/>
      <w:lvlJc w:val="left"/>
      <w:pPr>
        <w:ind w:left="1440" w:hanging="360"/>
      </w:pPr>
      <w:rPr>
        <w:rFonts w:ascii="Courier New" w:hAnsi="Courier New" w:hint="default"/>
      </w:rPr>
    </w:lvl>
    <w:lvl w:ilvl="2" w:tplc="FE3C0FD0">
      <w:start w:val="1"/>
      <w:numFmt w:val="bullet"/>
      <w:lvlText w:val=""/>
      <w:lvlJc w:val="left"/>
      <w:pPr>
        <w:ind w:left="2160" w:hanging="360"/>
      </w:pPr>
      <w:rPr>
        <w:rFonts w:ascii="Wingdings" w:hAnsi="Wingdings" w:hint="default"/>
      </w:rPr>
    </w:lvl>
    <w:lvl w:ilvl="3" w:tplc="1800127C">
      <w:start w:val="1"/>
      <w:numFmt w:val="bullet"/>
      <w:lvlText w:val=""/>
      <w:lvlJc w:val="left"/>
      <w:pPr>
        <w:ind w:left="2880" w:hanging="360"/>
      </w:pPr>
      <w:rPr>
        <w:rFonts w:ascii="Symbol" w:hAnsi="Symbol" w:hint="default"/>
      </w:rPr>
    </w:lvl>
    <w:lvl w:ilvl="4" w:tplc="76F61922">
      <w:start w:val="1"/>
      <w:numFmt w:val="bullet"/>
      <w:lvlText w:val="o"/>
      <w:lvlJc w:val="left"/>
      <w:pPr>
        <w:ind w:left="3600" w:hanging="360"/>
      </w:pPr>
      <w:rPr>
        <w:rFonts w:ascii="Courier New" w:hAnsi="Courier New" w:hint="default"/>
      </w:rPr>
    </w:lvl>
    <w:lvl w:ilvl="5" w:tplc="7F489510">
      <w:start w:val="1"/>
      <w:numFmt w:val="bullet"/>
      <w:lvlText w:val=""/>
      <w:lvlJc w:val="left"/>
      <w:pPr>
        <w:ind w:left="4320" w:hanging="360"/>
      </w:pPr>
      <w:rPr>
        <w:rFonts w:ascii="Wingdings" w:hAnsi="Wingdings" w:hint="default"/>
      </w:rPr>
    </w:lvl>
    <w:lvl w:ilvl="6" w:tplc="34643AFA">
      <w:start w:val="1"/>
      <w:numFmt w:val="bullet"/>
      <w:lvlText w:val=""/>
      <w:lvlJc w:val="left"/>
      <w:pPr>
        <w:ind w:left="5040" w:hanging="360"/>
      </w:pPr>
      <w:rPr>
        <w:rFonts w:ascii="Symbol" w:hAnsi="Symbol" w:hint="default"/>
      </w:rPr>
    </w:lvl>
    <w:lvl w:ilvl="7" w:tplc="DD2A4536">
      <w:start w:val="1"/>
      <w:numFmt w:val="bullet"/>
      <w:lvlText w:val="o"/>
      <w:lvlJc w:val="left"/>
      <w:pPr>
        <w:ind w:left="5760" w:hanging="360"/>
      </w:pPr>
      <w:rPr>
        <w:rFonts w:ascii="Courier New" w:hAnsi="Courier New" w:hint="default"/>
      </w:rPr>
    </w:lvl>
    <w:lvl w:ilvl="8" w:tplc="86B67BB8">
      <w:start w:val="1"/>
      <w:numFmt w:val="bullet"/>
      <w:lvlText w:val=""/>
      <w:lvlJc w:val="left"/>
      <w:pPr>
        <w:ind w:left="6480" w:hanging="360"/>
      </w:pPr>
      <w:rPr>
        <w:rFonts w:ascii="Wingdings" w:hAnsi="Wingdings" w:hint="default"/>
      </w:rPr>
    </w:lvl>
  </w:abstractNum>
  <w:abstractNum w:abstractNumId="23" w15:restartNumberingAfterBreak="0">
    <w:nsid w:val="3638DA10"/>
    <w:multiLevelType w:val="hybridMultilevel"/>
    <w:tmpl w:val="8E38744E"/>
    <w:lvl w:ilvl="0" w:tplc="7554844E">
      <w:start w:val="1"/>
      <w:numFmt w:val="bullet"/>
      <w:lvlText w:val=""/>
      <w:lvlJc w:val="left"/>
      <w:pPr>
        <w:ind w:left="720" w:hanging="360"/>
      </w:pPr>
      <w:rPr>
        <w:rFonts w:ascii="Symbol" w:hAnsi="Symbol" w:hint="default"/>
        <w:color w:val="auto"/>
      </w:rPr>
    </w:lvl>
    <w:lvl w:ilvl="1" w:tplc="CD62E494">
      <w:start w:val="1"/>
      <w:numFmt w:val="bullet"/>
      <w:lvlText w:val="o"/>
      <w:lvlJc w:val="left"/>
      <w:pPr>
        <w:ind w:left="1440" w:hanging="360"/>
      </w:pPr>
      <w:rPr>
        <w:rFonts w:ascii="Courier New" w:hAnsi="Courier New" w:hint="default"/>
      </w:rPr>
    </w:lvl>
    <w:lvl w:ilvl="2" w:tplc="8ED0613C">
      <w:start w:val="1"/>
      <w:numFmt w:val="bullet"/>
      <w:lvlText w:val=""/>
      <w:lvlJc w:val="left"/>
      <w:pPr>
        <w:ind w:left="2160" w:hanging="360"/>
      </w:pPr>
      <w:rPr>
        <w:rFonts w:ascii="Wingdings" w:hAnsi="Wingdings" w:hint="default"/>
      </w:rPr>
    </w:lvl>
    <w:lvl w:ilvl="3" w:tplc="C812F29C">
      <w:start w:val="1"/>
      <w:numFmt w:val="bullet"/>
      <w:lvlText w:val=""/>
      <w:lvlJc w:val="left"/>
      <w:pPr>
        <w:ind w:left="2880" w:hanging="360"/>
      </w:pPr>
      <w:rPr>
        <w:rFonts w:ascii="Symbol" w:hAnsi="Symbol" w:hint="default"/>
      </w:rPr>
    </w:lvl>
    <w:lvl w:ilvl="4" w:tplc="EA80B38E">
      <w:start w:val="1"/>
      <w:numFmt w:val="bullet"/>
      <w:lvlText w:val="o"/>
      <w:lvlJc w:val="left"/>
      <w:pPr>
        <w:ind w:left="3600" w:hanging="360"/>
      </w:pPr>
      <w:rPr>
        <w:rFonts w:ascii="Courier New" w:hAnsi="Courier New" w:hint="default"/>
      </w:rPr>
    </w:lvl>
    <w:lvl w:ilvl="5" w:tplc="ED2C6A2C">
      <w:start w:val="1"/>
      <w:numFmt w:val="bullet"/>
      <w:lvlText w:val=""/>
      <w:lvlJc w:val="left"/>
      <w:pPr>
        <w:ind w:left="4320" w:hanging="360"/>
      </w:pPr>
      <w:rPr>
        <w:rFonts w:ascii="Wingdings" w:hAnsi="Wingdings" w:hint="default"/>
      </w:rPr>
    </w:lvl>
    <w:lvl w:ilvl="6" w:tplc="AC5816D2">
      <w:start w:val="1"/>
      <w:numFmt w:val="bullet"/>
      <w:lvlText w:val=""/>
      <w:lvlJc w:val="left"/>
      <w:pPr>
        <w:ind w:left="5040" w:hanging="360"/>
      </w:pPr>
      <w:rPr>
        <w:rFonts w:ascii="Symbol" w:hAnsi="Symbol" w:hint="default"/>
      </w:rPr>
    </w:lvl>
    <w:lvl w:ilvl="7" w:tplc="DE0E779E">
      <w:start w:val="1"/>
      <w:numFmt w:val="bullet"/>
      <w:lvlText w:val="o"/>
      <w:lvlJc w:val="left"/>
      <w:pPr>
        <w:ind w:left="5760" w:hanging="360"/>
      </w:pPr>
      <w:rPr>
        <w:rFonts w:ascii="Courier New" w:hAnsi="Courier New" w:hint="default"/>
      </w:rPr>
    </w:lvl>
    <w:lvl w:ilvl="8" w:tplc="5A12CCF4">
      <w:start w:val="1"/>
      <w:numFmt w:val="bullet"/>
      <w:lvlText w:val=""/>
      <w:lvlJc w:val="left"/>
      <w:pPr>
        <w:ind w:left="6480" w:hanging="360"/>
      </w:pPr>
      <w:rPr>
        <w:rFonts w:ascii="Wingdings" w:hAnsi="Wingdings" w:hint="default"/>
      </w:rPr>
    </w:lvl>
  </w:abstractNum>
  <w:abstractNum w:abstractNumId="24" w15:restartNumberingAfterBreak="0">
    <w:nsid w:val="3B1300CA"/>
    <w:multiLevelType w:val="hybridMultilevel"/>
    <w:tmpl w:val="D5EE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DAA983"/>
    <w:multiLevelType w:val="hybridMultilevel"/>
    <w:tmpl w:val="D9B6A932"/>
    <w:lvl w:ilvl="0" w:tplc="8E1065E8">
      <w:start w:val="1"/>
      <w:numFmt w:val="bullet"/>
      <w:lvlText w:val=""/>
      <w:lvlJc w:val="left"/>
      <w:pPr>
        <w:ind w:left="720" w:hanging="360"/>
      </w:pPr>
      <w:rPr>
        <w:rFonts w:ascii="Symbol" w:hAnsi="Symbol" w:hint="default"/>
        <w:color w:val="auto"/>
      </w:rPr>
    </w:lvl>
    <w:lvl w:ilvl="1" w:tplc="316E921C">
      <w:start w:val="1"/>
      <w:numFmt w:val="bullet"/>
      <w:lvlText w:val="o"/>
      <w:lvlJc w:val="left"/>
      <w:pPr>
        <w:ind w:left="1440" w:hanging="360"/>
      </w:pPr>
      <w:rPr>
        <w:rFonts w:ascii="Courier New" w:hAnsi="Courier New" w:hint="default"/>
      </w:rPr>
    </w:lvl>
    <w:lvl w:ilvl="2" w:tplc="B5808568">
      <w:start w:val="1"/>
      <w:numFmt w:val="bullet"/>
      <w:lvlText w:val=""/>
      <w:lvlJc w:val="left"/>
      <w:pPr>
        <w:ind w:left="2160" w:hanging="360"/>
      </w:pPr>
      <w:rPr>
        <w:rFonts w:ascii="Wingdings" w:hAnsi="Wingdings" w:hint="default"/>
      </w:rPr>
    </w:lvl>
    <w:lvl w:ilvl="3" w:tplc="9154C564">
      <w:start w:val="1"/>
      <w:numFmt w:val="bullet"/>
      <w:lvlText w:val=""/>
      <w:lvlJc w:val="left"/>
      <w:pPr>
        <w:ind w:left="2880" w:hanging="360"/>
      </w:pPr>
      <w:rPr>
        <w:rFonts w:ascii="Symbol" w:hAnsi="Symbol" w:hint="default"/>
      </w:rPr>
    </w:lvl>
    <w:lvl w:ilvl="4" w:tplc="0C2AEAA2">
      <w:start w:val="1"/>
      <w:numFmt w:val="bullet"/>
      <w:lvlText w:val="o"/>
      <w:lvlJc w:val="left"/>
      <w:pPr>
        <w:ind w:left="3600" w:hanging="360"/>
      </w:pPr>
      <w:rPr>
        <w:rFonts w:ascii="Courier New" w:hAnsi="Courier New" w:hint="default"/>
      </w:rPr>
    </w:lvl>
    <w:lvl w:ilvl="5" w:tplc="CF548314">
      <w:start w:val="1"/>
      <w:numFmt w:val="bullet"/>
      <w:lvlText w:val=""/>
      <w:lvlJc w:val="left"/>
      <w:pPr>
        <w:ind w:left="4320" w:hanging="360"/>
      </w:pPr>
      <w:rPr>
        <w:rFonts w:ascii="Wingdings" w:hAnsi="Wingdings" w:hint="default"/>
      </w:rPr>
    </w:lvl>
    <w:lvl w:ilvl="6" w:tplc="21FC128C">
      <w:start w:val="1"/>
      <w:numFmt w:val="bullet"/>
      <w:lvlText w:val=""/>
      <w:lvlJc w:val="left"/>
      <w:pPr>
        <w:ind w:left="5040" w:hanging="360"/>
      </w:pPr>
      <w:rPr>
        <w:rFonts w:ascii="Symbol" w:hAnsi="Symbol" w:hint="default"/>
      </w:rPr>
    </w:lvl>
    <w:lvl w:ilvl="7" w:tplc="DBC22BA4">
      <w:start w:val="1"/>
      <w:numFmt w:val="bullet"/>
      <w:lvlText w:val="o"/>
      <w:lvlJc w:val="left"/>
      <w:pPr>
        <w:ind w:left="5760" w:hanging="360"/>
      </w:pPr>
      <w:rPr>
        <w:rFonts w:ascii="Courier New" w:hAnsi="Courier New" w:hint="default"/>
      </w:rPr>
    </w:lvl>
    <w:lvl w:ilvl="8" w:tplc="84F2A8E6">
      <w:start w:val="1"/>
      <w:numFmt w:val="bullet"/>
      <w:lvlText w:val=""/>
      <w:lvlJc w:val="left"/>
      <w:pPr>
        <w:ind w:left="6480" w:hanging="360"/>
      </w:pPr>
      <w:rPr>
        <w:rFonts w:ascii="Wingdings" w:hAnsi="Wingdings" w:hint="default"/>
      </w:rPr>
    </w:lvl>
  </w:abstractNum>
  <w:abstractNum w:abstractNumId="26" w15:restartNumberingAfterBreak="0">
    <w:nsid w:val="3CEB4243"/>
    <w:multiLevelType w:val="hybridMultilevel"/>
    <w:tmpl w:val="AD9CB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243D14"/>
    <w:multiLevelType w:val="hybridMultilevel"/>
    <w:tmpl w:val="286AE748"/>
    <w:lvl w:ilvl="0" w:tplc="7B76B9BA">
      <w:start w:val="1"/>
      <w:numFmt w:val="bullet"/>
      <w:lvlText w:val=""/>
      <w:lvlJc w:val="left"/>
      <w:pPr>
        <w:ind w:left="720" w:hanging="360"/>
      </w:pPr>
      <w:rPr>
        <w:rFonts w:ascii="Symbol" w:hAnsi="Symbol" w:hint="default"/>
        <w:color w:val="auto"/>
      </w:rPr>
    </w:lvl>
    <w:lvl w:ilvl="1" w:tplc="BD7244BA" w:tentative="1">
      <w:start w:val="1"/>
      <w:numFmt w:val="bullet"/>
      <w:lvlText w:val="o"/>
      <w:lvlJc w:val="left"/>
      <w:pPr>
        <w:ind w:left="1440" w:hanging="360"/>
      </w:pPr>
      <w:rPr>
        <w:rFonts w:ascii="Courier New" w:hAnsi="Courier New" w:hint="default"/>
      </w:rPr>
    </w:lvl>
    <w:lvl w:ilvl="2" w:tplc="F6A48BF8" w:tentative="1">
      <w:start w:val="1"/>
      <w:numFmt w:val="bullet"/>
      <w:lvlText w:val=""/>
      <w:lvlJc w:val="left"/>
      <w:pPr>
        <w:ind w:left="2160" w:hanging="360"/>
      </w:pPr>
      <w:rPr>
        <w:rFonts w:ascii="Wingdings" w:hAnsi="Wingdings" w:hint="default"/>
      </w:rPr>
    </w:lvl>
    <w:lvl w:ilvl="3" w:tplc="1146EADC" w:tentative="1">
      <w:start w:val="1"/>
      <w:numFmt w:val="bullet"/>
      <w:lvlText w:val=""/>
      <w:lvlJc w:val="left"/>
      <w:pPr>
        <w:ind w:left="2880" w:hanging="360"/>
      </w:pPr>
      <w:rPr>
        <w:rFonts w:ascii="Symbol" w:hAnsi="Symbol" w:hint="default"/>
      </w:rPr>
    </w:lvl>
    <w:lvl w:ilvl="4" w:tplc="A320B5FA" w:tentative="1">
      <w:start w:val="1"/>
      <w:numFmt w:val="bullet"/>
      <w:lvlText w:val="o"/>
      <w:lvlJc w:val="left"/>
      <w:pPr>
        <w:ind w:left="3600" w:hanging="360"/>
      </w:pPr>
      <w:rPr>
        <w:rFonts w:ascii="Courier New" w:hAnsi="Courier New" w:hint="default"/>
      </w:rPr>
    </w:lvl>
    <w:lvl w:ilvl="5" w:tplc="CA7A49D0" w:tentative="1">
      <w:start w:val="1"/>
      <w:numFmt w:val="bullet"/>
      <w:lvlText w:val=""/>
      <w:lvlJc w:val="left"/>
      <w:pPr>
        <w:ind w:left="4320" w:hanging="360"/>
      </w:pPr>
      <w:rPr>
        <w:rFonts w:ascii="Wingdings" w:hAnsi="Wingdings" w:hint="default"/>
      </w:rPr>
    </w:lvl>
    <w:lvl w:ilvl="6" w:tplc="336AE936" w:tentative="1">
      <w:start w:val="1"/>
      <w:numFmt w:val="bullet"/>
      <w:lvlText w:val=""/>
      <w:lvlJc w:val="left"/>
      <w:pPr>
        <w:ind w:left="5040" w:hanging="360"/>
      </w:pPr>
      <w:rPr>
        <w:rFonts w:ascii="Symbol" w:hAnsi="Symbol" w:hint="default"/>
      </w:rPr>
    </w:lvl>
    <w:lvl w:ilvl="7" w:tplc="4B4280E8" w:tentative="1">
      <w:start w:val="1"/>
      <w:numFmt w:val="bullet"/>
      <w:lvlText w:val="o"/>
      <w:lvlJc w:val="left"/>
      <w:pPr>
        <w:ind w:left="5760" w:hanging="360"/>
      </w:pPr>
      <w:rPr>
        <w:rFonts w:ascii="Courier New" w:hAnsi="Courier New" w:hint="default"/>
      </w:rPr>
    </w:lvl>
    <w:lvl w:ilvl="8" w:tplc="D1A42BBA" w:tentative="1">
      <w:start w:val="1"/>
      <w:numFmt w:val="bullet"/>
      <w:lvlText w:val=""/>
      <w:lvlJc w:val="left"/>
      <w:pPr>
        <w:ind w:left="6480" w:hanging="360"/>
      </w:pPr>
      <w:rPr>
        <w:rFonts w:ascii="Wingdings" w:hAnsi="Wingdings" w:hint="default"/>
      </w:rPr>
    </w:lvl>
  </w:abstractNum>
  <w:abstractNum w:abstractNumId="28" w15:restartNumberingAfterBreak="0">
    <w:nsid w:val="4070BA12"/>
    <w:multiLevelType w:val="hybridMultilevel"/>
    <w:tmpl w:val="A3D0FF52"/>
    <w:lvl w:ilvl="0" w:tplc="AFA0FC42">
      <w:start w:val="1"/>
      <w:numFmt w:val="bullet"/>
      <w:lvlText w:val=""/>
      <w:lvlJc w:val="left"/>
      <w:pPr>
        <w:ind w:left="720" w:hanging="360"/>
      </w:pPr>
      <w:rPr>
        <w:rFonts w:ascii="Symbol" w:hAnsi="Symbol" w:hint="default"/>
      </w:rPr>
    </w:lvl>
    <w:lvl w:ilvl="1" w:tplc="06040C0C">
      <w:start w:val="1"/>
      <w:numFmt w:val="bullet"/>
      <w:lvlText w:val="o"/>
      <w:lvlJc w:val="left"/>
      <w:pPr>
        <w:ind w:left="1440" w:hanging="360"/>
      </w:pPr>
      <w:rPr>
        <w:rFonts w:ascii="Courier New" w:hAnsi="Courier New" w:hint="default"/>
      </w:rPr>
    </w:lvl>
    <w:lvl w:ilvl="2" w:tplc="6D082D42">
      <w:start w:val="1"/>
      <w:numFmt w:val="bullet"/>
      <w:lvlText w:val=""/>
      <w:lvlJc w:val="left"/>
      <w:pPr>
        <w:ind w:left="2160" w:hanging="360"/>
      </w:pPr>
      <w:rPr>
        <w:rFonts w:ascii="Wingdings" w:hAnsi="Wingdings" w:hint="default"/>
      </w:rPr>
    </w:lvl>
    <w:lvl w:ilvl="3" w:tplc="8FBA4BB4">
      <w:start w:val="1"/>
      <w:numFmt w:val="bullet"/>
      <w:lvlText w:val=""/>
      <w:lvlJc w:val="left"/>
      <w:pPr>
        <w:ind w:left="2880" w:hanging="360"/>
      </w:pPr>
      <w:rPr>
        <w:rFonts w:ascii="Symbol" w:hAnsi="Symbol" w:hint="default"/>
      </w:rPr>
    </w:lvl>
    <w:lvl w:ilvl="4" w:tplc="B20060EE">
      <w:start w:val="1"/>
      <w:numFmt w:val="bullet"/>
      <w:lvlText w:val="o"/>
      <w:lvlJc w:val="left"/>
      <w:pPr>
        <w:ind w:left="3600" w:hanging="360"/>
      </w:pPr>
      <w:rPr>
        <w:rFonts w:ascii="Courier New" w:hAnsi="Courier New" w:hint="default"/>
      </w:rPr>
    </w:lvl>
    <w:lvl w:ilvl="5" w:tplc="17F68A02">
      <w:start w:val="1"/>
      <w:numFmt w:val="bullet"/>
      <w:lvlText w:val=""/>
      <w:lvlJc w:val="left"/>
      <w:pPr>
        <w:ind w:left="4320" w:hanging="360"/>
      </w:pPr>
      <w:rPr>
        <w:rFonts w:ascii="Wingdings" w:hAnsi="Wingdings" w:hint="default"/>
      </w:rPr>
    </w:lvl>
    <w:lvl w:ilvl="6" w:tplc="E0F23A0E">
      <w:start w:val="1"/>
      <w:numFmt w:val="bullet"/>
      <w:lvlText w:val=""/>
      <w:lvlJc w:val="left"/>
      <w:pPr>
        <w:ind w:left="5040" w:hanging="360"/>
      </w:pPr>
      <w:rPr>
        <w:rFonts w:ascii="Symbol" w:hAnsi="Symbol" w:hint="default"/>
      </w:rPr>
    </w:lvl>
    <w:lvl w:ilvl="7" w:tplc="BAD27E9C">
      <w:start w:val="1"/>
      <w:numFmt w:val="bullet"/>
      <w:lvlText w:val="o"/>
      <w:lvlJc w:val="left"/>
      <w:pPr>
        <w:ind w:left="5760" w:hanging="360"/>
      </w:pPr>
      <w:rPr>
        <w:rFonts w:ascii="Courier New" w:hAnsi="Courier New" w:hint="default"/>
      </w:rPr>
    </w:lvl>
    <w:lvl w:ilvl="8" w:tplc="9F6EBAFE">
      <w:start w:val="1"/>
      <w:numFmt w:val="bullet"/>
      <w:lvlText w:val=""/>
      <w:lvlJc w:val="left"/>
      <w:pPr>
        <w:ind w:left="6480" w:hanging="360"/>
      </w:pPr>
      <w:rPr>
        <w:rFonts w:ascii="Wingdings" w:hAnsi="Wingdings" w:hint="default"/>
      </w:rPr>
    </w:lvl>
  </w:abstractNum>
  <w:abstractNum w:abstractNumId="29" w15:restartNumberingAfterBreak="0">
    <w:nsid w:val="40FA76CF"/>
    <w:multiLevelType w:val="hybridMultilevel"/>
    <w:tmpl w:val="84D8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1D1CE0"/>
    <w:multiLevelType w:val="hybridMultilevel"/>
    <w:tmpl w:val="DE0037FE"/>
    <w:lvl w:ilvl="0" w:tplc="98B860C0">
      <w:start w:val="1"/>
      <w:numFmt w:val="bullet"/>
      <w:lvlText w:val=""/>
      <w:lvlJc w:val="left"/>
      <w:pPr>
        <w:ind w:left="720" w:hanging="360"/>
      </w:pPr>
      <w:rPr>
        <w:rFonts w:ascii="Symbol" w:hAnsi="Symbol" w:hint="default"/>
      </w:rPr>
    </w:lvl>
    <w:lvl w:ilvl="1" w:tplc="FD1226CA" w:tentative="1">
      <w:start w:val="1"/>
      <w:numFmt w:val="bullet"/>
      <w:lvlText w:val="o"/>
      <w:lvlJc w:val="left"/>
      <w:pPr>
        <w:ind w:left="1440" w:hanging="360"/>
      </w:pPr>
      <w:rPr>
        <w:rFonts w:ascii="Courier New" w:hAnsi="Courier New" w:hint="default"/>
      </w:rPr>
    </w:lvl>
    <w:lvl w:ilvl="2" w:tplc="975E7C9E" w:tentative="1">
      <w:start w:val="1"/>
      <w:numFmt w:val="bullet"/>
      <w:lvlText w:val=""/>
      <w:lvlJc w:val="left"/>
      <w:pPr>
        <w:ind w:left="2160" w:hanging="360"/>
      </w:pPr>
      <w:rPr>
        <w:rFonts w:ascii="Wingdings" w:hAnsi="Wingdings" w:hint="default"/>
      </w:rPr>
    </w:lvl>
    <w:lvl w:ilvl="3" w:tplc="4F04D9E0" w:tentative="1">
      <w:start w:val="1"/>
      <w:numFmt w:val="bullet"/>
      <w:lvlText w:val=""/>
      <w:lvlJc w:val="left"/>
      <w:pPr>
        <w:ind w:left="2880" w:hanging="360"/>
      </w:pPr>
      <w:rPr>
        <w:rFonts w:ascii="Symbol" w:hAnsi="Symbol" w:hint="default"/>
      </w:rPr>
    </w:lvl>
    <w:lvl w:ilvl="4" w:tplc="065406AA" w:tentative="1">
      <w:start w:val="1"/>
      <w:numFmt w:val="bullet"/>
      <w:lvlText w:val="o"/>
      <w:lvlJc w:val="left"/>
      <w:pPr>
        <w:ind w:left="3600" w:hanging="360"/>
      </w:pPr>
      <w:rPr>
        <w:rFonts w:ascii="Courier New" w:hAnsi="Courier New" w:hint="default"/>
      </w:rPr>
    </w:lvl>
    <w:lvl w:ilvl="5" w:tplc="F74A7F5A" w:tentative="1">
      <w:start w:val="1"/>
      <w:numFmt w:val="bullet"/>
      <w:lvlText w:val=""/>
      <w:lvlJc w:val="left"/>
      <w:pPr>
        <w:ind w:left="4320" w:hanging="360"/>
      </w:pPr>
      <w:rPr>
        <w:rFonts w:ascii="Wingdings" w:hAnsi="Wingdings" w:hint="default"/>
      </w:rPr>
    </w:lvl>
    <w:lvl w:ilvl="6" w:tplc="FE466622" w:tentative="1">
      <w:start w:val="1"/>
      <w:numFmt w:val="bullet"/>
      <w:lvlText w:val=""/>
      <w:lvlJc w:val="left"/>
      <w:pPr>
        <w:ind w:left="5040" w:hanging="360"/>
      </w:pPr>
      <w:rPr>
        <w:rFonts w:ascii="Symbol" w:hAnsi="Symbol" w:hint="default"/>
      </w:rPr>
    </w:lvl>
    <w:lvl w:ilvl="7" w:tplc="98E8711A" w:tentative="1">
      <w:start w:val="1"/>
      <w:numFmt w:val="bullet"/>
      <w:lvlText w:val="o"/>
      <w:lvlJc w:val="left"/>
      <w:pPr>
        <w:ind w:left="5760" w:hanging="360"/>
      </w:pPr>
      <w:rPr>
        <w:rFonts w:ascii="Courier New" w:hAnsi="Courier New" w:hint="default"/>
      </w:rPr>
    </w:lvl>
    <w:lvl w:ilvl="8" w:tplc="717049C0" w:tentative="1">
      <w:start w:val="1"/>
      <w:numFmt w:val="bullet"/>
      <w:lvlText w:val=""/>
      <w:lvlJc w:val="left"/>
      <w:pPr>
        <w:ind w:left="6480" w:hanging="360"/>
      </w:pPr>
      <w:rPr>
        <w:rFonts w:ascii="Wingdings" w:hAnsi="Wingdings" w:hint="default"/>
      </w:rPr>
    </w:lvl>
  </w:abstractNum>
  <w:abstractNum w:abstractNumId="31" w15:restartNumberingAfterBreak="0">
    <w:nsid w:val="42254C0B"/>
    <w:multiLevelType w:val="hybridMultilevel"/>
    <w:tmpl w:val="342CF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7E572D"/>
    <w:multiLevelType w:val="hybridMultilevel"/>
    <w:tmpl w:val="D376E982"/>
    <w:lvl w:ilvl="0" w:tplc="C9A0B5E4">
      <w:start w:val="1"/>
      <w:numFmt w:val="bullet"/>
      <w:lvlText w:val=""/>
      <w:lvlJc w:val="left"/>
      <w:pPr>
        <w:ind w:left="720" w:hanging="360"/>
      </w:pPr>
      <w:rPr>
        <w:rFonts w:ascii="Symbol" w:hAnsi="Symbol" w:hint="default"/>
        <w:color w:val="auto"/>
      </w:rPr>
    </w:lvl>
    <w:lvl w:ilvl="1" w:tplc="D222FD98" w:tentative="1">
      <w:start w:val="1"/>
      <w:numFmt w:val="bullet"/>
      <w:lvlText w:val="o"/>
      <w:lvlJc w:val="left"/>
      <w:pPr>
        <w:ind w:left="1440" w:hanging="360"/>
      </w:pPr>
      <w:rPr>
        <w:rFonts w:ascii="Courier New" w:hAnsi="Courier New" w:hint="default"/>
      </w:rPr>
    </w:lvl>
    <w:lvl w:ilvl="2" w:tplc="7A4C1F64" w:tentative="1">
      <w:start w:val="1"/>
      <w:numFmt w:val="bullet"/>
      <w:lvlText w:val=""/>
      <w:lvlJc w:val="left"/>
      <w:pPr>
        <w:ind w:left="2160" w:hanging="360"/>
      </w:pPr>
      <w:rPr>
        <w:rFonts w:ascii="Wingdings" w:hAnsi="Wingdings" w:hint="default"/>
      </w:rPr>
    </w:lvl>
    <w:lvl w:ilvl="3" w:tplc="A53EB128" w:tentative="1">
      <w:start w:val="1"/>
      <w:numFmt w:val="bullet"/>
      <w:lvlText w:val=""/>
      <w:lvlJc w:val="left"/>
      <w:pPr>
        <w:ind w:left="2880" w:hanging="360"/>
      </w:pPr>
      <w:rPr>
        <w:rFonts w:ascii="Symbol" w:hAnsi="Symbol" w:hint="default"/>
      </w:rPr>
    </w:lvl>
    <w:lvl w:ilvl="4" w:tplc="F230DA9E" w:tentative="1">
      <w:start w:val="1"/>
      <w:numFmt w:val="bullet"/>
      <w:lvlText w:val="o"/>
      <w:lvlJc w:val="left"/>
      <w:pPr>
        <w:ind w:left="3600" w:hanging="360"/>
      </w:pPr>
      <w:rPr>
        <w:rFonts w:ascii="Courier New" w:hAnsi="Courier New" w:hint="default"/>
      </w:rPr>
    </w:lvl>
    <w:lvl w:ilvl="5" w:tplc="74988D7E" w:tentative="1">
      <w:start w:val="1"/>
      <w:numFmt w:val="bullet"/>
      <w:lvlText w:val=""/>
      <w:lvlJc w:val="left"/>
      <w:pPr>
        <w:ind w:left="4320" w:hanging="360"/>
      </w:pPr>
      <w:rPr>
        <w:rFonts w:ascii="Wingdings" w:hAnsi="Wingdings" w:hint="default"/>
      </w:rPr>
    </w:lvl>
    <w:lvl w:ilvl="6" w:tplc="A664BE68" w:tentative="1">
      <w:start w:val="1"/>
      <w:numFmt w:val="bullet"/>
      <w:lvlText w:val=""/>
      <w:lvlJc w:val="left"/>
      <w:pPr>
        <w:ind w:left="5040" w:hanging="360"/>
      </w:pPr>
      <w:rPr>
        <w:rFonts w:ascii="Symbol" w:hAnsi="Symbol" w:hint="default"/>
      </w:rPr>
    </w:lvl>
    <w:lvl w:ilvl="7" w:tplc="395CFE7C" w:tentative="1">
      <w:start w:val="1"/>
      <w:numFmt w:val="bullet"/>
      <w:lvlText w:val="o"/>
      <w:lvlJc w:val="left"/>
      <w:pPr>
        <w:ind w:left="5760" w:hanging="360"/>
      </w:pPr>
      <w:rPr>
        <w:rFonts w:ascii="Courier New" w:hAnsi="Courier New" w:hint="default"/>
      </w:rPr>
    </w:lvl>
    <w:lvl w:ilvl="8" w:tplc="98A0CD4C" w:tentative="1">
      <w:start w:val="1"/>
      <w:numFmt w:val="bullet"/>
      <w:lvlText w:val=""/>
      <w:lvlJc w:val="left"/>
      <w:pPr>
        <w:ind w:left="6480" w:hanging="360"/>
      </w:pPr>
      <w:rPr>
        <w:rFonts w:ascii="Wingdings" w:hAnsi="Wingdings" w:hint="default"/>
      </w:rPr>
    </w:lvl>
  </w:abstractNum>
  <w:abstractNum w:abstractNumId="33" w15:restartNumberingAfterBreak="0">
    <w:nsid w:val="46B54147"/>
    <w:multiLevelType w:val="hybridMultilevel"/>
    <w:tmpl w:val="F664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751008"/>
    <w:multiLevelType w:val="hybridMultilevel"/>
    <w:tmpl w:val="36E44292"/>
    <w:lvl w:ilvl="0" w:tplc="6C2668CE">
      <w:start w:val="1"/>
      <w:numFmt w:val="bullet"/>
      <w:lvlText w:val=""/>
      <w:lvlJc w:val="left"/>
      <w:pPr>
        <w:ind w:left="720" w:hanging="360"/>
      </w:pPr>
      <w:rPr>
        <w:rFonts w:ascii="Symbol" w:hAnsi="Symbol" w:hint="default"/>
        <w:color w:val="auto"/>
      </w:rPr>
    </w:lvl>
    <w:lvl w:ilvl="1" w:tplc="9A6CB4FC" w:tentative="1">
      <w:start w:val="1"/>
      <w:numFmt w:val="bullet"/>
      <w:lvlText w:val="o"/>
      <w:lvlJc w:val="left"/>
      <w:pPr>
        <w:ind w:left="1440" w:hanging="360"/>
      </w:pPr>
      <w:rPr>
        <w:rFonts w:ascii="Courier New" w:hAnsi="Courier New" w:hint="default"/>
      </w:rPr>
    </w:lvl>
    <w:lvl w:ilvl="2" w:tplc="CC00A85E" w:tentative="1">
      <w:start w:val="1"/>
      <w:numFmt w:val="bullet"/>
      <w:lvlText w:val=""/>
      <w:lvlJc w:val="left"/>
      <w:pPr>
        <w:ind w:left="2160" w:hanging="360"/>
      </w:pPr>
      <w:rPr>
        <w:rFonts w:ascii="Wingdings" w:hAnsi="Wingdings" w:hint="default"/>
      </w:rPr>
    </w:lvl>
    <w:lvl w:ilvl="3" w:tplc="A9A83B4E" w:tentative="1">
      <w:start w:val="1"/>
      <w:numFmt w:val="bullet"/>
      <w:lvlText w:val=""/>
      <w:lvlJc w:val="left"/>
      <w:pPr>
        <w:ind w:left="2880" w:hanging="360"/>
      </w:pPr>
      <w:rPr>
        <w:rFonts w:ascii="Symbol" w:hAnsi="Symbol" w:hint="default"/>
      </w:rPr>
    </w:lvl>
    <w:lvl w:ilvl="4" w:tplc="6DB29DD6" w:tentative="1">
      <w:start w:val="1"/>
      <w:numFmt w:val="bullet"/>
      <w:lvlText w:val="o"/>
      <w:lvlJc w:val="left"/>
      <w:pPr>
        <w:ind w:left="3600" w:hanging="360"/>
      </w:pPr>
      <w:rPr>
        <w:rFonts w:ascii="Courier New" w:hAnsi="Courier New" w:hint="default"/>
      </w:rPr>
    </w:lvl>
    <w:lvl w:ilvl="5" w:tplc="B1300B3A" w:tentative="1">
      <w:start w:val="1"/>
      <w:numFmt w:val="bullet"/>
      <w:lvlText w:val=""/>
      <w:lvlJc w:val="left"/>
      <w:pPr>
        <w:ind w:left="4320" w:hanging="360"/>
      </w:pPr>
      <w:rPr>
        <w:rFonts w:ascii="Wingdings" w:hAnsi="Wingdings" w:hint="default"/>
      </w:rPr>
    </w:lvl>
    <w:lvl w:ilvl="6" w:tplc="EB0A7D02" w:tentative="1">
      <w:start w:val="1"/>
      <w:numFmt w:val="bullet"/>
      <w:lvlText w:val=""/>
      <w:lvlJc w:val="left"/>
      <w:pPr>
        <w:ind w:left="5040" w:hanging="360"/>
      </w:pPr>
      <w:rPr>
        <w:rFonts w:ascii="Symbol" w:hAnsi="Symbol" w:hint="default"/>
      </w:rPr>
    </w:lvl>
    <w:lvl w:ilvl="7" w:tplc="3FFC31D6" w:tentative="1">
      <w:start w:val="1"/>
      <w:numFmt w:val="bullet"/>
      <w:lvlText w:val="o"/>
      <w:lvlJc w:val="left"/>
      <w:pPr>
        <w:ind w:left="5760" w:hanging="360"/>
      </w:pPr>
      <w:rPr>
        <w:rFonts w:ascii="Courier New" w:hAnsi="Courier New" w:hint="default"/>
      </w:rPr>
    </w:lvl>
    <w:lvl w:ilvl="8" w:tplc="637872D0" w:tentative="1">
      <w:start w:val="1"/>
      <w:numFmt w:val="bullet"/>
      <w:lvlText w:val=""/>
      <w:lvlJc w:val="left"/>
      <w:pPr>
        <w:ind w:left="6480" w:hanging="360"/>
      </w:pPr>
      <w:rPr>
        <w:rFonts w:ascii="Wingdings" w:hAnsi="Wingdings" w:hint="default"/>
      </w:rPr>
    </w:lvl>
  </w:abstractNum>
  <w:abstractNum w:abstractNumId="35" w15:restartNumberingAfterBreak="0">
    <w:nsid w:val="4A015FDF"/>
    <w:multiLevelType w:val="hybridMultilevel"/>
    <w:tmpl w:val="1162198E"/>
    <w:lvl w:ilvl="0" w:tplc="B0F4156A">
      <w:start w:val="1"/>
      <w:numFmt w:val="bullet"/>
      <w:lvlText w:val=""/>
      <w:lvlJc w:val="left"/>
      <w:pPr>
        <w:ind w:left="720" w:hanging="360"/>
      </w:pPr>
      <w:rPr>
        <w:rFonts w:ascii="Symbol" w:hAnsi="Symbol" w:hint="default"/>
        <w:color w:val="auto"/>
      </w:rPr>
    </w:lvl>
    <w:lvl w:ilvl="1" w:tplc="1F1A8DDE" w:tentative="1">
      <w:start w:val="1"/>
      <w:numFmt w:val="bullet"/>
      <w:lvlText w:val="o"/>
      <w:lvlJc w:val="left"/>
      <w:pPr>
        <w:ind w:left="1440" w:hanging="360"/>
      </w:pPr>
      <w:rPr>
        <w:rFonts w:ascii="Courier New" w:hAnsi="Courier New" w:hint="default"/>
      </w:rPr>
    </w:lvl>
    <w:lvl w:ilvl="2" w:tplc="01927E62" w:tentative="1">
      <w:start w:val="1"/>
      <w:numFmt w:val="bullet"/>
      <w:lvlText w:val=""/>
      <w:lvlJc w:val="left"/>
      <w:pPr>
        <w:ind w:left="2160" w:hanging="360"/>
      </w:pPr>
      <w:rPr>
        <w:rFonts w:ascii="Wingdings" w:hAnsi="Wingdings" w:hint="default"/>
      </w:rPr>
    </w:lvl>
    <w:lvl w:ilvl="3" w:tplc="1E3E970E" w:tentative="1">
      <w:start w:val="1"/>
      <w:numFmt w:val="bullet"/>
      <w:lvlText w:val=""/>
      <w:lvlJc w:val="left"/>
      <w:pPr>
        <w:ind w:left="2880" w:hanging="360"/>
      </w:pPr>
      <w:rPr>
        <w:rFonts w:ascii="Symbol" w:hAnsi="Symbol" w:hint="default"/>
      </w:rPr>
    </w:lvl>
    <w:lvl w:ilvl="4" w:tplc="8A240A9C" w:tentative="1">
      <w:start w:val="1"/>
      <w:numFmt w:val="bullet"/>
      <w:lvlText w:val="o"/>
      <w:lvlJc w:val="left"/>
      <w:pPr>
        <w:ind w:left="3600" w:hanging="360"/>
      </w:pPr>
      <w:rPr>
        <w:rFonts w:ascii="Courier New" w:hAnsi="Courier New" w:hint="default"/>
      </w:rPr>
    </w:lvl>
    <w:lvl w:ilvl="5" w:tplc="77CC31AA" w:tentative="1">
      <w:start w:val="1"/>
      <w:numFmt w:val="bullet"/>
      <w:lvlText w:val=""/>
      <w:lvlJc w:val="left"/>
      <w:pPr>
        <w:ind w:left="4320" w:hanging="360"/>
      </w:pPr>
      <w:rPr>
        <w:rFonts w:ascii="Wingdings" w:hAnsi="Wingdings" w:hint="default"/>
      </w:rPr>
    </w:lvl>
    <w:lvl w:ilvl="6" w:tplc="96D6002C" w:tentative="1">
      <w:start w:val="1"/>
      <w:numFmt w:val="bullet"/>
      <w:lvlText w:val=""/>
      <w:lvlJc w:val="left"/>
      <w:pPr>
        <w:ind w:left="5040" w:hanging="360"/>
      </w:pPr>
      <w:rPr>
        <w:rFonts w:ascii="Symbol" w:hAnsi="Symbol" w:hint="default"/>
      </w:rPr>
    </w:lvl>
    <w:lvl w:ilvl="7" w:tplc="F3C46156" w:tentative="1">
      <w:start w:val="1"/>
      <w:numFmt w:val="bullet"/>
      <w:lvlText w:val="o"/>
      <w:lvlJc w:val="left"/>
      <w:pPr>
        <w:ind w:left="5760" w:hanging="360"/>
      </w:pPr>
      <w:rPr>
        <w:rFonts w:ascii="Courier New" w:hAnsi="Courier New" w:hint="default"/>
      </w:rPr>
    </w:lvl>
    <w:lvl w:ilvl="8" w:tplc="A4942A5C" w:tentative="1">
      <w:start w:val="1"/>
      <w:numFmt w:val="bullet"/>
      <w:lvlText w:val=""/>
      <w:lvlJc w:val="left"/>
      <w:pPr>
        <w:ind w:left="6480" w:hanging="360"/>
      </w:pPr>
      <w:rPr>
        <w:rFonts w:ascii="Wingdings" w:hAnsi="Wingdings" w:hint="default"/>
      </w:rPr>
    </w:lvl>
  </w:abstractNum>
  <w:abstractNum w:abstractNumId="36" w15:restartNumberingAfterBreak="0">
    <w:nsid w:val="4BF5469A"/>
    <w:multiLevelType w:val="multilevel"/>
    <w:tmpl w:val="A19A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05C2B39"/>
    <w:multiLevelType w:val="hybridMultilevel"/>
    <w:tmpl w:val="DA84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805917"/>
    <w:multiLevelType w:val="hybridMultilevel"/>
    <w:tmpl w:val="FA485CBC"/>
    <w:lvl w:ilvl="0" w:tplc="162E342C">
      <w:start w:val="1"/>
      <w:numFmt w:val="bullet"/>
      <w:lvlText w:val=""/>
      <w:lvlJc w:val="left"/>
      <w:pPr>
        <w:ind w:left="720" w:hanging="360"/>
      </w:pPr>
      <w:rPr>
        <w:rFonts w:ascii="Symbol" w:hAnsi="Symbol" w:hint="default"/>
        <w:color w:val="auto"/>
      </w:rPr>
    </w:lvl>
    <w:lvl w:ilvl="1" w:tplc="0AA0DA2C">
      <w:start w:val="1"/>
      <w:numFmt w:val="bullet"/>
      <w:lvlText w:val="o"/>
      <w:lvlJc w:val="left"/>
      <w:pPr>
        <w:ind w:left="1440" w:hanging="360"/>
      </w:pPr>
      <w:rPr>
        <w:rFonts w:ascii="Courier New" w:hAnsi="Courier New" w:hint="default"/>
      </w:rPr>
    </w:lvl>
    <w:lvl w:ilvl="2" w:tplc="5C5C979E">
      <w:start w:val="1"/>
      <w:numFmt w:val="bullet"/>
      <w:lvlText w:val=""/>
      <w:lvlJc w:val="left"/>
      <w:pPr>
        <w:ind w:left="2160" w:hanging="360"/>
      </w:pPr>
      <w:rPr>
        <w:rFonts w:ascii="Wingdings" w:hAnsi="Wingdings" w:hint="default"/>
      </w:rPr>
    </w:lvl>
    <w:lvl w:ilvl="3" w:tplc="292CE872">
      <w:start w:val="1"/>
      <w:numFmt w:val="bullet"/>
      <w:lvlText w:val=""/>
      <w:lvlJc w:val="left"/>
      <w:pPr>
        <w:ind w:left="2880" w:hanging="360"/>
      </w:pPr>
      <w:rPr>
        <w:rFonts w:ascii="Symbol" w:hAnsi="Symbol" w:hint="default"/>
      </w:rPr>
    </w:lvl>
    <w:lvl w:ilvl="4" w:tplc="F70AE9A0">
      <w:start w:val="1"/>
      <w:numFmt w:val="bullet"/>
      <w:lvlText w:val="o"/>
      <w:lvlJc w:val="left"/>
      <w:pPr>
        <w:ind w:left="3600" w:hanging="360"/>
      </w:pPr>
      <w:rPr>
        <w:rFonts w:ascii="Courier New" w:hAnsi="Courier New" w:hint="default"/>
      </w:rPr>
    </w:lvl>
    <w:lvl w:ilvl="5" w:tplc="60620D24">
      <w:start w:val="1"/>
      <w:numFmt w:val="bullet"/>
      <w:lvlText w:val=""/>
      <w:lvlJc w:val="left"/>
      <w:pPr>
        <w:ind w:left="4320" w:hanging="360"/>
      </w:pPr>
      <w:rPr>
        <w:rFonts w:ascii="Wingdings" w:hAnsi="Wingdings" w:hint="default"/>
      </w:rPr>
    </w:lvl>
    <w:lvl w:ilvl="6" w:tplc="807C7A54">
      <w:start w:val="1"/>
      <w:numFmt w:val="bullet"/>
      <w:lvlText w:val=""/>
      <w:lvlJc w:val="left"/>
      <w:pPr>
        <w:ind w:left="5040" w:hanging="360"/>
      </w:pPr>
      <w:rPr>
        <w:rFonts w:ascii="Symbol" w:hAnsi="Symbol" w:hint="default"/>
      </w:rPr>
    </w:lvl>
    <w:lvl w:ilvl="7" w:tplc="495A6708">
      <w:start w:val="1"/>
      <w:numFmt w:val="bullet"/>
      <w:lvlText w:val="o"/>
      <w:lvlJc w:val="left"/>
      <w:pPr>
        <w:ind w:left="5760" w:hanging="360"/>
      </w:pPr>
      <w:rPr>
        <w:rFonts w:ascii="Courier New" w:hAnsi="Courier New" w:hint="default"/>
      </w:rPr>
    </w:lvl>
    <w:lvl w:ilvl="8" w:tplc="326E3210">
      <w:start w:val="1"/>
      <w:numFmt w:val="bullet"/>
      <w:lvlText w:val=""/>
      <w:lvlJc w:val="left"/>
      <w:pPr>
        <w:ind w:left="6480" w:hanging="360"/>
      </w:pPr>
      <w:rPr>
        <w:rFonts w:ascii="Wingdings" w:hAnsi="Wingdings" w:hint="default"/>
      </w:rPr>
    </w:lvl>
  </w:abstractNum>
  <w:abstractNum w:abstractNumId="39" w15:restartNumberingAfterBreak="0">
    <w:nsid w:val="51C945CD"/>
    <w:multiLevelType w:val="hybridMultilevel"/>
    <w:tmpl w:val="1D744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ED531E"/>
    <w:multiLevelType w:val="hybridMultilevel"/>
    <w:tmpl w:val="98A215C0"/>
    <w:lvl w:ilvl="0" w:tplc="D520D6F0">
      <w:start w:val="1"/>
      <w:numFmt w:val="bullet"/>
      <w:lvlText w:val=""/>
      <w:lvlJc w:val="left"/>
      <w:pPr>
        <w:ind w:left="720" w:hanging="360"/>
      </w:pPr>
      <w:rPr>
        <w:rFonts w:ascii="Symbol" w:hAnsi="Symbol" w:hint="default"/>
        <w:color w:val="auto"/>
      </w:rPr>
    </w:lvl>
    <w:lvl w:ilvl="1" w:tplc="D45674BA" w:tentative="1">
      <w:start w:val="1"/>
      <w:numFmt w:val="bullet"/>
      <w:lvlText w:val="o"/>
      <w:lvlJc w:val="left"/>
      <w:pPr>
        <w:ind w:left="1440" w:hanging="360"/>
      </w:pPr>
      <w:rPr>
        <w:rFonts w:ascii="Courier New" w:hAnsi="Courier New" w:hint="default"/>
      </w:rPr>
    </w:lvl>
    <w:lvl w:ilvl="2" w:tplc="6254B85C" w:tentative="1">
      <w:start w:val="1"/>
      <w:numFmt w:val="bullet"/>
      <w:lvlText w:val=""/>
      <w:lvlJc w:val="left"/>
      <w:pPr>
        <w:ind w:left="2160" w:hanging="360"/>
      </w:pPr>
      <w:rPr>
        <w:rFonts w:ascii="Wingdings" w:hAnsi="Wingdings" w:hint="default"/>
      </w:rPr>
    </w:lvl>
    <w:lvl w:ilvl="3" w:tplc="465459C8" w:tentative="1">
      <w:start w:val="1"/>
      <w:numFmt w:val="bullet"/>
      <w:lvlText w:val=""/>
      <w:lvlJc w:val="left"/>
      <w:pPr>
        <w:ind w:left="2880" w:hanging="360"/>
      </w:pPr>
      <w:rPr>
        <w:rFonts w:ascii="Symbol" w:hAnsi="Symbol" w:hint="default"/>
      </w:rPr>
    </w:lvl>
    <w:lvl w:ilvl="4" w:tplc="B35453EA" w:tentative="1">
      <w:start w:val="1"/>
      <w:numFmt w:val="bullet"/>
      <w:lvlText w:val="o"/>
      <w:lvlJc w:val="left"/>
      <w:pPr>
        <w:ind w:left="3600" w:hanging="360"/>
      </w:pPr>
      <w:rPr>
        <w:rFonts w:ascii="Courier New" w:hAnsi="Courier New" w:hint="default"/>
      </w:rPr>
    </w:lvl>
    <w:lvl w:ilvl="5" w:tplc="8C1E056E" w:tentative="1">
      <w:start w:val="1"/>
      <w:numFmt w:val="bullet"/>
      <w:lvlText w:val=""/>
      <w:lvlJc w:val="left"/>
      <w:pPr>
        <w:ind w:left="4320" w:hanging="360"/>
      </w:pPr>
      <w:rPr>
        <w:rFonts w:ascii="Wingdings" w:hAnsi="Wingdings" w:hint="default"/>
      </w:rPr>
    </w:lvl>
    <w:lvl w:ilvl="6" w:tplc="A540080A" w:tentative="1">
      <w:start w:val="1"/>
      <w:numFmt w:val="bullet"/>
      <w:lvlText w:val=""/>
      <w:lvlJc w:val="left"/>
      <w:pPr>
        <w:ind w:left="5040" w:hanging="360"/>
      </w:pPr>
      <w:rPr>
        <w:rFonts w:ascii="Symbol" w:hAnsi="Symbol" w:hint="default"/>
      </w:rPr>
    </w:lvl>
    <w:lvl w:ilvl="7" w:tplc="D73EF762" w:tentative="1">
      <w:start w:val="1"/>
      <w:numFmt w:val="bullet"/>
      <w:lvlText w:val="o"/>
      <w:lvlJc w:val="left"/>
      <w:pPr>
        <w:ind w:left="5760" w:hanging="360"/>
      </w:pPr>
      <w:rPr>
        <w:rFonts w:ascii="Courier New" w:hAnsi="Courier New" w:hint="default"/>
      </w:rPr>
    </w:lvl>
    <w:lvl w:ilvl="8" w:tplc="1D2683FC" w:tentative="1">
      <w:start w:val="1"/>
      <w:numFmt w:val="bullet"/>
      <w:lvlText w:val=""/>
      <w:lvlJc w:val="left"/>
      <w:pPr>
        <w:ind w:left="6480" w:hanging="360"/>
      </w:pPr>
      <w:rPr>
        <w:rFonts w:ascii="Wingdings" w:hAnsi="Wingdings" w:hint="default"/>
      </w:rPr>
    </w:lvl>
  </w:abstractNum>
  <w:abstractNum w:abstractNumId="41" w15:restartNumberingAfterBreak="0">
    <w:nsid w:val="55DA6000"/>
    <w:multiLevelType w:val="hybridMultilevel"/>
    <w:tmpl w:val="3082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27A32C"/>
    <w:multiLevelType w:val="hybridMultilevel"/>
    <w:tmpl w:val="0B32CD18"/>
    <w:lvl w:ilvl="0" w:tplc="C6207670">
      <w:start w:val="1"/>
      <w:numFmt w:val="bullet"/>
      <w:lvlText w:val=""/>
      <w:lvlJc w:val="left"/>
      <w:pPr>
        <w:ind w:left="720" w:hanging="360"/>
      </w:pPr>
      <w:rPr>
        <w:rFonts w:ascii="Symbol" w:hAnsi="Symbol" w:hint="default"/>
        <w:color w:val="auto"/>
      </w:rPr>
    </w:lvl>
    <w:lvl w:ilvl="1" w:tplc="4AC24286">
      <w:start w:val="1"/>
      <w:numFmt w:val="bullet"/>
      <w:lvlText w:val="o"/>
      <w:lvlJc w:val="left"/>
      <w:pPr>
        <w:ind w:left="1440" w:hanging="360"/>
      </w:pPr>
      <w:rPr>
        <w:rFonts w:ascii="Courier New" w:hAnsi="Courier New" w:hint="default"/>
      </w:rPr>
    </w:lvl>
    <w:lvl w:ilvl="2" w:tplc="73F873F6">
      <w:start w:val="1"/>
      <w:numFmt w:val="bullet"/>
      <w:lvlText w:val=""/>
      <w:lvlJc w:val="left"/>
      <w:pPr>
        <w:ind w:left="2160" w:hanging="360"/>
      </w:pPr>
      <w:rPr>
        <w:rFonts w:ascii="Wingdings" w:hAnsi="Wingdings" w:hint="default"/>
      </w:rPr>
    </w:lvl>
    <w:lvl w:ilvl="3" w:tplc="0A5CB70A">
      <w:start w:val="1"/>
      <w:numFmt w:val="bullet"/>
      <w:lvlText w:val=""/>
      <w:lvlJc w:val="left"/>
      <w:pPr>
        <w:ind w:left="2880" w:hanging="360"/>
      </w:pPr>
      <w:rPr>
        <w:rFonts w:ascii="Symbol" w:hAnsi="Symbol" w:hint="default"/>
      </w:rPr>
    </w:lvl>
    <w:lvl w:ilvl="4" w:tplc="92BCC404">
      <w:start w:val="1"/>
      <w:numFmt w:val="bullet"/>
      <w:lvlText w:val="o"/>
      <w:lvlJc w:val="left"/>
      <w:pPr>
        <w:ind w:left="3600" w:hanging="360"/>
      </w:pPr>
      <w:rPr>
        <w:rFonts w:ascii="Courier New" w:hAnsi="Courier New" w:hint="default"/>
      </w:rPr>
    </w:lvl>
    <w:lvl w:ilvl="5" w:tplc="50C628C0">
      <w:start w:val="1"/>
      <w:numFmt w:val="bullet"/>
      <w:lvlText w:val=""/>
      <w:lvlJc w:val="left"/>
      <w:pPr>
        <w:ind w:left="4320" w:hanging="360"/>
      </w:pPr>
      <w:rPr>
        <w:rFonts w:ascii="Wingdings" w:hAnsi="Wingdings" w:hint="default"/>
      </w:rPr>
    </w:lvl>
    <w:lvl w:ilvl="6" w:tplc="B5448814">
      <w:start w:val="1"/>
      <w:numFmt w:val="bullet"/>
      <w:lvlText w:val=""/>
      <w:lvlJc w:val="left"/>
      <w:pPr>
        <w:ind w:left="5040" w:hanging="360"/>
      </w:pPr>
      <w:rPr>
        <w:rFonts w:ascii="Symbol" w:hAnsi="Symbol" w:hint="default"/>
      </w:rPr>
    </w:lvl>
    <w:lvl w:ilvl="7" w:tplc="FF4EF090">
      <w:start w:val="1"/>
      <w:numFmt w:val="bullet"/>
      <w:lvlText w:val="o"/>
      <w:lvlJc w:val="left"/>
      <w:pPr>
        <w:ind w:left="5760" w:hanging="360"/>
      </w:pPr>
      <w:rPr>
        <w:rFonts w:ascii="Courier New" w:hAnsi="Courier New" w:hint="default"/>
      </w:rPr>
    </w:lvl>
    <w:lvl w:ilvl="8" w:tplc="7E086010">
      <w:start w:val="1"/>
      <w:numFmt w:val="bullet"/>
      <w:lvlText w:val=""/>
      <w:lvlJc w:val="left"/>
      <w:pPr>
        <w:ind w:left="6480" w:hanging="360"/>
      </w:pPr>
      <w:rPr>
        <w:rFonts w:ascii="Wingdings" w:hAnsi="Wingdings" w:hint="default"/>
      </w:rPr>
    </w:lvl>
  </w:abstractNum>
  <w:abstractNum w:abstractNumId="43" w15:restartNumberingAfterBreak="0">
    <w:nsid w:val="57A52BDA"/>
    <w:multiLevelType w:val="hybridMultilevel"/>
    <w:tmpl w:val="2CAA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086A4C"/>
    <w:multiLevelType w:val="hybridMultilevel"/>
    <w:tmpl w:val="D99E1BB4"/>
    <w:lvl w:ilvl="0" w:tplc="3F02C4C4">
      <w:start w:val="1"/>
      <w:numFmt w:val="bullet"/>
      <w:lvlText w:val=""/>
      <w:lvlJc w:val="left"/>
      <w:pPr>
        <w:ind w:left="720" w:hanging="360"/>
      </w:pPr>
      <w:rPr>
        <w:rFonts w:ascii="Symbol" w:hAnsi="Symbol" w:hint="default"/>
        <w:color w:val="auto"/>
      </w:rPr>
    </w:lvl>
    <w:lvl w:ilvl="1" w:tplc="14567A7C">
      <w:start w:val="1"/>
      <w:numFmt w:val="bullet"/>
      <w:lvlText w:val="o"/>
      <w:lvlJc w:val="left"/>
      <w:pPr>
        <w:ind w:left="1440" w:hanging="360"/>
      </w:pPr>
      <w:rPr>
        <w:rFonts w:ascii="Courier New" w:hAnsi="Courier New" w:hint="default"/>
      </w:rPr>
    </w:lvl>
    <w:lvl w:ilvl="2" w:tplc="6024AC86" w:tentative="1">
      <w:start w:val="1"/>
      <w:numFmt w:val="bullet"/>
      <w:lvlText w:val=""/>
      <w:lvlJc w:val="left"/>
      <w:pPr>
        <w:ind w:left="2160" w:hanging="360"/>
      </w:pPr>
      <w:rPr>
        <w:rFonts w:ascii="Wingdings" w:hAnsi="Wingdings" w:hint="default"/>
      </w:rPr>
    </w:lvl>
    <w:lvl w:ilvl="3" w:tplc="2438CB2C" w:tentative="1">
      <w:start w:val="1"/>
      <w:numFmt w:val="bullet"/>
      <w:lvlText w:val=""/>
      <w:lvlJc w:val="left"/>
      <w:pPr>
        <w:ind w:left="2880" w:hanging="360"/>
      </w:pPr>
      <w:rPr>
        <w:rFonts w:ascii="Symbol" w:hAnsi="Symbol" w:hint="default"/>
      </w:rPr>
    </w:lvl>
    <w:lvl w:ilvl="4" w:tplc="D50257AC" w:tentative="1">
      <w:start w:val="1"/>
      <w:numFmt w:val="bullet"/>
      <w:lvlText w:val="o"/>
      <w:lvlJc w:val="left"/>
      <w:pPr>
        <w:ind w:left="3600" w:hanging="360"/>
      </w:pPr>
      <w:rPr>
        <w:rFonts w:ascii="Courier New" w:hAnsi="Courier New" w:hint="default"/>
      </w:rPr>
    </w:lvl>
    <w:lvl w:ilvl="5" w:tplc="ED6CE7B0" w:tentative="1">
      <w:start w:val="1"/>
      <w:numFmt w:val="bullet"/>
      <w:lvlText w:val=""/>
      <w:lvlJc w:val="left"/>
      <w:pPr>
        <w:ind w:left="4320" w:hanging="360"/>
      </w:pPr>
      <w:rPr>
        <w:rFonts w:ascii="Wingdings" w:hAnsi="Wingdings" w:hint="default"/>
      </w:rPr>
    </w:lvl>
    <w:lvl w:ilvl="6" w:tplc="D5FCB348" w:tentative="1">
      <w:start w:val="1"/>
      <w:numFmt w:val="bullet"/>
      <w:lvlText w:val=""/>
      <w:lvlJc w:val="left"/>
      <w:pPr>
        <w:ind w:left="5040" w:hanging="360"/>
      </w:pPr>
      <w:rPr>
        <w:rFonts w:ascii="Symbol" w:hAnsi="Symbol" w:hint="default"/>
      </w:rPr>
    </w:lvl>
    <w:lvl w:ilvl="7" w:tplc="4A2ABEBC" w:tentative="1">
      <w:start w:val="1"/>
      <w:numFmt w:val="bullet"/>
      <w:lvlText w:val="o"/>
      <w:lvlJc w:val="left"/>
      <w:pPr>
        <w:ind w:left="5760" w:hanging="360"/>
      </w:pPr>
      <w:rPr>
        <w:rFonts w:ascii="Courier New" w:hAnsi="Courier New" w:hint="default"/>
      </w:rPr>
    </w:lvl>
    <w:lvl w:ilvl="8" w:tplc="BF5818E8" w:tentative="1">
      <w:start w:val="1"/>
      <w:numFmt w:val="bullet"/>
      <w:lvlText w:val=""/>
      <w:lvlJc w:val="left"/>
      <w:pPr>
        <w:ind w:left="6480" w:hanging="360"/>
      </w:pPr>
      <w:rPr>
        <w:rFonts w:ascii="Wingdings" w:hAnsi="Wingdings" w:hint="default"/>
      </w:rPr>
    </w:lvl>
  </w:abstractNum>
  <w:abstractNum w:abstractNumId="45" w15:restartNumberingAfterBreak="0">
    <w:nsid w:val="585633E7"/>
    <w:multiLevelType w:val="hybridMultilevel"/>
    <w:tmpl w:val="B6EC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D11CD6"/>
    <w:multiLevelType w:val="hybridMultilevel"/>
    <w:tmpl w:val="F2A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176575"/>
    <w:multiLevelType w:val="hybridMultilevel"/>
    <w:tmpl w:val="32404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2BF8490"/>
    <w:multiLevelType w:val="hybridMultilevel"/>
    <w:tmpl w:val="32F0A570"/>
    <w:lvl w:ilvl="0" w:tplc="57E2CD1E">
      <w:start w:val="1"/>
      <w:numFmt w:val="bullet"/>
      <w:lvlText w:val=""/>
      <w:lvlJc w:val="left"/>
      <w:pPr>
        <w:ind w:left="720" w:hanging="360"/>
      </w:pPr>
      <w:rPr>
        <w:rFonts w:ascii="Symbol" w:hAnsi="Symbol" w:hint="default"/>
      </w:rPr>
    </w:lvl>
    <w:lvl w:ilvl="1" w:tplc="ACD4BDFA">
      <w:start w:val="1"/>
      <w:numFmt w:val="bullet"/>
      <w:lvlText w:val="o"/>
      <w:lvlJc w:val="left"/>
      <w:pPr>
        <w:ind w:left="1440" w:hanging="360"/>
      </w:pPr>
      <w:rPr>
        <w:rFonts w:ascii="Courier New" w:hAnsi="Courier New" w:hint="default"/>
      </w:rPr>
    </w:lvl>
    <w:lvl w:ilvl="2" w:tplc="960A8B6A">
      <w:start w:val="1"/>
      <w:numFmt w:val="bullet"/>
      <w:lvlText w:val=""/>
      <w:lvlJc w:val="left"/>
      <w:pPr>
        <w:ind w:left="2160" w:hanging="360"/>
      </w:pPr>
      <w:rPr>
        <w:rFonts w:ascii="Wingdings" w:hAnsi="Wingdings" w:hint="default"/>
      </w:rPr>
    </w:lvl>
    <w:lvl w:ilvl="3" w:tplc="D2D24026">
      <w:start w:val="1"/>
      <w:numFmt w:val="bullet"/>
      <w:lvlText w:val=""/>
      <w:lvlJc w:val="left"/>
      <w:pPr>
        <w:ind w:left="2880" w:hanging="360"/>
      </w:pPr>
      <w:rPr>
        <w:rFonts w:ascii="Symbol" w:hAnsi="Symbol" w:hint="default"/>
      </w:rPr>
    </w:lvl>
    <w:lvl w:ilvl="4" w:tplc="65AABD6A">
      <w:start w:val="1"/>
      <w:numFmt w:val="bullet"/>
      <w:lvlText w:val="o"/>
      <w:lvlJc w:val="left"/>
      <w:pPr>
        <w:ind w:left="3600" w:hanging="360"/>
      </w:pPr>
      <w:rPr>
        <w:rFonts w:ascii="Courier New" w:hAnsi="Courier New" w:hint="default"/>
      </w:rPr>
    </w:lvl>
    <w:lvl w:ilvl="5" w:tplc="2DFEB704">
      <w:start w:val="1"/>
      <w:numFmt w:val="bullet"/>
      <w:lvlText w:val=""/>
      <w:lvlJc w:val="left"/>
      <w:pPr>
        <w:ind w:left="4320" w:hanging="360"/>
      </w:pPr>
      <w:rPr>
        <w:rFonts w:ascii="Wingdings" w:hAnsi="Wingdings" w:hint="default"/>
      </w:rPr>
    </w:lvl>
    <w:lvl w:ilvl="6" w:tplc="95321452">
      <w:start w:val="1"/>
      <w:numFmt w:val="bullet"/>
      <w:lvlText w:val=""/>
      <w:lvlJc w:val="left"/>
      <w:pPr>
        <w:ind w:left="5040" w:hanging="360"/>
      </w:pPr>
      <w:rPr>
        <w:rFonts w:ascii="Symbol" w:hAnsi="Symbol" w:hint="default"/>
      </w:rPr>
    </w:lvl>
    <w:lvl w:ilvl="7" w:tplc="E35A6E9A">
      <w:start w:val="1"/>
      <w:numFmt w:val="bullet"/>
      <w:lvlText w:val="o"/>
      <w:lvlJc w:val="left"/>
      <w:pPr>
        <w:ind w:left="5760" w:hanging="360"/>
      </w:pPr>
      <w:rPr>
        <w:rFonts w:ascii="Courier New" w:hAnsi="Courier New" w:hint="default"/>
      </w:rPr>
    </w:lvl>
    <w:lvl w:ilvl="8" w:tplc="6E9A8AD8">
      <w:start w:val="1"/>
      <w:numFmt w:val="bullet"/>
      <w:lvlText w:val=""/>
      <w:lvlJc w:val="left"/>
      <w:pPr>
        <w:ind w:left="6480" w:hanging="360"/>
      </w:pPr>
      <w:rPr>
        <w:rFonts w:ascii="Wingdings" w:hAnsi="Wingdings" w:hint="default"/>
      </w:rPr>
    </w:lvl>
  </w:abstractNum>
  <w:abstractNum w:abstractNumId="49" w15:restartNumberingAfterBreak="0">
    <w:nsid w:val="645B3FBA"/>
    <w:multiLevelType w:val="hybridMultilevel"/>
    <w:tmpl w:val="751C31FC"/>
    <w:lvl w:ilvl="0" w:tplc="F510FB4A">
      <w:start w:val="1"/>
      <w:numFmt w:val="bullet"/>
      <w:lvlText w:val=""/>
      <w:lvlJc w:val="left"/>
      <w:pPr>
        <w:ind w:left="720" w:hanging="360"/>
      </w:pPr>
      <w:rPr>
        <w:rFonts w:ascii="Symbol" w:hAnsi="Symbol" w:hint="default"/>
        <w:color w:val="auto"/>
      </w:rPr>
    </w:lvl>
    <w:lvl w:ilvl="1" w:tplc="286C3818" w:tentative="1">
      <w:start w:val="1"/>
      <w:numFmt w:val="bullet"/>
      <w:lvlText w:val="o"/>
      <w:lvlJc w:val="left"/>
      <w:pPr>
        <w:ind w:left="1440" w:hanging="360"/>
      </w:pPr>
      <w:rPr>
        <w:rFonts w:ascii="Courier New" w:hAnsi="Courier New" w:hint="default"/>
      </w:rPr>
    </w:lvl>
    <w:lvl w:ilvl="2" w:tplc="57CA69E0" w:tentative="1">
      <w:start w:val="1"/>
      <w:numFmt w:val="bullet"/>
      <w:lvlText w:val=""/>
      <w:lvlJc w:val="left"/>
      <w:pPr>
        <w:ind w:left="2160" w:hanging="360"/>
      </w:pPr>
      <w:rPr>
        <w:rFonts w:ascii="Wingdings" w:hAnsi="Wingdings" w:hint="default"/>
      </w:rPr>
    </w:lvl>
    <w:lvl w:ilvl="3" w:tplc="35382E1A" w:tentative="1">
      <w:start w:val="1"/>
      <w:numFmt w:val="bullet"/>
      <w:lvlText w:val=""/>
      <w:lvlJc w:val="left"/>
      <w:pPr>
        <w:ind w:left="2880" w:hanging="360"/>
      </w:pPr>
      <w:rPr>
        <w:rFonts w:ascii="Symbol" w:hAnsi="Symbol" w:hint="default"/>
      </w:rPr>
    </w:lvl>
    <w:lvl w:ilvl="4" w:tplc="F8BE532E" w:tentative="1">
      <w:start w:val="1"/>
      <w:numFmt w:val="bullet"/>
      <w:lvlText w:val="o"/>
      <w:lvlJc w:val="left"/>
      <w:pPr>
        <w:ind w:left="3600" w:hanging="360"/>
      </w:pPr>
      <w:rPr>
        <w:rFonts w:ascii="Courier New" w:hAnsi="Courier New" w:hint="default"/>
      </w:rPr>
    </w:lvl>
    <w:lvl w:ilvl="5" w:tplc="6004F3DA" w:tentative="1">
      <w:start w:val="1"/>
      <w:numFmt w:val="bullet"/>
      <w:lvlText w:val=""/>
      <w:lvlJc w:val="left"/>
      <w:pPr>
        <w:ind w:left="4320" w:hanging="360"/>
      </w:pPr>
      <w:rPr>
        <w:rFonts w:ascii="Wingdings" w:hAnsi="Wingdings" w:hint="default"/>
      </w:rPr>
    </w:lvl>
    <w:lvl w:ilvl="6" w:tplc="920C691E" w:tentative="1">
      <w:start w:val="1"/>
      <w:numFmt w:val="bullet"/>
      <w:lvlText w:val=""/>
      <w:lvlJc w:val="left"/>
      <w:pPr>
        <w:ind w:left="5040" w:hanging="360"/>
      </w:pPr>
      <w:rPr>
        <w:rFonts w:ascii="Symbol" w:hAnsi="Symbol" w:hint="default"/>
      </w:rPr>
    </w:lvl>
    <w:lvl w:ilvl="7" w:tplc="36885A16" w:tentative="1">
      <w:start w:val="1"/>
      <w:numFmt w:val="bullet"/>
      <w:lvlText w:val="o"/>
      <w:lvlJc w:val="left"/>
      <w:pPr>
        <w:ind w:left="5760" w:hanging="360"/>
      </w:pPr>
      <w:rPr>
        <w:rFonts w:ascii="Courier New" w:hAnsi="Courier New" w:hint="default"/>
      </w:rPr>
    </w:lvl>
    <w:lvl w:ilvl="8" w:tplc="7F0097D4" w:tentative="1">
      <w:start w:val="1"/>
      <w:numFmt w:val="bullet"/>
      <w:lvlText w:val=""/>
      <w:lvlJc w:val="left"/>
      <w:pPr>
        <w:ind w:left="6480" w:hanging="360"/>
      </w:pPr>
      <w:rPr>
        <w:rFonts w:ascii="Wingdings" w:hAnsi="Wingdings" w:hint="default"/>
      </w:rPr>
    </w:lvl>
  </w:abstractNum>
  <w:abstractNum w:abstractNumId="50" w15:restartNumberingAfterBreak="0">
    <w:nsid w:val="66075884"/>
    <w:multiLevelType w:val="hybridMultilevel"/>
    <w:tmpl w:val="ED78CDB0"/>
    <w:lvl w:ilvl="0" w:tplc="452AF1C4">
      <w:start w:val="1"/>
      <w:numFmt w:val="bullet"/>
      <w:lvlText w:val=""/>
      <w:lvlJc w:val="left"/>
      <w:pPr>
        <w:ind w:left="720" w:hanging="360"/>
      </w:pPr>
      <w:rPr>
        <w:rFonts w:ascii="Symbol" w:hAnsi="Symbol" w:hint="default"/>
      </w:rPr>
    </w:lvl>
    <w:lvl w:ilvl="1" w:tplc="AB22B4CC" w:tentative="1">
      <w:start w:val="1"/>
      <w:numFmt w:val="bullet"/>
      <w:lvlText w:val="o"/>
      <w:lvlJc w:val="left"/>
      <w:pPr>
        <w:ind w:left="1440" w:hanging="360"/>
      </w:pPr>
      <w:rPr>
        <w:rFonts w:ascii="Courier New" w:hAnsi="Courier New" w:hint="default"/>
      </w:rPr>
    </w:lvl>
    <w:lvl w:ilvl="2" w:tplc="69A8A9FC" w:tentative="1">
      <w:start w:val="1"/>
      <w:numFmt w:val="bullet"/>
      <w:lvlText w:val=""/>
      <w:lvlJc w:val="left"/>
      <w:pPr>
        <w:ind w:left="2160" w:hanging="360"/>
      </w:pPr>
      <w:rPr>
        <w:rFonts w:ascii="Wingdings" w:hAnsi="Wingdings" w:hint="default"/>
      </w:rPr>
    </w:lvl>
    <w:lvl w:ilvl="3" w:tplc="D37E0B56" w:tentative="1">
      <w:start w:val="1"/>
      <w:numFmt w:val="bullet"/>
      <w:lvlText w:val=""/>
      <w:lvlJc w:val="left"/>
      <w:pPr>
        <w:ind w:left="2880" w:hanging="360"/>
      </w:pPr>
      <w:rPr>
        <w:rFonts w:ascii="Symbol" w:hAnsi="Symbol" w:hint="default"/>
      </w:rPr>
    </w:lvl>
    <w:lvl w:ilvl="4" w:tplc="2DF8D0FC" w:tentative="1">
      <w:start w:val="1"/>
      <w:numFmt w:val="bullet"/>
      <w:lvlText w:val="o"/>
      <w:lvlJc w:val="left"/>
      <w:pPr>
        <w:ind w:left="3600" w:hanging="360"/>
      </w:pPr>
      <w:rPr>
        <w:rFonts w:ascii="Courier New" w:hAnsi="Courier New" w:hint="default"/>
      </w:rPr>
    </w:lvl>
    <w:lvl w:ilvl="5" w:tplc="080C065C" w:tentative="1">
      <w:start w:val="1"/>
      <w:numFmt w:val="bullet"/>
      <w:lvlText w:val=""/>
      <w:lvlJc w:val="left"/>
      <w:pPr>
        <w:ind w:left="4320" w:hanging="360"/>
      </w:pPr>
      <w:rPr>
        <w:rFonts w:ascii="Wingdings" w:hAnsi="Wingdings" w:hint="default"/>
      </w:rPr>
    </w:lvl>
    <w:lvl w:ilvl="6" w:tplc="78DAE3D8" w:tentative="1">
      <w:start w:val="1"/>
      <w:numFmt w:val="bullet"/>
      <w:lvlText w:val=""/>
      <w:lvlJc w:val="left"/>
      <w:pPr>
        <w:ind w:left="5040" w:hanging="360"/>
      </w:pPr>
      <w:rPr>
        <w:rFonts w:ascii="Symbol" w:hAnsi="Symbol" w:hint="default"/>
      </w:rPr>
    </w:lvl>
    <w:lvl w:ilvl="7" w:tplc="9534808A" w:tentative="1">
      <w:start w:val="1"/>
      <w:numFmt w:val="bullet"/>
      <w:lvlText w:val="o"/>
      <w:lvlJc w:val="left"/>
      <w:pPr>
        <w:ind w:left="5760" w:hanging="360"/>
      </w:pPr>
      <w:rPr>
        <w:rFonts w:ascii="Courier New" w:hAnsi="Courier New" w:hint="default"/>
      </w:rPr>
    </w:lvl>
    <w:lvl w:ilvl="8" w:tplc="945046A2" w:tentative="1">
      <w:start w:val="1"/>
      <w:numFmt w:val="bullet"/>
      <w:lvlText w:val=""/>
      <w:lvlJc w:val="left"/>
      <w:pPr>
        <w:ind w:left="6480" w:hanging="360"/>
      </w:pPr>
      <w:rPr>
        <w:rFonts w:ascii="Wingdings" w:hAnsi="Wingdings" w:hint="default"/>
      </w:rPr>
    </w:lvl>
  </w:abstractNum>
  <w:abstractNum w:abstractNumId="51" w15:restartNumberingAfterBreak="0">
    <w:nsid w:val="66B87071"/>
    <w:multiLevelType w:val="hybridMultilevel"/>
    <w:tmpl w:val="BC98846A"/>
    <w:lvl w:ilvl="0" w:tplc="69FED370">
      <w:start w:val="1"/>
      <w:numFmt w:val="bullet"/>
      <w:lvlText w:val=""/>
      <w:lvlJc w:val="left"/>
      <w:pPr>
        <w:ind w:left="720" w:hanging="360"/>
      </w:pPr>
      <w:rPr>
        <w:rFonts w:ascii="Symbol" w:hAnsi="Symbol" w:hint="default"/>
      </w:rPr>
    </w:lvl>
    <w:lvl w:ilvl="1" w:tplc="F23EF1AA" w:tentative="1">
      <w:start w:val="1"/>
      <w:numFmt w:val="bullet"/>
      <w:lvlText w:val="o"/>
      <w:lvlJc w:val="left"/>
      <w:pPr>
        <w:ind w:left="1440" w:hanging="360"/>
      </w:pPr>
      <w:rPr>
        <w:rFonts w:ascii="Courier New" w:hAnsi="Courier New" w:hint="default"/>
      </w:rPr>
    </w:lvl>
    <w:lvl w:ilvl="2" w:tplc="9B9674CC" w:tentative="1">
      <w:start w:val="1"/>
      <w:numFmt w:val="bullet"/>
      <w:lvlText w:val=""/>
      <w:lvlJc w:val="left"/>
      <w:pPr>
        <w:ind w:left="2160" w:hanging="360"/>
      </w:pPr>
      <w:rPr>
        <w:rFonts w:ascii="Wingdings" w:hAnsi="Wingdings" w:hint="default"/>
      </w:rPr>
    </w:lvl>
    <w:lvl w:ilvl="3" w:tplc="4EAA2D78" w:tentative="1">
      <w:start w:val="1"/>
      <w:numFmt w:val="bullet"/>
      <w:lvlText w:val=""/>
      <w:lvlJc w:val="left"/>
      <w:pPr>
        <w:ind w:left="2880" w:hanging="360"/>
      </w:pPr>
      <w:rPr>
        <w:rFonts w:ascii="Symbol" w:hAnsi="Symbol" w:hint="default"/>
      </w:rPr>
    </w:lvl>
    <w:lvl w:ilvl="4" w:tplc="CC30FDC2" w:tentative="1">
      <w:start w:val="1"/>
      <w:numFmt w:val="bullet"/>
      <w:lvlText w:val="o"/>
      <w:lvlJc w:val="left"/>
      <w:pPr>
        <w:ind w:left="3600" w:hanging="360"/>
      </w:pPr>
      <w:rPr>
        <w:rFonts w:ascii="Courier New" w:hAnsi="Courier New" w:hint="default"/>
      </w:rPr>
    </w:lvl>
    <w:lvl w:ilvl="5" w:tplc="B5807FB2" w:tentative="1">
      <w:start w:val="1"/>
      <w:numFmt w:val="bullet"/>
      <w:lvlText w:val=""/>
      <w:lvlJc w:val="left"/>
      <w:pPr>
        <w:ind w:left="4320" w:hanging="360"/>
      </w:pPr>
      <w:rPr>
        <w:rFonts w:ascii="Wingdings" w:hAnsi="Wingdings" w:hint="default"/>
      </w:rPr>
    </w:lvl>
    <w:lvl w:ilvl="6" w:tplc="56AEDCD0" w:tentative="1">
      <w:start w:val="1"/>
      <w:numFmt w:val="bullet"/>
      <w:lvlText w:val=""/>
      <w:lvlJc w:val="left"/>
      <w:pPr>
        <w:ind w:left="5040" w:hanging="360"/>
      </w:pPr>
      <w:rPr>
        <w:rFonts w:ascii="Symbol" w:hAnsi="Symbol" w:hint="default"/>
      </w:rPr>
    </w:lvl>
    <w:lvl w:ilvl="7" w:tplc="CE9CECD6" w:tentative="1">
      <w:start w:val="1"/>
      <w:numFmt w:val="bullet"/>
      <w:lvlText w:val="o"/>
      <w:lvlJc w:val="left"/>
      <w:pPr>
        <w:ind w:left="5760" w:hanging="360"/>
      </w:pPr>
      <w:rPr>
        <w:rFonts w:ascii="Courier New" w:hAnsi="Courier New" w:hint="default"/>
      </w:rPr>
    </w:lvl>
    <w:lvl w:ilvl="8" w:tplc="54B8AF00" w:tentative="1">
      <w:start w:val="1"/>
      <w:numFmt w:val="bullet"/>
      <w:lvlText w:val=""/>
      <w:lvlJc w:val="left"/>
      <w:pPr>
        <w:ind w:left="6480" w:hanging="360"/>
      </w:pPr>
      <w:rPr>
        <w:rFonts w:ascii="Wingdings" w:hAnsi="Wingdings" w:hint="default"/>
      </w:rPr>
    </w:lvl>
  </w:abstractNum>
  <w:abstractNum w:abstractNumId="52" w15:restartNumberingAfterBreak="0">
    <w:nsid w:val="67E74B73"/>
    <w:multiLevelType w:val="hybridMultilevel"/>
    <w:tmpl w:val="A3FE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87313C"/>
    <w:multiLevelType w:val="hybridMultilevel"/>
    <w:tmpl w:val="80F0D88A"/>
    <w:lvl w:ilvl="0" w:tplc="A2C62942">
      <w:start w:val="1"/>
      <w:numFmt w:val="bullet"/>
      <w:lvlText w:val=""/>
      <w:lvlJc w:val="left"/>
      <w:pPr>
        <w:ind w:left="720" w:hanging="360"/>
      </w:pPr>
      <w:rPr>
        <w:rFonts w:ascii="Symbol" w:hAnsi="Symbol" w:hint="default"/>
      </w:rPr>
    </w:lvl>
    <w:lvl w:ilvl="1" w:tplc="43AEFAC2">
      <w:start w:val="1"/>
      <w:numFmt w:val="bullet"/>
      <w:lvlText w:val="o"/>
      <w:lvlJc w:val="left"/>
      <w:pPr>
        <w:ind w:left="1440" w:hanging="360"/>
      </w:pPr>
      <w:rPr>
        <w:rFonts w:ascii="Courier New" w:hAnsi="Courier New" w:hint="default"/>
      </w:rPr>
    </w:lvl>
    <w:lvl w:ilvl="2" w:tplc="8CC033A8">
      <w:start w:val="1"/>
      <w:numFmt w:val="bullet"/>
      <w:lvlText w:val=""/>
      <w:lvlJc w:val="left"/>
      <w:pPr>
        <w:ind w:left="2160" w:hanging="360"/>
      </w:pPr>
      <w:rPr>
        <w:rFonts w:ascii="Wingdings" w:hAnsi="Wingdings" w:hint="default"/>
      </w:rPr>
    </w:lvl>
    <w:lvl w:ilvl="3" w:tplc="0EC84DC4">
      <w:start w:val="1"/>
      <w:numFmt w:val="bullet"/>
      <w:lvlText w:val=""/>
      <w:lvlJc w:val="left"/>
      <w:pPr>
        <w:ind w:left="2880" w:hanging="360"/>
      </w:pPr>
      <w:rPr>
        <w:rFonts w:ascii="Symbol" w:hAnsi="Symbol" w:hint="default"/>
      </w:rPr>
    </w:lvl>
    <w:lvl w:ilvl="4" w:tplc="D2AA59F0">
      <w:start w:val="1"/>
      <w:numFmt w:val="bullet"/>
      <w:lvlText w:val="o"/>
      <w:lvlJc w:val="left"/>
      <w:pPr>
        <w:ind w:left="3600" w:hanging="360"/>
      </w:pPr>
      <w:rPr>
        <w:rFonts w:ascii="Courier New" w:hAnsi="Courier New" w:hint="default"/>
      </w:rPr>
    </w:lvl>
    <w:lvl w:ilvl="5" w:tplc="C4D6BB2A">
      <w:start w:val="1"/>
      <w:numFmt w:val="bullet"/>
      <w:lvlText w:val=""/>
      <w:lvlJc w:val="left"/>
      <w:pPr>
        <w:ind w:left="4320" w:hanging="360"/>
      </w:pPr>
      <w:rPr>
        <w:rFonts w:ascii="Wingdings" w:hAnsi="Wingdings" w:hint="default"/>
      </w:rPr>
    </w:lvl>
    <w:lvl w:ilvl="6" w:tplc="AC9A049E">
      <w:start w:val="1"/>
      <w:numFmt w:val="bullet"/>
      <w:lvlText w:val=""/>
      <w:lvlJc w:val="left"/>
      <w:pPr>
        <w:ind w:left="5040" w:hanging="360"/>
      </w:pPr>
      <w:rPr>
        <w:rFonts w:ascii="Symbol" w:hAnsi="Symbol" w:hint="default"/>
      </w:rPr>
    </w:lvl>
    <w:lvl w:ilvl="7" w:tplc="7884D912">
      <w:start w:val="1"/>
      <w:numFmt w:val="bullet"/>
      <w:lvlText w:val="o"/>
      <w:lvlJc w:val="left"/>
      <w:pPr>
        <w:ind w:left="5760" w:hanging="360"/>
      </w:pPr>
      <w:rPr>
        <w:rFonts w:ascii="Courier New" w:hAnsi="Courier New" w:hint="default"/>
      </w:rPr>
    </w:lvl>
    <w:lvl w:ilvl="8" w:tplc="17B6F132">
      <w:start w:val="1"/>
      <w:numFmt w:val="bullet"/>
      <w:lvlText w:val=""/>
      <w:lvlJc w:val="left"/>
      <w:pPr>
        <w:ind w:left="6480" w:hanging="360"/>
      </w:pPr>
      <w:rPr>
        <w:rFonts w:ascii="Wingdings" w:hAnsi="Wingdings" w:hint="default"/>
      </w:rPr>
    </w:lvl>
  </w:abstractNum>
  <w:abstractNum w:abstractNumId="54" w15:restartNumberingAfterBreak="0">
    <w:nsid w:val="68CB712B"/>
    <w:multiLevelType w:val="hybridMultilevel"/>
    <w:tmpl w:val="AB64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4A188D"/>
    <w:multiLevelType w:val="multilevel"/>
    <w:tmpl w:val="1FE04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DCA1A71"/>
    <w:multiLevelType w:val="hybridMultilevel"/>
    <w:tmpl w:val="2DEE7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701A2C"/>
    <w:multiLevelType w:val="hybridMultilevel"/>
    <w:tmpl w:val="3404E79C"/>
    <w:lvl w:ilvl="0" w:tplc="106E9CAC">
      <w:start w:val="1"/>
      <w:numFmt w:val="decimal"/>
      <w:lvlText w:val="%1."/>
      <w:lvlJc w:val="left"/>
      <w:pPr>
        <w:ind w:left="720" w:hanging="360"/>
      </w:pPr>
    </w:lvl>
    <w:lvl w:ilvl="1" w:tplc="05C6EE98">
      <w:start w:val="1"/>
      <w:numFmt w:val="lowerLetter"/>
      <w:lvlText w:val="%2."/>
      <w:lvlJc w:val="left"/>
      <w:pPr>
        <w:ind w:left="1440" w:hanging="360"/>
      </w:pPr>
    </w:lvl>
    <w:lvl w:ilvl="2" w:tplc="D15A0066">
      <w:start w:val="1"/>
      <w:numFmt w:val="lowerRoman"/>
      <w:lvlText w:val="%3."/>
      <w:lvlJc w:val="right"/>
      <w:pPr>
        <w:ind w:left="2160" w:hanging="180"/>
      </w:pPr>
    </w:lvl>
    <w:lvl w:ilvl="3" w:tplc="BE764B60">
      <w:start w:val="1"/>
      <w:numFmt w:val="decimal"/>
      <w:lvlText w:val="%4."/>
      <w:lvlJc w:val="left"/>
      <w:pPr>
        <w:ind w:left="2880" w:hanging="360"/>
      </w:pPr>
    </w:lvl>
    <w:lvl w:ilvl="4" w:tplc="F1387972">
      <w:start w:val="1"/>
      <w:numFmt w:val="lowerLetter"/>
      <w:lvlText w:val="%5."/>
      <w:lvlJc w:val="left"/>
      <w:pPr>
        <w:ind w:left="3600" w:hanging="360"/>
      </w:pPr>
    </w:lvl>
    <w:lvl w:ilvl="5" w:tplc="AFEC9E84">
      <w:start w:val="1"/>
      <w:numFmt w:val="lowerRoman"/>
      <w:lvlText w:val="%6."/>
      <w:lvlJc w:val="right"/>
      <w:pPr>
        <w:ind w:left="4320" w:hanging="180"/>
      </w:pPr>
    </w:lvl>
    <w:lvl w:ilvl="6" w:tplc="C234F58C">
      <w:start w:val="1"/>
      <w:numFmt w:val="decimal"/>
      <w:lvlText w:val="%7."/>
      <w:lvlJc w:val="left"/>
      <w:pPr>
        <w:ind w:left="5040" w:hanging="360"/>
      </w:pPr>
    </w:lvl>
    <w:lvl w:ilvl="7" w:tplc="AF7CCF58">
      <w:start w:val="1"/>
      <w:numFmt w:val="lowerLetter"/>
      <w:lvlText w:val="%8."/>
      <w:lvlJc w:val="left"/>
      <w:pPr>
        <w:ind w:left="5760" w:hanging="360"/>
      </w:pPr>
    </w:lvl>
    <w:lvl w:ilvl="8" w:tplc="E5C8A7F2">
      <w:start w:val="1"/>
      <w:numFmt w:val="lowerRoman"/>
      <w:lvlText w:val="%9."/>
      <w:lvlJc w:val="right"/>
      <w:pPr>
        <w:ind w:left="6480" w:hanging="180"/>
      </w:pPr>
    </w:lvl>
  </w:abstractNum>
  <w:abstractNum w:abstractNumId="58" w15:restartNumberingAfterBreak="0">
    <w:nsid w:val="71157902"/>
    <w:multiLevelType w:val="hybridMultilevel"/>
    <w:tmpl w:val="8D72C364"/>
    <w:lvl w:ilvl="0" w:tplc="4CCC7BE6">
      <w:start w:val="1"/>
      <w:numFmt w:val="bullet"/>
      <w:lvlText w:val=""/>
      <w:lvlJc w:val="left"/>
      <w:pPr>
        <w:ind w:left="720" w:hanging="360"/>
      </w:pPr>
      <w:rPr>
        <w:rFonts w:ascii="Symbol" w:hAnsi="Symbol" w:hint="default"/>
      </w:rPr>
    </w:lvl>
    <w:lvl w:ilvl="1" w:tplc="82CE8E00">
      <w:start w:val="1"/>
      <w:numFmt w:val="bullet"/>
      <w:lvlText w:val="o"/>
      <w:lvlJc w:val="left"/>
      <w:pPr>
        <w:ind w:left="1440" w:hanging="360"/>
      </w:pPr>
      <w:rPr>
        <w:rFonts w:ascii="Courier New" w:hAnsi="Courier New" w:hint="default"/>
        <w:color w:val="auto"/>
      </w:rPr>
    </w:lvl>
    <w:lvl w:ilvl="2" w:tplc="733E7424" w:tentative="1">
      <w:start w:val="1"/>
      <w:numFmt w:val="bullet"/>
      <w:lvlText w:val=""/>
      <w:lvlJc w:val="left"/>
      <w:pPr>
        <w:ind w:left="2160" w:hanging="360"/>
      </w:pPr>
      <w:rPr>
        <w:rFonts w:ascii="Wingdings" w:hAnsi="Wingdings" w:hint="default"/>
      </w:rPr>
    </w:lvl>
    <w:lvl w:ilvl="3" w:tplc="F26A61A8" w:tentative="1">
      <w:start w:val="1"/>
      <w:numFmt w:val="bullet"/>
      <w:lvlText w:val=""/>
      <w:lvlJc w:val="left"/>
      <w:pPr>
        <w:ind w:left="2880" w:hanging="360"/>
      </w:pPr>
      <w:rPr>
        <w:rFonts w:ascii="Symbol" w:hAnsi="Symbol" w:hint="default"/>
      </w:rPr>
    </w:lvl>
    <w:lvl w:ilvl="4" w:tplc="C8341C46" w:tentative="1">
      <w:start w:val="1"/>
      <w:numFmt w:val="bullet"/>
      <w:lvlText w:val="o"/>
      <w:lvlJc w:val="left"/>
      <w:pPr>
        <w:ind w:left="3600" w:hanging="360"/>
      </w:pPr>
      <w:rPr>
        <w:rFonts w:ascii="Courier New" w:hAnsi="Courier New" w:hint="default"/>
      </w:rPr>
    </w:lvl>
    <w:lvl w:ilvl="5" w:tplc="EA3C7F8E" w:tentative="1">
      <w:start w:val="1"/>
      <w:numFmt w:val="bullet"/>
      <w:lvlText w:val=""/>
      <w:lvlJc w:val="left"/>
      <w:pPr>
        <w:ind w:left="4320" w:hanging="360"/>
      </w:pPr>
      <w:rPr>
        <w:rFonts w:ascii="Wingdings" w:hAnsi="Wingdings" w:hint="default"/>
      </w:rPr>
    </w:lvl>
    <w:lvl w:ilvl="6" w:tplc="E14CD18A" w:tentative="1">
      <w:start w:val="1"/>
      <w:numFmt w:val="bullet"/>
      <w:lvlText w:val=""/>
      <w:lvlJc w:val="left"/>
      <w:pPr>
        <w:ind w:left="5040" w:hanging="360"/>
      </w:pPr>
      <w:rPr>
        <w:rFonts w:ascii="Symbol" w:hAnsi="Symbol" w:hint="default"/>
      </w:rPr>
    </w:lvl>
    <w:lvl w:ilvl="7" w:tplc="13DC4638" w:tentative="1">
      <w:start w:val="1"/>
      <w:numFmt w:val="bullet"/>
      <w:lvlText w:val="o"/>
      <w:lvlJc w:val="left"/>
      <w:pPr>
        <w:ind w:left="5760" w:hanging="360"/>
      </w:pPr>
      <w:rPr>
        <w:rFonts w:ascii="Courier New" w:hAnsi="Courier New" w:hint="default"/>
      </w:rPr>
    </w:lvl>
    <w:lvl w:ilvl="8" w:tplc="3F88C004" w:tentative="1">
      <w:start w:val="1"/>
      <w:numFmt w:val="bullet"/>
      <w:lvlText w:val=""/>
      <w:lvlJc w:val="left"/>
      <w:pPr>
        <w:ind w:left="6480" w:hanging="360"/>
      </w:pPr>
      <w:rPr>
        <w:rFonts w:ascii="Wingdings" w:hAnsi="Wingdings" w:hint="default"/>
      </w:rPr>
    </w:lvl>
  </w:abstractNum>
  <w:abstractNum w:abstractNumId="59" w15:restartNumberingAfterBreak="0">
    <w:nsid w:val="73D925AE"/>
    <w:multiLevelType w:val="hybridMultilevel"/>
    <w:tmpl w:val="88D6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6614BE"/>
    <w:multiLevelType w:val="hybridMultilevel"/>
    <w:tmpl w:val="EE586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1F164E"/>
    <w:multiLevelType w:val="hybridMultilevel"/>
    <w:tmpl w:val="DCF08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046B66"/>
    <w:multiLevelType w:val="hybridMultilevel"/>
    <w:tmpl w:val="EEB2BB4E"/>
    <w:lvl w:ilvl="0" w:tplc="118A3A10">
      <w:start w:val="1"/>
      <w:numFmt w:val="bullet"/>
      <w:lvlText w:val=""/>
      <w:lvlJc w:val="left"/>
      <w:pPr>
        <w:ind w:left="720" w:hanging="360"/>
      </w:pPr>
      <w:rPr>
        <w:rFonts w:ascii="Symbol" w:hAnsi="Symbol" w:hint="default"/>
        <w:color w:val="auto"/>
      </w:rPr>
    </w:lvl>
    <w:lvl w:ilvl="1" w:tplc="A7F4CCBA" w:tentative="1">
      <w:start w:val="1"/>
      <w:numFmt w:val="bullet"/>
      <w:lvlText w:val="o"/>
      <w:lvlJc w:val="left"/>
      <w:pPr>
        <w:ind w:left="1440" w:hanging="360"/>
      </w:pPr>
      <w:rPr>
        <w:rFonts w:ascii="Courier New" w:hAnsi="Courier New" w:hint="default"/>
      </w:rPr>
    </w:lvl>
    <w:lvl w:ilvl="2" w:tplc="A5846724" w:tentative="1">
      <w:start w:val="1"/>
      <w:numFmt w:val="bullet"/>
      <w:lvlText w:val=""/>
      <w:lvlJc w:val="left"/>
      <w:pPr>
        <w:ind w:left="2160" w:hanging="360"/>
      </w:pPr>
      <w:rPr>
        <w:rFonts w:ascii="Wingdings" w:hAnsi="Wingdings" w:hint="default"/>
      </w:rPr>
    </w:lvl>
    <w:lvl w:ilvl="3" w:tplc="51326668" w:tentative="1">
      <w:start w:val="1"/>
      <w:numFmt w:val="bullet"/>
      <w:lvlText w:val=""/>
      <w:lvlJc w:val="left"/>
      <w:pPr>
        <w:ind w:left="2880" w:hanging="360"/>
      </w:pPr>
      <w:rPr>
        <w:rFonts w:ascii="Symbol" w:hAnsi="Symbol" w:hint="default"/>
      </w:rPr>
    </w:lvl>
    <w:lvl w:ilvl="4" w:tplc="20E0B0E8" w:tentative="1">
      <w:start w:val="1"/>
      <w:numFmt w:val="bullet"/>
      <w:lvlText w:val="o"/>
      <w:lvlJc w:val="left"/>
      <w:pPr>
        <w:ind w:left="3600" w:hanging="360"/>
      </w:pPr>
      <w:rPr>
        <w:rFonts w:ascii="Courier New" w:hAnsi="Courier New" w:hint="default"/>
      </w:rPr>
    </w:lvl>
    <w:lvl w:ilvl="5" w:tplc="5AE2226C" w:tentative="1">
      <w:start w:val="1"/>
      <w:numFmt w:val="bullet"/>
      <w:lvlText w:val=""/>
      <w:lvlJc w:val="left"/>
      <w:pPr>
        <w:ind w:left="4320" w:hanging="360"/>
      </w:pPr>
      <w:rPr>
        <w:rFonts w:ascii="Wingdings" w:hAnsi="Wingdings" w:hint="default"/>
      </w:rPr>
    </w:lvl>
    <w:lvl w:ilvl="6" w:tplc="EBE2E35A" w:tentative="1">
      <w:start w:val="1"/>
      <w:numFmt w:val="bullet"/>
      <w:lvlText w:val=""/>
      <w:lvlJc w:val="left"/>
      <w:pPr>
        <w:ind w:left="5040" w:hanging="360"/>
      </w:pPr>
      <w:rPr>
        <w:rFonts w:ascii="Symbol" w:hAnsi="Symbol" w:hint="default"/>
      </w:rPr>
    </w:lvl>
    <w:lvl w:ilvl="7" w:tplc="A3BE55E8" w:tentative="1">
      <w:start w:val="1"/>
      <w:numFmt w:val="bullet"/>
      <w:lvlText w:val="o"/>
      <w:lvlJc w:val="left"/>
      <w:pPr>
        <w:ind w:left="5760" w:hanging="360"/>
      </w:pPr>
      <w:rPr>
        <w:rFonts w:ascii="Courier New" w:hAnsi="Courier New" w:hint="default"/>
      </w:rPr>
    </w:lvl>
    <w:lvl w:ilvl="8" w:tplc="17CEB9C8" w:tentative="1">
      <w:start w:val="1"/>
      <w:numFmt w:val="bullet"/>
      <w:lvlText w:val=""/>
      <w:lvlJc w:val="left"/>
      <w:pPr>
        <w:ind w:left="6480" w:hanging="360"/>
      </w:pPr>
      <w:rPr>
        <w:rFonts w:ascii="Wingdings" w:hAnsi="Wingdings" w:hint="default"/>
      </w:rPr>
    </w:lvl>
  </w:abstractNum>
  <w:num w:numId="1" w16cid:durableId="53697623">
    <w:abstractNumId w:val="18"/>
  </w:num>
  <w:num w:numId="2" w16cid:durableId="2121024371">
    <w:abstractNumId w:val="20"/>
  </w:num>
  <w:num w:numId="3" w16cid:durableId="1730150998">
    <w:abstractNumId w:val="28"/>
  </w:num>
  <w:num w:numId="4" w16cid:durableId="2058428715">
    <w:abstractNumId w:val="7"/>
  </w:num>
  <w:num w:numId="5" w16cid:durableId="2145006380">
    <w:abstractNumId w:val="5"/>
  </w:num>
  <w:num w:numId="6" w16cid:durableId="1388842739">
    <w:abstractNumId w:val="53"/>
  </w:num>
  <w:num w:numId="7" w16cid:durableId="499974470">
    <w:abstractNumId w:val="10"/>
  </w:num>
  <w:num w:numId="8" w16cid:durableId="670329010">
    <w:abstractNumId w:val="48"/>
  </w:num>
  <w:num w:numId="9" w16cid:durableId="575363237">
    <w:abstractNumId w:val="22"/>
  </w:num>
  <w:num w:numId="10" w16cid:durableId="1534878084">
    <w:abstractNumId w:val="11"/>
  </w:num>
  <w:num w:numId="11" w16cid:durableId="750615415">
    <w:abstractNumId w:val="38"/>
  </w:num>
  <w:num w:numId="12" w16cid:durableId="1845511755">
    <w:abstractNumId w:val="57"/>
  </w:num>
  <w:num w:numId="13" w16cid:durableId="1001275766">
    <w:abstractNumId w:val="8"/>
  </w:num>
  <w:num w:numId="14" w16cid:durableId="867449742">
    <w:abstractNumId w:val="3"/>
  </w:num>
  <w:num w:numId="15" w16cid:durableId="1256595656">
    <w:abstractNumId w:val="44"/>
  </w:num>
  <w:num w:numId="16" w16cid:durableId="154689777">
    <w:abstractNumId w:val="27"/>
  </w:num>
  <w:num w:numId="17" w16cid:durableId="1000432042">
    <w:abstractNumId w:val="58"/>
  </w:num>
  <w:num w:numId="18" w16cid:durableId="1884248680">
    <w:abstractNumId w:val="14"/>
  </w:num>
  <w:num w:numId="19" w16cid:durableId="903955655">
    <w:abstractNumId w:val="35"/>
  </w:num>
  <w:num w:numId="20" w16cid:durableId="1158182284">
    <w:abstractNumId w:val="34"/>
  </w:num>
  <w:num w:numId="21" w16cid:durableId="350450451">
    <w:abstractNumId w:val="50"/>
  </w:num>
  <w:num w:numId="22" w16cid:durableId="203713859">
    <w:abstractNumId w:val="49"/>
  </w:num>
  <w:num w:numId="23" w16cid:durableId="2115319365">
    <w:abstractNumId w:val="42"/>
  </w:num>
  <w:num w:numId="24" w16cid:durableId="1180315652">
    <w:abstractNumId w:val="23"/>
  </w:num>
  <w:num w:numId="25" w16cid:durableId="1755474760">
    <w:abstractNumId w:val="62"/>
  </w:num>
  <w:num w:numId="26" w16cid:durableId="34014228">
    <w:abstractNumId w:val="12"/>
  </w:num>
  <w:num w:numId="27" w16cid:durableId="578366486">
    <w:abstractNumId w:val="4"/>
  </w:num>
  <w:num w:numId="28" w16cid:durableId="960503258">
    <w:abstractNumId w:val="19"/>
  </w:num>
  <w:num w:numId="29" w16cid:durableId="1356879385">
    <w:abstractNumId w:val="30"/>
  </w:num>
  <w:num w:numId="30" w16cid:durableId="217015134">
    <w:abstractNumId w:val="51"/>
  </w:num>
  <w:num w:numId="31" w16cid:durableId="505101307">
    <w:abstractNumId w:val="40"/>
  </w:num>
  <w:num w:numId="32" w16cid:durableId="275142266">
    <w:abstractNumId w:val="32"/>
  </w:num>
  <w:num w:numId="33" w16cid:durableId="1650555467">
    <w:abstractNumId w:val="25"/>
  </w:num>
  <w:num w:numId="34" w16cid:durableId="900214461">
    <w:abstractNumId w:val="15"/>
  </w:num>
  <w:num w:numId="35" w16cid:durableId="1321733271">
    <w:abstractNumId w:val="26"/>
  </w:num>
  <w:num w:numId="36" w16cid:durableId="389960337">
    <w:abstractNumId w:val="39"/>
  </w:num>
  <w:num w:numId="37" w16cid:durableId="1329358537">
    <w:abstractNumId w:val="60"/>
  </w:num>
  <w:num w:numId="38" w16cid:durableId="997422495">
    <w:abstractNumId w:val="9"/>
  </w:num>
  <w:num w:numId="39" w16cid:durableId="325326351">
    <w:abstractNumId w:val="54"/>
  </w:num>
  <w:num w:numId="40" w16cid:durableId="296683362">
    <w:abstractNumId w:val="59"/>
  </w:num>
  <w:num w:numId="41" w16cid:durableId="1969117551">
    <w:abstractNumId w:val="37"/>
  </w:num>
  <w:num w:numId="42" w16cid:durableId="245917378">
    <w:abstractNumId w:val="46"/>
  </w:num>
  <w:num w:numId="43" w16cid:durableId="1889413962">
    <w:abstractNumId w:val="56"/>
  </w:num>
  <w:num w:numId="44" w16cid:durableId="1772697911">
    <w:abstractNumId w:val="16"/>
  </w:num>
  <w:num w:numId="45" w16cid:durableId="1527258557">
    <w:abstractNumId w:val="0"/>
  </w:num>
  <w:num w:numId="46" w16cid:durableId="319164856">
    <w:abstractNumId w:val="47"/>
  </w:num>
  <w:num w:numId="47" w16cid:durableId="1418091974">
    <w:abstractNumId w:val="33"/>
  </w:num>
  <w:num w:numId="48" w16cid:durableId="943153516">
    <w:abstractNumId w:val="24"/>
  </w:num>
  <w:num w:numId="49" w16cid:durableId="1325933246">
    <w:abstractNumId w:val="6"/>
  </w:num>
  <w:num w:numId="50" w16cid:durableId="2054305685">
    <w:abstractNumId w:val="61"/>
  </w:num>
  <w:num w:numId="51" w16cid:durableId="1125923074">
    <w:abstractNumId w:val="29"/>
  </w:num>
  <w:num w:numId="52" w16cid:durableId="56361833">
    <w:abstractNumId w:val="1"/>
  </w:num>
  <w:num w:numId="53" w16cid:durableId="1380587593">
    <w:abstractNumId w:val="43"/>
  </w:num>
  <w:num w:numId="54" w16cid:durableId="424805948">
    <w:abstractNumId w:val="41"/>
  </w:num>
  <w:num w:numId="55" w16cid:durableId="1947812319">
    <w:abstractNumId w:val="45"/>
  </w:num>
  <w:num w:numId="56" w16cid:durableId="1332829602">
    <w:abstractNumId w:val="52"/>
  </w:num>
  <w:num w:numId="57" w16cid:durableId="2059818678">
    <w:abstractNumId w:val="31"/>
  </w:num>
  <w:num w:numId="58" w16cid:durableId="584264618">
    <w:abstractNumId w:val="21"/>
  </w:num>
  <w:num w:numId="59" w16cid:durableId="419764680">
    <w:abstractNumId w:val="36"/>
  </w:num>
  <w:num w:numId="60" w16cid:durableId="1165051943">
    <w:abstractNumId w:val="55"/>
  </w:num>
  <w:num w:numId="61" w16cid:durableId="1748451559">
    <w:abstractNumId w:val="2"/>
  </w:num>
  <w:num w:numId="62" w16cid:durableId="2113238284">
    <w:abstractNumId w:val="13"/>
  </w:num>
  <w:num w:numId="63" w16cid:durableId="158812212">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EC8CA4E"/>
    <w:rsid w:val="0000003F"/>
    <w:rsid w:val="00000F7A"/>
    <w:rsid w:val="00000F94"/>
    <w:rsid w:val="000017D7"/>
    <w:rsid w:val="00001900"/>
    <w:rsid w:val="00001A60"/>
    <w:rsid w:val="00001B30"/>
    <w:rsid w:val="000034DF"/>
    <w:rsid w:val="00004672"/>
    <w:rsid w:val="00004717"/>
    <w:rsid w:val="00004FCC"/>
    <w:rsid w:val="00005516"/>
    <w:rsid w:val="00006722"/>
    <w:rsid w:val="0000741C"/>
    <w:rsid w:val="00007D65"/>
    <w:rsid w:val="00007DBF"/>
    <w:rsid w:val="00010403"/>
    <w:rsid w:val="00010B1F"/>
    <w:rsid w:val="00010E7B"/>
    <w:rsid w:val="000112B4"/>
    <w:rsid w:val="0001279C"/>
    <w:rsid w:val="00012993"/>
    <w:rsid w:val="00012DAD"/>
    <w:rsid w:val="00013AC4"/>
    <w:rsid w:val="0001404E"/>
    <w:rsid w:val="000143EE"/>
    <w:rsid w:val="0001473B"/>
    <w:rsid w:val="00014D9A"/>
    <w:rsid w:val="0001537B"/>
    <w:rsid w:val="00015D7E"/>
    <w:rsid w:val="0001606D"/>
    <w:rsid w:val="0001612F"/>
    <w:rsid w:val="000163F6"/>
    <w:rsid w:val="00016AF3"/>
    <w:rsid w:val="00017268"/>
    <w:rsid w:val="0001757C"/>
    <w:rsid w:val="00017663"/>
    <w:rsid w:val="00017954"/>
    <w:rsid w:val="000205B5"/>
    <w:rsid w:val="000205DA"/>
    <w:rsid w:val="000217B3"/>
    <w:rsid w:val="00021BD7"/>
    <w:rsid w:val="00021FB8"/>
    <w:rsid w:val="00022190"/>
    <w:rsid w:val="00022C9C"/>
    <w:rsid w:val="00023274"/>
    <w:rsid w:val="0002352E"/>
    <w:rsid w:val="000237B8"/>
    <w:rsid w:val="000237D8"/>
    <w:rsid w:val="000244BC"/>
    <w:rsid w:val="0002503B"/>
    <w:rsid w:val="00026B24"/>
    <w:rsid w:val="00026CBA"/>
    <w:rsid w:val="00027170"/>
    <w:rsid w:val="00027309"/>
    <w:rsid w:val="0002795A"/>
    <w:rsid w:val="00027D0D"/>
    <w:rsid w:val="00030196"/>
    <w:rsid w:val="00030F7B"/>
    <w:rsid w:val="0003111D"/>
    <w:rsid w:val="00031341"/>
    <w:rsid w:val="0003183F"/>
    <w:rsid w:val="00031BA6"/>
    <w:rsid w:val="00031F18"/>
    <w:rsid w:val="000320F2"/>
    <w:rsid w:val="000322CC"/>
    <w:rsid w:val="0003241C"/>
    <w:rsid w:val="000329B1"/>
    <w:rsid w:val="000335A6"/>
    <w:rsid w:val="00033DE2"/>
    <w:rsid w:val="00033F09"/>
    <w:rsid w:val="0003432E"/>
    <w:rsid w:val="00034770"/>
    <w:rsid w:val="00034A66"/>
    <w:rsid w:val="00034F86"/>
    <w:rsid w:val="0003515B"/>
    <w:rsid w:val="00036C9E"/>
    <w:rsid w:val="000370C8"/>
    <w:rsid w:val="0003789A"/>
    <w:rsid w:val="00040409"/>
    <w:rsid w:val="0004080A"/>
    <w:rsid w:val="00040CD6"/>
    <w:rsid w:val="00040E69"/>
    <w:rsid w:val="00041063"/>
    <w:rsid w:val="000416CF"/>
    <w:rsid w:val="0004244B"/>
    <w:rsid w:val="00042AE3"/>
    <w:rsid w:val="00043841"/>
    <w:rsid w:val="000438A4"/>
    <w:rsid w:val="00043AB5"/>
    <w:rsid w:val="00043DDB"/>
    <w:rsid w:val="0004402E"/>
    <w:rsid w:val="00044353"/>
    <w:rsid w:val="00044672"/>
    <w:rsid w:val="00044B6B"/>
    <w:rsid w:val="00044D05"/>
    <w:rsid w:val="00044EDD"/>
    <w:rsid w:val="00045234"/>
    <w:rsid w:val="00045F61"/>
    <w:rsid w:val="00046190"/>
    <w:rsid w:val="000461C6"/>
    <w:rsid w:val="00046372"/>
    <w:rsid w:val="00046FA0"/>
    <w:rsid w:val="00047523"/>
    <w:rsid w:val="00047FD6"/>
    <w:rsid w:val="00047FF0"/>
    <w:rsid w:val="00050076"/>
    <w:rsid w:val="00051803"/>
    <w:rsid w:val="00051878"/>
    <w:rsid w:val="00051899"/>
    <w:rsid w:val="00051AAD"/>
    <w:rsid w:val="00051B77"/>
    <w:rsid w:val="00051DD7"/>
    <w:rsid w:val="00052740"/>
    <w:rsid w:val="000528C3"/>
    <w:rsid w:val="0005297E"/>
    <w:rsid w:val="00052F17"/>
    <w:rsid w:val="00053335"/>
    <w:rsid w:val="00053688"/>
    <w:rsid w:val="000537A4"/>
    <w:rsid w:val="00053821"/>
    <w:rsid w:val="0005464A"/>
    <w:rsid w:val="0005494E"/>
    <w:rsid w:val="00055299"/>
    <w:rsid w:val="00055347"/>
    <w:rsid w:val="00056403"/>
    <w:rsid w:val="00056D64"/>
    <w:rsid w:val="00057190"/>
    <w:rsid w:val="000571C7"/>
    <w:rsid w:val="000607D8"/>
    <w:rsid w:val="000610CC"/>
    <w:rsid w:val="000616E9"/>
    <w:rsid w:val="00061736"/>
    <w:rsid w:val="00061F10"/>
    <w:rsid w:val="000627A7"/>
    <w:rsid w:val="00062FB1"/>
    <w:rsid w:val="00063352"/>
    <w:rsid w:val="000642C1"/>
    <w:rsid w:val="00064C3A"/>
    <w:rsid w:val="00064F9D"/>
    <w:rsid w:val="00065110"/>
    <w:rsid w:val="0006519B"/>
    <w:rsid w:val="00065D5F"/>
    <w:rsid w:val="000662C3"/>
    <w:rsid w:val="00066791"/>
    <w:rsid w:val="00066B89"/>
    <w:rsid w:val="0006704A"/>
    <w:rsid w:val="0007040C"/>
    <w:rsid w:val="00070BD3"/>
    <w:rsid w:val="00071888"/>
    <w:rsid w:val="00071F62"/>
    <w:rsid w:val="00073286"/>
    <w:rsid w:val="00073DD2"/>
    <w:rsid w:val="00075F7A"/>
    <w:rsid w:val="000761AC"/>
    <w:rsid w:val="000763C1"/>
    <w:rsid w:val="00076990"/>
    <w:rsid w:val="00077168"/>
    <w:rsid w:val="00080F43"/>
    <w:rsid w:val="000812F4"/>
    <w:rsid w:val="00081364"/>
    <w:rsid w:val="00081395"/>
    <w:rsid w:val="0008184E"/>
    <w:rsid w:val="00081D15"/>
    <w:rsid w:val="00081E43"/>
    <w:rsid w:val="00082359"/>
    <w:rsid w:val="00082D7E"/>
    <w:rsid w:val="000832D7"/>
    <w:rsid w:val="0008353F"/>
    <w:rsid w:val="0008367C"/>
    <w:rsid w:val="00083A23"/>
    <w:rsid w:val="00083D12"/>
    <w:rsid w:val="00084313"/>
    <w:rsid w:val="000850C3"/>
    <w:rsid w:val="0008522E"/>
    <w:rsid w:val="00085E21"/>
    <w:rsid w:val="000863C9"/>
    <w:rsid w:val="00086941"/>
    <w:rsid w:val="00086B36"/>
    <w:rsid w:val="00086D96"/>
    <w:rsid w:val="000871FA"/>
    <w:rsid w:val="000874B7"/>
    <w:rsid w:val="000875DB"/>
    <w:rsid w:val="00087B96"/>
    <w:rsid w:val="00090358"/>
    <w:rsid w:val="00090FC6"/>
    <w:rsid w:val="000911A6"/>
    <w:rsid w:val="000915FC"/>
    <w:rsid w:val="00091FE7"/>
    <w:rsid w:val="0009245B"/>
    <w:rsid w:val="00092483"/>
    <w:rsid w:val="00092AEF"/>
    <w:rsid w:val="00093E15"/>
    <w:rsid w:val="00094A6C"/>
    <w:rsid w:val="000956ED"/>
    <w:rsid w:val="00095B50"/>
    <w:rsid w:val="00095EBE"/>
    <w:rsid w:val="000964BE"/>
    <w:rsid w:val="0009687E"/>
    <w:rsid w:val="00096B90"/>
    <w:rsid w:val="00097622"/>
    <w:rsid w:val="0009774A"/>
    <w:rsid w:val="0009B00A"/>
    <w:rsid w:val="000A0D41"/>
    <w:rsid w:val="000A11EC"/>
    <w:rsid w:val="000A196A"/>
    <w:rsid w:val="000A2143"/>
    <w:rsid w:val="000A214E"/>
    <w:rsid w:val="000A24DE"/>
    <w:rsid w:val="000A24FD"/>
    <w:rsid w:val="000A2AB6"/>
    <w:rsid w:val="000A31FE"/>
    <w:rsid w:val="000A34B0"/>
    <w:rsid w:val="000A3E6F"/>
    <w:rsid w:val="000A40F6"/>
    <w:rsid w:val="000A4511"/>
    <w:rsid w:val="000A4A12"/>
    <w:rsid w:val="000A5105"/>
    <w:rsid w:val="000A5CFD"/>
    <w:rsid w:val="000A6600"/>
    <w:rsid w:val="000A6710"/>
    <w:rsid w:val="000A7179"/>
    <w:rsid w:val="000A73E9"/>
    <w:rsid w:val="000A758C"/>
    <w:rsid w:val="000A7DCD"/>
    <w:rsid w:val="000B0179"/>
    <w:rsid w:val="000B1075"/>
    <w:rsid w:val="000B19A6"/>
    <w:rsid w:val="000B2326"/>
    <w:rsid w:val="000B3012"/>
    <w:rsid w:val="000B3526"/>
    <w:rsid w:val="000B3729"/>
    <w:rsid w:val="000B3898"/>
    <w:rsid w:val="000B444C"/>
    <w:rsid w:val="000B458E"/>
    <w:rsid w:val="000B5307"/>
    <w:rsid w:val="000B53AC"/>
    <w:rsid w:val="000B579B"/>
    <w:rsid w:val="000B579F"/>
    <w:rsid w:val="000B5906"/>
    <w:rsid w:val="000B5ECA"/>
    <w:rsid w:val="000B6B90"/>
    <w:rsid w:val="000B6C0A"/>
    <w:rsid w:val="000B7387"/>
    <w:rsid w:val="000B750D"/>
    <w:rsid w:val="000B75EC"/>
    <w:rsid w:val="000B79F7"/>
    <w:rsid w:val="000C06F9"/>
    <w:rsid w:val="000C0931"/>
    <w:rsid w:val="000C0CAA"/>
    <w:rsid w:val="000C28DA"/>
    <w:rsid w:val="000C2923"/>
    <w:rsid w:val="000C3128"/>
    <w:rsid w:val="000C354B"/>
    <w:rsid w:val="000C36EE"/>
    <w:rsid w:val="000C3974"/>
    <w:rsid w:val="000C4B6D"/>
    <w:rsid w:val="000C6074"/>
    <w:rsid w:val="000C65CB"/>
    <w:rsid w:val="000C67B2"/>
    <w:rsid w:val="000C683C"/>
    <w:rsid w:val="000C7A81"/>
    <w:rsid w:val="000C7F76"/>
    <w:rsid w:val="000D00B2"/>
    <w:rsid w:val="000D0451"/>
    <w:rsid w:val="000D112E"/>
    <w:rsid w:val="000D1190"/>
    <w:rsid w:val="000D1471"/>
    <w:rsid w:val="000D1621"/>
    <w:rsid w:val="000D18E6"/>
    <w:rsid w:val="000D1D1A"/>
    <w:rsid w:val="000D1E32"/>
    <w:rsid w:val="000D1E3B"/>
    <w:rsid w:val="000D23F8"/>
    <w:rsid w:val="000D2D50"/>
    <w:rsid w:val="000D3A47"/>
    <w:rsid w:val="000D3F96"/>
    <w:rsid w:val="000D4E90"/>
    <w:rsid w:val="000D523F"/>
    <w:rsid w:val="000D559C"/>
    <w:rsid w:val="000D5A65"/>
    <w:rsid w:val="000D616F"/>
    <w:rsid w:val="000D62D6"/>
    <w:rsid w:val="000D647F"/>
    <w:rsid w:val="000D71B1"/>
    <w:rsid w:val="000D7275"/>
    <w:rsid w:val="000D752A"/>
    <w:rsid w:val="000D75FE"/>
    <w:rsid w:val="000D75FF"/>
    <w:rsid w:val="000D777A"/>
    <w:rsid w:val="000D7BFD"/>
    <w:rsid w:val="000E04B8"/>
    <w:rsid w:val="000E0C8B"/>
    <w:rsid w:val="000E0F08"/>
    <w:rsid w:val="000E11AF"/>
    <w:rsid w:val="000E1631"/>
    <w:rsid w:val="000E207F"/>
    <w:rsid w:val="000E23FE"/>
    <w:rsid w:val="000E2490"/>
    <w:rsid w:val="000E29E4"/>
    <w:rsid w:val="000E2A2F"/>
    <w:rsid w:val="000E2F43"/>
    <w:rsid w:val="000E358A"/>
    <w:rsid w:val="000E3CC8"/>
    <w:rsid w:val="000E44B7"/>
    <w:rsid w:val="000E466C"/>
    <w:rsid w:val="000E4958"/>
    <w:rsid w:val="000E4D1F"/>
    <w:rsid w:val="000E6183"/>
    <w:rsid w:val="000E68FF"/>
    <w:rsid w:val="000E6951"/>
    <w:rsid w:val="000E6C47"/>
    <w:rsid w:val="000E7499"/>
    <w:rsid w:val="000E75E2"/>
    <w:rsid w:val="000E7A32"/>
    <w:rsid w:val="000E7BA8"/>
    <w:rsid w:val="000E7D7A"/>
    <w:rsid w:val="000F06F2"/>
    <w:rsid w:val="000F0C45"/>
    <w:rsid w:val="000F1023"/>
    <w:rsid w:val="000F16A1"/>
    <w:rsid w:val="000F1A7C"/>
    <w:rsid w:val="000F247F"/>
    <w:rsid w:val="000F2B3B"/>
    <w:rsid w:val="000F2F0C"/>
    <w:rsid w:val="000F2F8A"/>
    <w:rsid w:val="000F3349"/>
    <w:rsid w:val="000F40C9"/>
    <w:rsid w:val="000F48F9"/>
    <w:rsid w:val="000F5B40"/>
    <w:rsid w:val="000F605F"/>
    <w:rsid w:val="000F68BC"/>
    <w:rsid w:val="000F6EF9"/>
    <w:rsid w:val="000F72BA"/>
    <w:rsid w:val="000F77E1"/>
    <w:rsid w:val="000F785A"/>
    <w:rsid w:val="000F791A"/>
    <w:rsid w:val="000F7973"/>
    <w:rsid w:val="000F7BE1"/>
    <w:rsid w:val="000F7E77"/>
    <w:rsid w:val="00100A54"/>
    <w:rsid w:val="00100FA2"/>
    <w:rsid w:val="00101A73"/>
    <w:rsid w:val="00101B56"/>
    <w:rsid w:val="00102239"/>
    <w:rsid w:val="00102EC0"/>
    <w:rsid w:val="00104657"/>
    <w:rsid w:val="001056A1"/>
    <w:rsid w:val="00105DA2"/>
    <w:rsid w:val="001061CF"/>
    <w:rsid w:val="00106397"/>
    <w:rsid w:val="001065BB"/>
    <w:rsid w:val="00106675"/>
    <w:rsid w:val="00106D67"/>
    <w:rsid w:val="00106F5F"/>
    <w:rsid w:val="0010709C"/>
    <w:rsid w:val="00107176"/>
    <w:rsid w:val="00107193"/>
    <w:rsid w:val="001074F8"/>
    <w:rsid w:val="00107A6B"/>
    <w:rsid w:val="0011010B"/>
    <w:rsid w:val="001106B7"/>
    <w:rsid w:val="00110F85"/>
    <w:rsid w:val="001115D0"/>
    <w:rsid w:val="00111C56"/>
    <w:rsid w:val="00111E96"/>
    <w:rsid w:val="00112444"/>
    <w:rsid w:val="001124EA"/>
    <w:rsid w:val="001127D9"/>
    <w:rsid w:val="001135DF"/>
    <w:rsid w:val="00113686"/>
    <w:rsid w:val="00113CC9"/>
    <w:rsid w:val="00113CF5"/>
    <w:rsid w:val="00114348"/>
    <w:rsid w:val="00114392"/>
    <w:rsid w:val="00115091"/>
    <w:rsid w:val="001152BF"/>
    <w:rsid w:val="00115857"/>
    <w:rsid w:val="00116561"/>
    <w:rsid w:val="00117A47"/>
    <w:rsid w:val="00117DD4"/>
    <w:rsid w:val="00117E7E"/>
    <w:rsid w:val="001202DA"/>
    <w:rsid w:val="00120854"/>
    <w:rsid w:val="00120FF5"/>
    <w:rsid w:val="001214DF"/>
    <w:rsid w:val="00121AD5"/>
    <w:rsid w:val="00121D04"/>
    <w:rsid w:val="00121EDB"/>
    <w:rsid w:val="001226A8"/>
    <w:rsid w:val="001229CC"/>
    <w:rsid w:val="001232A0"/>
    <w:rsid w:val="001236C5"/>
    <w:rsid w:val="00123D79"/>
    <w:rsid w:val="00124302"/>
    <w:rsid w:val="001245FD"/>
    <w:rsid w:val="00124DCB"/>
    <w:rsid w:val="0012564D"/>
    <w:rsid w:val="00125B13"/>
    <w:rsid w:val="00125CB2"/>
    <w:rsid w:val="00126832"/>
    <w:rsid w:val="00127352"/>
    <w:rsid w:val="00127F88"/>
    <w:rsid w:val="001301F0"/>
    <w:rsid w:val="00131063"/>
    <w:rsid w:val="001312DB"/>
    <w:rsid w:val="001317B9"/>
    <w:rsid w:val="0013200B"/>
    <w:rsid w:val="00132968"/>
    <w:rsid w:val="00133099"/>
    <w:rsid w:val="0013315C"/>
    <w:rsid w:val="00133235"/>
    <w:rsid w:val="001338D7"/>
    <w:rsid w:val="00133914"/>
    <w:rsid w:val="00133C9E"/>
    <w:rsid w:val="001347D7"/>
    <w:rsid w:val="001362E8"/>
    <w:rsid w:val="0013683C"/>
    <w:rsid w:val="0013690B"/>
    <w:rsid w:val="0013696F"/>
    <w:rsid w:val="00136D48"/>
    <w:rsid w:val="00137053"/>
    <w:rsid w:val="0013721D"/>
    <w:rsid w:val="00137505"/>
    <w:rsid w:val="00137C6A"/>
    <w:rsid w:val="00140F03"/>
    <w:rsid w:val="0014141F"/>
    <w:rsid w:val="00141B07"/>
    <w:rsid w:val="0014273A"/>
    <w:rsid w:val="0014309A"/>
    <w:rsid w:val="00143640"/>
    <w:rsid w:val="001439E7"/>
    <w:rsid w:val="00143B72"/>
    <w:rsid w:val="001440E2"/>
    <w:rsid w:val="001442E1"/>
    <w:rsid w:val="0014431E"/>
    <w:rsid w:val="001443CC"/>
    <w:rsid w:val="001446C4"/>
    <w:rsid w:val="00144783"/>
    <w:rsid w:val="00144965"/>
    <w:rsid w:val="00145C10"/>
    <w:rsid w:val="00145F7E"/>
    <w:rsid w:val="00146556"/>
    <w:rsid w:val="00146692"/>
    <w:rsid w:val="00146913"/>
    <w:rsid w:val="00147BED"/>
    <w:rsid w:val="00150448"/>
    <w:rsid w:val="001506E4"/>
    <w:rsid w:val="00150D1E"/>
    <w:rsid w:val="00150DC4"/>
    <w:rsid w:val="00150E31"/>
    <w:rsid w:val="00150E50"/>
    <w:rsid w:val="001510E4"/>
    <w:rsid w:val="00151413"/>
    <w:rsid w:val="001514BC"/>
    <w:rsid w:val="0015258B"/>
    <w:rsid w:val="001525FA"/>
    <w:rsid w:val="00152C44"/>
    <w:rsid w:val="00152E25"/>
    <w:rsid w:val="0015336C"/>
    <w:rsid w:val="00153F78"/>
    <w:rsid w:val="001542C7"/>
    <w:rsid w:val="0015482E"/>
    <w:rsid w:val="00154AAA"/>
    <w:rsid w:val="00154F55"/>
    <w:rsid w:val="00155359"/>
    <w:rsid w:val="001554A1"/>
    <w:rsid w:val="001555DF"/>
    <w:rsid w:val="00155A76"/>
    <w:rsid w:val="00155BD3"/>
    <w:rsid w:val="00155E44"/>
    <w:rsid w:val="00156BAB"/>
    <w:rsid w:val="00156E3B"/>
    <w:rsid w:val="00156E8C"/>
    <w:rsid w:val="00157BD1"/>
    <w:rsid w:val="001602D5"/>
    <w:rsid w:val="00161677"/>
    <w:rsid w:val="0016237A"/>
    <w:rsid w:val="00162429"/>
    <w:rsid w:val="001637B3"/>
    <w:rsid w:val="00165491"/>
    <w:rsid w:val="001654B1"/>
    <w:rsid w:val="00166789"/>
    <w:rsid w:val="00166D9D"/>
    <w:rsid w:val="001670A5"/>
    <w:rsid w:val="00167299"/>
    <w:rsid w:val="00167783"/>
    <w:rsid w:val="0016780F"/>
    <w:rsid w:val="001679B5"/>
    <w:rsid w:val="00167F10"/>
    <w:rsid w:val="00171173"/>
    <w:rsid w:val="0017121E"/>
    <w:rsid w:val="001716EC"/>
    <w:rsid w:val="00171733"/>
    <w:rsid w:val="00171EC7"/>
    <w:rsid w:val="001722C7"/>
    <w:rsid w:val="0017234A"/>
    <w:rsid w:val="00172413"/>
    <w:rsid w:val="00172F84"/>
    <w:rsid w:val="001731CC"/>
    <w:rsid w:val="00173626"/>
    <w:rsid w:val="001742AE"/>
    <w:rsid w:val="00175069"/>
    <w:rsid w:val="001753D1"/>
    <w:rsid w:val="00175608"/>
    <w:rsid w:val="00175DB0"/>
    <w:rsid w:val="00176049"/>
    <w:rsid w:val="0017613B"/>
    <w:rsid w:val="00176AC9"/>
    <w:rsid w:val="00176F9C"/>
    <w:rsid w:val="00177BBC"/>
    <w:rsid w:val="00180090"/>
    <w:rsid w:val="00180211"/>
    <w:rsid w:val="00180384"/>
    <w:rsid w:val="00180470"/>
    <w:rsid w:val="00181B37"/>
    <w:rsid w:val="00182829"/>
    <w:rsid w:val="00183074"/>
    <w:rsid w:val="001839D8"/>
    <w:rsid w:val="0018509A"/>
    <w:rsid w:val="0018541B"/>
    <w:rsid w:val="001855F1"/>
    <w:rsid w:val="00185D38"/>
    <w:rsid w:val="00185DFA"/>
    <w:rsid w:val="0018677A"/>
    <w:rsid w:val="001867D4"/>
    <w:rsid w:val="00186815"/>
    <w:rsid w:val="001868CF"/>
    <w:rsid w:val="00187F0C"/>
    <w:rsid w:val="001903F7"/>
    <w:rsid w:val="00190490"/>
    <w:rsid w:val="00190673"/>
    <w:rsid w:val="001907AB"/>
    <w:rsid w:val="00190C73"/>
    <w:rsid w:val="00191191"/>
    <w:rsid w:val="001911A9"/>
    <w:rsid w:val="001916A5"/>
    <w:rsid w:val="00191CCD"/>
    <w:rsid w:val="00192276"/>
    <w:rsid w:val="00192690"/>
    <w:rsid w:val="00193749"/>
    <w:rsid w:val="00193EDE"/>
    <w:rsid w:val="00194BC6"/>
    <w:rsid w:val="00195F4B"/>
    <w:rsid w:val="00196453"/>
    <w:rsid w:val="001967E5"/>
    <w:rsid w:val="00196E95"/>
    <w:rsid w:val="00196F0A"/>
    <w:rsid w:val="001970C0"/>
    <w:rsid w:val="001970CA"/>
    <w:rsid w:val="0019721C"/>
    <w:rsid w:val="001972AD"/>
    <w:rsid w:val="00197466"/>
    <w:rsid w:val="00197755"/>
    <w:rsid w:val="00197BA5"/>
    <w:rsid w:val="001A013E"/>
    <w:rsid w:val="001A0554"/>
    <w:rsid w:val="001A07E0"/>
    <w:rsid w:val="001A0954"/>
    <w:rsid w:val="001A0C62"/>
    <w:rsid w:val="001A1402"/>
    <w:rsid w:val="001A1534"/>
    <w:rsid w:val="001A2821"/>
    <w:rsid w:val="001A32D2"/>
    <w:rsid w:val="001A3342"/>
    <w:rsid w:val="001A3DE0"/>
    <w:rsid w:val="001A423B"/>
    <w:rsid w:val="001A4C22"/>
    <w:rsid w:val="001A4CE3"/>
    <w:rsid w:val="001A4EFF"/>
    <w:rsid w:val="001A575F"/>
    <w:rsid w:val="001A581D"/>
    <w:rsid w:val="001A5A8F"/>
    <w:rsid w:val="001A6520"/>
    <w:rsid w:val="001A68B1"/>
    <w:rsid w:val="001A68D4"/>
    <w:rsid w:val="001A6CAB"/>
    <w:rsid w:val="001A6DDC"/>
    <w:rsid w:val="001A7145"/>
    <w:rsid w:val="001A7363"/>
    <w:rsid w:val="001A7798"/>
    <w:rsid w:val="001A7848"/>
    <w:rsid w:val="001A7FC8"/>
    <w:rsid w:val="001B1673"/>
    <w:rsid w:val="001B17C3"/>
    <w:rsid w:val="001B19A2"/>
    <w:rsid w:val="001B1DB8"/>
    <w:rsid w:val="001B22B3"/>
    <w:rsid w:val="001B26BD"/>
    <w:rsid w:val="001B2ABD"/>
    <w:rsid w:val="001B380D"/>
    <w:rsid w:val="001B3C2D"/>
    <w:rsid w:val="001B4C1B"/>
    <w:rsid w:val="001B4D12"/>
    <w:rsid w:val="001B4D3A"/>
    <w:rsid w:val="001B5698"/>
    <w:rsid w:val="001B59EF"/>
    <w:rsid w:val="001B6170"/>
    <w:rsid w:val="001B650D"/>
    <w:rsid w:val="001B6771"/>
    <w:rsid w:val="001B6E09"/>
    <w:rsid w:val="001B6FC6"/>
    <w:rsid w:val="001B7062"/>
    <w:rsid w:val="001B76D5"/>
    <w:rsid w:val="001B7D0A"/>
    <w:rsid w:val="001B7EA3"/>
    <w:rsid w:val="001C01D0"/>
    <w:rsid w:val="001C0517"/>
    <w:rsid w:val="001C088C"/>
    <w:rsid w:val="001C10A0"/>
    <w:rsid w:val="001C129E"/>
    <w:rsid w:val="001C1341"/>
    <w:rsid w:val="001C19EE"/>
    <w:rsid w:val="001C245E"/>
    <w:rsid w:val="001C32B1"/>
    <w:rsid w:val="001C338D"/>
    <w:rsid w:val="001C4390"/>
    <w:rsid w:val="001C4C92"/>
    <w:rsid w:val="001C4EC2"/>
    <w:rsid w:val="001C5159"/>
    <w:rsid w:val="001C57DF"/>
    <w:rsid w:val="001C5F1B"/>
    <w:rsid w:val="001C5FD2"/>
    <w:rsid w:val="001C765F"/>
    <w:rsid w:val="001C777B"/>
    <w:rsid w:val="001D09A9"/>
    <w:rsid w:val="001D1416"/>
    <w:rsid w:val="001D148F"/>
    <w:rsid w:val="001D1526"/>
    <w:rsid w:val="001D1AF9"/>
    <w:rsid w:val="001D1D8E"/>
    <w:rsid w:val="001D2193"/>
    <w:rsid w:val="001D3C8F"/>
    <w:rsid w:val="001D3D27"/>
    <w:rsid w:val="001D3F89"/>
    <w:rsid w:val="001D45CB"/>
    <w:rsid w:val="001D5378"/>
    <w:rsid w:val="001D66A5"/>
    <w:rsid w:val="001D6C95"/>
    <w:rsid w:val="001D700E"/>
    <w:rsid w:val="001D72B7"/>
    <w:rsid w:val="001D74F7"/>
    <w:rsid w:val="001D7D80"/>
    <w:rsid w:val="001D7F1F"/>
    <w:rsid w:val="001E05B5"/>
    <w:rsid w:val="001E05F0"/>
    <w:rsid w:val="001E116E"/>
    <w:rsid w:val="001E19E5"/>
    <w:rsid w:val="001E1BD3"/>
    <w:rsid w:val="001E1D4D"/>
    <w:rsid w:val="001E1E0C"/>
    <w:rsid w:val="001E214A"/>
    <w:rsid w:val="001E216B"/>
    <w:rsid w:val="001E228A"/>
    <w:rsid w:val="001E273F"/>
    <w:rsid w:val="001E2D52"/>
    <w:rsid w:val="001E3619"/>
    <w:rsid w:val="001E3683"/>
    <w:rsid w:val="001E374A"/>
    <w:rsid w:val="001E40A9"/>
    <w:rsid w:val="001E4B4E"/>
    <w:rsid w:val="001E5BD5"/>
    <w:rsid w:val="001E5DF2"/>
    <w:rsid w:val="001E6120"/>
    <w:rsid w:val="001E65D0"/>
    <w:rsid w:val="001E65EE"/>
    <w:rsid w:val="001E6AFA"/>
    <w:rsid w:val="001E7026"/>
    <w:rsid w:val="001E703E"/>
    <w:rsid w:val="001E7326"/>
    <w:rsid w:val="001F0B01"/>
    <w:rsid w:val="001F0C55"/>
    <w:rsid w:val="001F0CFC"/>
    <w:rsid w:val="001F10CD"/>
    <w:rsid w:val="001F1229"/>
    <w:rsid w:val="001F2652"/>
    <w:rsid w:val="001F28C3"/>
    <w:rsid w:val="001F2AC0"/>
    <w:rsid w:val="001F2C65"/>
    <w:rsid w:val="001F322C"/>
    <w:rsid w:val="001F42F0"/>
    <w:rsid w:val="001F4F8C"/>
    <w:rsid w:val="001F50F5"/>
    <w:rsid w:val="001F64EB"/>
    <w:rsid w:val="001F69EC"/>
    <w:rsid w:val="001F6C50"/>
    <w:rsid w:val="001F6DCB"/>
    <w:rsid w:val="001F7919"/>
    <w:rsid w:val="0020052A"/>
    <w:rsid w:val="002006B0"/>
    <w:rsid w:val="00201576"/>
    <w:rsid w:val="00201719"/>
    <w:rsid w:val="00202178"/>
    <w:rsid w:val="002025E7"/>
    <w:rsid w:val="002031E6"/>
    <w:rsid w:val="002038A6"/>
    <w:rsid w:val="00203C3B"/>
    <w:rsid w:val="00204483"/>
    <w:rsid w:val="0020497A"/>
    <w:rsid w:val="00204EFB"/>
    <w:rsid w:val="00205241"/>
    <w:rsid w:val="0020526B"/>
    <w:rsid w:val="00205A41"/>
    <w:rsid w:val="00206E45"/>
    <w:rsid w:val="00207C8C"/>
    <w:rsid w:val="00207E28"/>
    <w:rsid w:val="002102D4"/>
    <w:rsid w:val="00210557"/>
    <w:rsid w:val="002111B1"/>
    <w:rsid w:val="00211CCD"/>
    <w:rsid w:val="002137BC"/>
    <w:rsid w:val="0021387D"/>
    <w:rsid w:val="00213991"/>
    <w:rsid w:val="00213AD8"/>
    <w:rsid w:val="00213F44"/>
    <w:rsid w:val="00214454"/>
    <w:rsid w:val="0021455D"/>
    <w:rsid w:val="00215401"/>
    <w:rsid w:val="002159BB"/>
    <w:rsid w:val="00215A60"/>
    <w:rsid w:val="002169A2"/>
    <w:rsid w:val="002177FC"/>
    <w:rsid w:val="002179FA"/>
    <w:rsid w:val="002203FF"/>
    <w:rsid w:val="0022092C"/>
    <w:rsid w:val="00220943"/>
    <w:rsid w:val="0022115D"/>
    <w:rsid w:val="0022155B"/>
    <w:rsid w:val="00221569"/>
    <w:rsid w:val="00221785"/>
    <w:rsid w:val="00221D1F"/>
    <w:rsid w:val="002221DD"/>
    <w:rsid w:val="002221E2"/>
    <w:rsid w:val="002225FE"/>
    <w:rsid w:val="0022320A"/>
    <w:rsid w:val="002232BC"/>
    <w:rsid w:val="00223CA8"/>
    <w:rsid w:val="002242FA"/>
    <w:rsid w:val="00224FFB"/>
    <w:rsid w:val="002257F0"/>
    <w:rsid w:val="00225C17"/>
    <w:rsid w:val="002264D4"/>
    <w:rsid w:val="00226575"/>
    <w:rsid w:val="0022761B"/>
    <w:rsid w:val="0023038A"/>
    <w:rsid w:val="00230787"/>
    <w:rsid w:val="0023115D"/>
    <w:rsid w:val="002311AB"/>
    <w:rsid w:val="00231708"/>
    <w:rsid w:val="00231F5B"/>
    <w:rsid w:val="0023205F"/>
    <w:rsid w:val="00232C58"/>
    <w:rsid w:val="00232ECD"/>
    <w:rsid w:val="0023355B"/>
    <w:rsid w:val="00233A13"/>
    <w:rsid w:val="00234963"/>
    <w:rsid w:val="00234D27"/>
    <w:rsid w:val="002350C0"/>
    <w:rsid w:val="00235386"/>
    <w:rsid w:val="00235AE3"/>
    <w:rsid w:val="00235FB5"/>
    <w:rsid w:val="002362A4"/>
    <w:rsid w:val="00236360"/>
    <w:rsid w:val="0023641B"/>
    <w:rsid w:val="00236F8D"/>
    <w:rsid w:val="00236F95"/>
    <w:rsid w:val="002371C2"/>
    <w:rsid w:val="002372F3"/>
    <w:rsid w:val="002373F1"/>
    <w:rsid w:val="00237AA8"/>
    <w:rsid w:val="00237B9C"/>
    <w:rsid w:val="00237BF5"/>
    <w:rsid w:val="00237E4A"/>
    <w:rsid w:val="002401B3"/>
    <w:rsid w:val="0024071C"/>
    <w:rsid w:val="002409AA"/>
    <w:rsid w:val="00240CCA"/>
    <w:rsid w:val="002416CB"/>
    <w:rsid w:val="002423C4"/>
    <w:rsid w:val="002425DB"/>
    <w:rsid w:val="00242CD0"/>
    <w:rsid w:val="00242E67"/>
    <w:rsid w:val="00242F8A"/>
    <w:rsid w:val="00243B36"/>
    <w:rsid w:val="00244583"/>
    <w:rsid w:val="002449A7"/>
    <w:rsid w:val="00244F57"/>
    <w:rsid w:val="00246353"/>
    <w:rsid w:val="00246F8A"/>
    <w:rsid w:val="002475DB"/>
    <w:rsid w:val="00247A42"/>
    <w:rsid w:val="00247AB6"/>
    <w:rsid w:val="00250BB9"/>
    <w:rsid w:val="0025120D"/>
    <w:rsid w:val="002513E1"/>
    <w:rsid w:val="002518CD"/>
    <w:rsid w:val="002521E1"/>
    <w:rsid w:val="002522CA"/>
    <w:rsid w:val="00252798"/>
    <w:rsid w:val="00252EB1"/>
    <w:rsid w:val="002532B2"/>
    <w:rsid w:val="002532CD"/>
    <w:rsid w:val="00253B3A"/>
    <w:rsid w:val="00253FF0"/>
    <w:rsid w:val="002541A6"/>
    <w:rsid w:val="00254F4C"/>
    <w:rsid w:val="00254F79"/>
    <w:rsid w:val="00255195"/>
    <w:rsid w:val="00255299"/>
    <w:rsid w:val="00255938"/>
    <w:rsid w:val="00256A23"/>
    <w:rsid w:val="0025732F"/>
    <w:rsid w:val="00257901"/>
    <w:rsid w:val="00259656"/>
    <w:rsid w:val="00260806"/>
    <w:rsid w:val="00260898"/>
    <w:rsid w:val="0026137A"/>
    <w:rsid w:val="002614CF"/>
    <w:rsid w:val="00261C20"/>
    <w:rsid w:val="0026201B"/>
    <w:rsid w:val="00262275"/>
    <w:rsid w:val="002624BA"/>
    <w:rsid w:val="002624C7"/>
    <w:rsid w:val="00262AE9"/>
    <w:rsid w:val="00262E70"/>
    <w:rsid w:val="00262EA2"/>
    <w:rsid w:val="00262EFA"/>
    <w:rsid w:val="002630C5"/>
    <w:rsid w:val="00263904"/>
    <w:rsid w:val="00263E0D"/>
    <w:rsid w:val="002644CA"/>
    <w:rsid w:val="00264574"/>
    <w:rsid w:val="002647FA"/>
    <w:rsid w:val="00264819"/>
    <w:rsid w:val="0026490C"/>
    <w:rsid w:val="002649AE"/>
    <w:rsid w:val="002651DA"/>
    <w:rsid w:val="00266027"/>
    <w:rsid w:val="00266435"/>
    <w:rsid w:val="00266C4E"/>
    <w:rsid w:val="00267A43"/>
    <w:rsid w:val="00270444"/>
    <w:rsid w:val="0027044A"/>
    <w:rsid w:val="00270A4D"/>
    <w:rsid w:val="00270A51"/>
    <w:rsid w:val="00270FAB"/>
    <w:rsid w:val="00271759"/>
    <w:rsid w:val="00271EF6"/>
    <w:rsid w:val="00272651"/>
    <w:rsid w:val="002728C1"/>
    <w:rsid w:val="002729B8"/>
    <w:rsid w:val="00272B2E"/>
    <w:rsid w:val="00272D77"/>
    <w:rsid w:val="0027320E"/>
    <w:rsid w:val="002743E2"/>
    <w:rsid w:val="002746C4"/>
    <w:rsid w:val="002753DF"/>
    <w:rsid w:val="00275468"/>
    <w:rsid w:val="00275808"/>
    <w:rsid w:val="00275F2F"/>
    <w:rsid w:val="0027638E"/>
    <w:rsid w:val="002764EB"/>
    <w:rsid w:val="002774BC"/>
    <w:rsid w:val="00277692"/>
    <w:rsid w:val="00277BC2"/>
    <w:rsid w:val="00277F2D"/>
    <w:rsid w:val="00280067"/>
    <w:rsid w:val="00280673"/>
    <w:rsid w:val="00280830"/>
    <w:rsid w:val="00280961"/>
    <w:rsid w:val="00280E46"/>
    <w:rsid w:val="002810D2"/>
    <w:rsid w:val="0028130E"/>
    <w:rsid w:val="0028144A"/>
    <w:rsid w:val="0028185D"/>
    <w:rsid w:val="00281CE2"/>
    <w:rsid w:val="00281E48"/>
    <w:rsid w:val="00281F17"/>
    <w:rsid w:val="0028211A"/>
    <w:rsid w:val="0028252F"/>
    <w:rsid w:val="0028275D"/>
    <w:rsid w:val="00282ED8"/>
    <w:rsid w:val="002835E1"/>
    <w:rsid w:val="0028444E"/>
    <w:rsid w:val="00284530"/>
    <w:rsid w:val="002846FD"/>
    <w:rsid w:val="00284B7B"/>
    <w:rsid w:val="002850E7"/>
    <w:rsid w:val="0028515F"/>
    <w:rsid w:val="002851AB"/>
    <w:rsid w:val="002853CA"/>
    <w:rsid w:val="00285A64"/>
    <w:rsid w:val="00286842"/>
    <w:rsid w:val="00286D70"/>
    <w:rsid w:val="0028706C"/>
    <w:rsid w:val="00287695"/>
    <w:rsid w:val="002877E5"/>
    <w:rsid w:val="00290A24"/>
    <w:rsid w:val="0029117D"/>
    <w:rsid w:val="002912DD"/>
    <w:rsid w:val="002915A3"/>
    <w:rsid w:val="00291DBA"/>
    <w:rsid w:val="00292064"/>
    <w:rsid w:val="002929AF"/>
    <w:rsid w:val="002935A9"/>
    <w:rsid w:val="0029368E"/>
    <w:rsid w:val="00293B9F"/>
    <w:rsid w:val="002946E5"/>
    <w:rsid w:val="00294B66"/>
    <w:rsid w:val="00295925"/>
    <w:rsid w:val="0029599E"/>
    <w:rsid w:val="00296CE8"/>
    <w:rsid w:val="0029759B"/>
    <w:rsid w:val="002978D5"/>
    <w:rsid w:val="00297956"/>
    <w:rsid w:val="00297A3C"/>
    <w:rsid w:val="002A0AFC"/>
    <w:rsid w:val="002A0C8C"/>
    <w:rsid w:val="002A1010"/>
    <w:rsid w:val="002A15C9"/>
    <w:rsid w:val="002A1B8D"/>
    <w:rsid w:val="002A2210"/>
    <w:rsid w:val="002A2C8D"/>
    <w:rsid w:val="002A3837"/>
    <w:rsid w:val="002A3A39"/>
    <w:rsid w:val="002A3CCC"/>
    <w:rsid w:val="002A4BC7"/>
    <w:rsid w:val="002A5965"/>
    <w:rsid w:val="002A6185"/>
    <w:rsid w:val="002A63F9"/>
    <w:rsid w:val="002A712B"/>
    <w:rsid w:val="002A72E5"/>
    <w:rsid w:val="002A74DE"/>
    <w:rsid w:val="002A7E37"/>
    <w:rsid w:val="002B02A2"/>
    <w:rsid w:val="002B04EF"/>
    <w:rsid w:val="002B0B4D"/>
    <w:rsid w:val="002B18C2"/>
    <w:rsid w:val="002B18F6"/>
    <w:rsid w:val="002B1FBE"/>
    <w:rsid w:val="002B21B9"/>
    <w:rsid w:val="002B28B4"/>
    <w:rsid w:val="002B3197"/>
    <w:rsid w:val="002B3A89"/>
    <w:rsid w:val="002B3C40"/>
    <w:rsid w:val="002B42FF"/>
    <w:rsid w:val="002B5326"/>
    <w:rsid w:val="002B56EF"/>
    <w:rsid w:val="002B5E33"/>
    <w:rsid w:val="002C1346"/>
    <w:rsid w:val="002C27A7"/>
    <w:rsid w:val="002C32AA"/>
    <w:rsid w:val="002C3421"/>
    <w:rsid w:val="002C3949"/>
    <w:rsid w:val="002C3FB1"/>
    <w:rsid w:val="002C4A32"/>
    <w:rsid w:val="002C4BBD"/>
    <w:rsid w:val="002C4F5F"/>
    <w:rsid w:val="002C7509"/>
    <w:rsid w:val="002C7BE5"/>
    <w:rsid w:val="002C7EF8"/>
    <w:rsid w:val="002D0492"/>
    <w:rsid w:val="002D0890"/>
    <w:rsid w:val="002D0EF2"/>
    <w:rsid w:val="002D1F3C"/>
    <w:rsid w:val="002D1FE1"/>
    <w:rsid w:val="002D2017"/>
    <w:rsid w:val="002D20BC"/>
    <w:rsid w:val="002D23AD"/>
    <w:rsid w:val="002D255E"/>
    <w:rsid w:val="002D282F"/>
    <w:rsid w:val="002D2BD0"/>
    <w:rsid w:val="002D2BE6"/>
    <w:rsid w:val="002D2C6A"/>
    <w:rsid w:val="002D3308"/>
    <w:rsid w:val="002D334B"/>
    <w:rsid w:val="002D3964"/>
    <w:rsid w:val="002D3A26"/>
    <w:rsid w:val="002D3C75"/>
    <w:rsid w:val="002D3CE5"/>
    <w:rsid w:val="002D3F76"/>
    <w:rsid w:val="002D3FA7"/>
    <w:rsid w:val="002D4724"/>
    <w:rsid w:val="002D4C07"/>
    <w:rsid w:val="002D538D"/>
    <w:rsid w:val="002D5644"/>
    <w:rsid w:val="002D6261"/>
    <w:rsid w:val="002D66A4"/>
    <w:rsid w:val="002D71CE"/>
    <w:rsid w:val="002D7447"/>
    <w:rsid w:val="002D7489"/>
    <w:rsid w:val="002E0494"/>
    <w:rsid w:val="002E1CBD"/>
    <w:rsid w:val="002E1DA0"/>
    <w:rsid w:val="002E24EB"/>
    <w:rsid w:val="002E2AED"/>
    <w:rsid w:val="002E33C2"/>
    <w:rsid w:val="002E388D"/>
    <w:rsid w:val="002E3D85"/>
    <w:rsid w:val="002E4201"/>
    <w:rsid w:val="002E4D32"/>
    <w:rsid w:val="002E4F5F"/>
    <w:rsid w:val="002E59BE"/>
    <w:rsid w:val="002E5F54"/>
    <w:rsid w:val="002E6C6D"/>
    <w:rsid w:val="002E736B"/>
    <w:rsid w:val="002E7F6B"/>
    <w:rsid w:val="002F0002"/>
    <w:rsid w:val="002F05AB"/>
    <w:rsid w:val="002F05FD"/>
    <w:rsid w:val="002F0848"/>
    <w:rsid w:val="002F10C9"/>
    <w:rsid w:val="002F11CD"/>
    <w:rsid w:val="002F2343"/>
    <w:rsid w:val="002F2CDD"/>
    <w:rsid w:val="002F31CD"/>
    <w:rsid w:val="002F331C"/>
    <w:rsid w:val="002F35DC"/>
    <w:rsid w:val="002F3A58"/>
    <w:rsid w:val="002F3F87"/>
    <w:rsid w:val="002F4259"/>
    <w:rsid w:val="002F54B3"/>
    <w:rsid w:val="002F581B"/>
    <w:rsid w:val="002F58E0"/>
    <w:rsid w:val="002F5CC1"/>
    <w:rsid w:val="002F5D40"/>
    <w:rsid w:val="002F5D66"/>
    <w:rsid w:val="002F5D6B"/>
    <w:rsid w:val="002F611B"/>
    <w:rsid w:val="002F6BB2"/>
    <w:rsid w:val="002F7702"/>
    <w:rsid w:val="002F7FC6"/>
    <w:rsid w:val="003000C4"/>
    <w:rsid w:val="0030017F"/>
    <w:rsid w:val="00300D36"/>
    <w:rsid w:val="00300EF5"/>
    <w:rsid w:val="0030153A"/>
    <w:rsid w:val="003017D5"/>
    <w:rsid w:val="00302D07"/>
    <w:rsid w:val="00302EB3"/>
    <w:rsid w:val="00303126"/>
    <w:rsid w:val="003034C6"/>
    <w:rsid w:val="00304BCD"/>
    <w:rsid w:val="00304C83"/>
    <w:rsid w:val="00305810"/>
    <w:rsid w:val="003065AD"/>
    <w:rsid w:val="00306F1E"/>
    <w:rsid w:val="00307B5D"/>
    <w:rsid w:val="00307C8E"/>
    <w:rsid w:val="00310E61"/>
    <w:rsid w:val="0031126D"/>
    <w:rsid w:val="00312090"/>
    <w:rsid w:val="00312726"/>
    <w:rsid w:val="00312C88"/>
    <w:rsid w:val="00314773"/>
    <w:rsid w:val="003149B4"/>
    <w:rsid w:val="0031512B"/>
    <w:rsid w:val="003151A0"/>
    <w:rsid w:val="003152E0"/>
    <w:rsid w:val="00315756"/>
    <w:rsid w:val="00315AE4"/>
    <w:rsid w:val="00315E7A"/>
    <w:rsid w:val="003167B7"/>
    <w:rsid w:val="0031737A"/>
    <w:rsid w:val="00317A8F"/>
    <w:rsid w:val="00317F0A"/>
    <w:rsid w:val="003209EA"/>
    <w:rsid w:val="00320D05"/>
    <w:rsid w:val="00320FCE"/>
    <w:rsid w:val="003218B5"/>
    <w:rsid w:val="00322594"/>
    <w:rsid w:val="00322886"/>
    <w:rsid w:val="0032298B"/>
    <w:rsid w:val="00322BA1"/>
    <w:rsid w:val="0032316F"/>
    <w:rsid w:val="00323574"/>
    <w:rsid w:val="0032453A"/>
    <w:rsid w:val="00324915"/>
    <w:rsid w:val="00324B42"/>
    <w:rsid w:val="00324E4E"/>
    <w:rsid w:val="00325A5E"/>
    <w:rsid w:val="00325D5F"/>
    <w:rsid w:val="00326341"/>
    <w:rsid w:val="0032645F"/>
    <w:rsid w:val="00326C7F"/>
    <w:rsid w:val="00327337"/>
    <w:rsid w:val="003278A1"/>
    <w:rsid w:val="00327C26"/>
    <w:rsid w:val="00327DDC"/>
    <w:rsid w:val="0033044E"/>
    <w:rsid w:val="00330E31"/>
    <w:rsid w:val="0033192E"/>
    <w:rsid w:val="0033203C"/>
    <w:rsid w:val="0033221E"/>
    <w:rsid w:val="003322D4"/>
    <w:rsid w:val="003325D6"/>
    <w:rsid w:val="00332D89"/>
    <w:rsid w:val="00332FAC"/>
    <w:rsid w:val="003333B1"/>
    <w:rsid w:val="0033359D"/>
    <w:rsid w:val="00333E20"/>
    <w:rsid w:val="00334429"/>
    <w:rsid w:val="00334925"/>
    <w:rsid w:val="00334A22"/>
    <w:rsid w:val="003351A6"/>
    <w:rsid w:val="003352D2"/>
    <w:rsid w:val="00336347"/>
    <w:rsid w:val="0033660A"/>
    <w:rsid w:val="00336924"/>
    <w:rsid w:val="00336CB4"/>
    <w:rsid w:val="00336DA0"/>
    <w:rsid w:val="00336F11"/>
    <w:rsid w:val="003375B1"/>
    <w:rsid w:val="00337AB1"/>
    <w:rsid w:val="00337C17"/>
    <w:rsid w:val="00337C5B"/>
    <w:rsid w:val="003401DF"/>
    <w:rsid w:val="00340902"/>
    <w:rsid w:val="00340D16"/>
    <w:rsid w:val="00341E8B"/>
    <w:rsid w:val="00342D2F"/>
    <w:rsid w:val="00342F42"/>
    <w:rsid w:val="003431BE"/>
    <w:rsid w:val="0034351E"/>
    <w:rsid w:val="00343E8B"/>
    <w:rsid w:val="00344705"/>
    <w:rsid w:val="00345059"/>
    <w:rsid w:val="0034597C"/>
    <w:rsid w:val="0034599E"/>
    <w:rsid w:val="00345C02"/>
    <w:rsid w:val="00345D9D"/>
    <w:rsid w:val="00345DA3"/>
    <w:rsid w:val="00347855"/>
    <w:rsid w:val="00347DA0"/>
    <w:rsid w:val="00347F90"/>
    <w:rsid w:val="0035002A"/>
    <w:rsid w:val="00350F6C"/>
    <w:rsid w:val="00351247"/>
    <w:rsid w:val="00351535"/>
    <w:rsid w:val="00351798"/>
    <w:rsid w:val="003519CF"/>
    <w:rsid w:val="0035218B"/>
    <w:rsid w:val="003522D2"/>
    <w:rsid w:val="00353364"/>
    <w:rsid w:val="003534FF"/>
    <w:rsid w:val="00353A0B"/>
    <w:rsid w:val="00353A23"/>
    <w:rsid w:val="00354191"/>
    <w:rsid w:val="0035493D"/>
    <w:rsid w:val="00354C54"/>
    <w:rsid w:val="00354DB2"/>
    <w:rsid w:val="00354E10"/>
    <w:rsid w:val="0035551F"/>
    <w:rsid w:val="00355544"/>
    <w:rsid w:val="0035558A"/>
    <w:rsid w:val="00355F76"/>
    <w:rsid w:val="00357630"/>
    <w:rsid w:val="003600BB"/>
    <w:rsid w:val="00361195"/>
    <w:rsid w:val="00361229"/>
    <w:rsid w:val="003617B0"/>
    <w:rsid w:val="00361806"/>
    <w:rsid w:val="003618CC"/>
    <w:rsid w:val="003618CF"/>
    <w:rsid w:val="00362684"/>
    <w:rsid w:val="003629C7"/>
    <w:rsid w:val="00362AE2"/>
    <w:rsid w:val="00362D5C"/>
    <w:rsid w:val="00362DE7"/>
    <w:rsid w:val="0036340B"/>
    <w:rsid w:val="0036345B"/>
    <w:rsid w:val="00363807"/>
    <w:rsid w:val="003638A6"/>
    <w:rsid w:val="00363E87"/>
    <w:rsid w:val="0036405A"/>
    <w:rsid w:val="00364710"/>
    <w:rsid w:val="0036478A"/>
    <w:rsid w:val="00364AFE"/>
    <w:rsid w:val="00364B24"/>
    <w:rsid w:val="00364B7E"/>
    <w:rsid w:val="00365058"/>
    <w:rsid w:val="00365487"/>
    <w:rsid w:val="00365EA9"/>
    <w:rsid w:val="00366AC4"/>
    <w:rsid w:val="00366C12"/>
    <w:rsid w:val="00366D0F"/>
    <w:rsid w:val="00366D6D"/>
    <w:rsid w:val="0036748E"/>
    <w:rsid w:val="003674F5"/>
    <w:rsid w:val="0036774F"/>
    <w:rsid w:val="00367E39"/>
    <w:rsid w:val="003701A2"/>
    <w:rsid w:val="003701FF"/>
    <w:rsid w:val="003702C9"/>
    <w:rsid w:val="003702D4"/>
    <w:rsid w:val="003705C0"/>
    <w:rsid w:val="00370C5E"/>
    <w:rsid w:val="00370CB4"/>
    <w:rsid w:val="00371469"/>
    <w:rsid w:val="00371CF4"/>
    <w:rsid w:val="00371D28"/>
    <w:rsid w:val="00372D72"/>
    <w:rsid w:val="00373209"/>
    <w:rsid w:val="00373627"/>
    <w:rsid w:val="00373F9B"/>
    <w:rsid w:val="003740A6"/>
    <w:rsid w:val="003746E5"/>
    <w:rsid w:val="0037490C"/>
    <w:rsid w:val="00374C4B"/>
    <w:rsid w:val="00375023"/>
    <w:rsid w:val="003757AA"/>
    <w:rsid w:val="0037594F"/>
    <w:rsid w:val="00375FBE"/>
    <w:rsid w:val="00375FC1"/>
    <w:rsid w:val="00377B00"/>
    <w:rsid w:val="003809E9"/>
    <w:rsid w:val="00380C16"/>
    <w:rsid w:val="00380F11"/>
    <w:rsid w:val="0038150B"/>
    <w:rsid w:val="00381AE6"/>
    <w:rsid w:val="00381E28"/>
    <w:rsid w:val="003831BA"/>
    <w:rsid w:val="0038353E"/>
    <w:rsid w:val="00383BD1"/>
    <w:rsid w:val="00383C40"/>
    <w:rsid w:val="00384029"/>
    <w:rsid w:val="0038428B"/>
    <w:rsid w:val="00384BB3"/>
    <w:rsid w:val="00384BC7"/>
    <w:rsid w:val="00384D4E"/>
    <w:rsid w:val="003852E1"/>
    <w:rsid w:val="0038608D"/>
    <w:rsid w:val="003862D6"/>
    <w:rsid w:val="003865F3"/>
    <w:rsid w:val="00387929"/>
    <w:rsid w:val="00390181"/>
    <w:rsid w:val="003902CF"/>
    <w:rsid w:val="00390549"/>
    <w:rsid w:val="00390A30"/>
    <w:rsid w:val="00390D7F"/>
    <w:rsid w:val="0039110C"/>
    <w:rsid w:val="00391FF4"/>
    <w:rsid w:val="00392395"/>
    <w:rsid w:val="003924B6"/>
    <w:rsid w:val="00392A95"/>
    <w:rsid w:val="00393863"/>
    <w:rsid w:val="00393962"/>
    <w:rsid w:val="003940FD"/>
    <w:rsid w:val="003946C8"/>
    <w:rsid w:val="00394D85"/>
    <w:rsid w:val="00395088"/>
    <w:rsid w:val="00395CEF"/>
    <w:rsid w:val="0039614E"/>
    <w:rsid w:val="00396256"/>
    <w:rsid w:val="003964C7"/>
    <w:rsid w:val="003965DE"/>
    <w:rsid w:val="003969F2"/>
    <w:rsid w:val="00396E46"/>
    <w:rsid w:val="0039712A"/>
    <w:rsid w:val="003A0A61"/>
    <w:rsid w:val="003A0BA4"/>
    <w:rsid w:val="003A0EAF"/>
    <w:rsid w:val="003A0F3B"/>
    <w:rsid w:val="003A1294"/>
    <w:rsid w:val="003A14D2"/>
    <w:rsid w:val="003A2451"/>
    <w:rsid w:val="003A2E07"/>
    <w:rsid w:val="003A3FCA"/>
    <w:rsid w:val="003A4470"/>
    <w:rsid w:val="003A489A"/>
    <w:rsid w:val="003A4C33"/>
    <w:rsid w:val="003A4EC3"/>
    <w:rsid w:val="003A5D44"/>
    <w:rsid w:val="003A66CF"/>
    <w:rsid w:val="003A723E"/>
    <w:rsid w:val="003A7A67"/>
    <w:rsid w:val="003A7F4A"/>
    <w:rsid w:val="003A7FC6"/>
    <w:rsid w:val="003B090B"/>
    <w:rsid w:val="003B20F7"/>
    <w:rsid w:val="003B2321"/>
    <w:rsid w:val="003B268E"/>
    <w:rsid w:val="003B2F83"/>
    <w:rsid w:val="003B3079"/>
    <w:rsid w:val="003B3638"/>
    <w:rsid w:val="003B3810"/>
    <w:rsid w:val="003B393F"/>
    <w:rsid w:val="003B3C66"/>
    <w:rsid w:val="003B3CAC"/>
    <w:rsid w:val="003B4902"/>
    <w:rsid w:val="003B4A95"/>
    <w:rsid w:val="003B542B"/>
    <w:rsid w:val="003B590A"/>
    <w:rsid w:val="003B598F"/>
    <w:rsid w:val="003B6E06"/>
    <w:rsid w:val="003B6EB6"/>
    <w:rsid w:val="003B708C"/>
    <w:rsid w:val="003B7254"/>
    <w:rsid w:val="003B7780"/>
    <w:rsid w:val="003B7D29"/>
    <w:rsid w:val="003B7F61"/>
    <w:rsid w:val="003C00E0"/>
    <w:rsid w:val="003C00F9"/>
    <w:rsid w:val="003C0144"/>
    <w:rsid w:val="003C05FA"/>
    <w:rsid w:val="003C0605"/>
    <w:rsid w:val="003C0B46"/>
    <w:rsid w:val="003C126C"/>
    <w:rsid w:val="003C166E"/>
    <w:rsid w:val="003C1B72"/>
    <w:rsid w:val="003C2AF9"/>
    <w:rsid w:val="003C2E68"/>
    <w:rsid w:val="003C2F72"/>
    <w:rsid w:val="003C3090"/>
    <w:rsid w:val="003C473F"/>
    <w:rsid w:val="003C48B1"/>
    <w:rsid w:val="003C4D74"/>
    <w:rsid w:val="003C4F31"/>
    <w:rsid w:val="003C50AD"/>
    <w:rsid w:val="003C5A1B"/>
    <w:rsid w:val="003C5BB0"/>
    <w:rsid w:val="003C6512"/>
    <w:rsid w:val="003C6B56"/>
    <w:rsid w:val="003C6DDB"/>
    <w:rsid w:val="003C7895"/>
    <w:rsid w:val="003C78AB"/>
    <w:rsid w:val="003D033D"/>
    <w:rsid w:val="003D0E27"/>
    <w:rsid w:val="003D10BC"/>
    <w:rsid w:val="003D113D"/>
    <w:rsid w:val="003D1550"/>
    <w:rsid w:val="003D2305"/>
    <w:rsid w:val="003D26CF"/>
    <w:rsid w:val="003D2F04"/>
    <w:rsid w:val="003D36B9"/>
    <w:rsid w:val="003D37D8"/>
    <w:rsid w:val="003D3990"/>
    <w:rsid w:val="003D5807"/>
    <w:rsid w:val="003D5E7B"/>
    <w:rsid w:val="003D5FB1"/>
    <w:rsid w:val="003D6913"/>
    <w:rsid w:val="003D69FE"/>
    <w:rsid w:val="003D6A04"/>
    <w:rsid w:val="003D6DCA"/>
    <w:rsid w:val="003D701A"/>
    <w:rsid w:val="003D7326"/>
    <w:rsid w:val="003D774C"/>
    <w:rsid w:val="003E0AAE"/>
    <w:rsid w:val="003E0BCD"/>
    <w:rsid w:val="003E1809"/>
    <w:rsid w:val="003E25DC"/>
    <w:rsid w:val="003E271D"/>
    <w:rsid w:val="003E2721"/>
    <w:rsid w:val="003E274B"/>
    <w:rsid w:val="003E31B0"/>
    <w:rsid w:val="003E365F"/>
    <w:rsid w:val="003E366E"/>
    <w:rsid w:val="003E39D5"/>
    <w:rsid w:val="003E56C7"/>
    <w:rsid w:val="003E671D"/>
    <w:rsid w:val="003E702B"/>
    <w:rsid w:val="003E70A4"/>
    <w:rsid w:val="003E7F70"/>
    <w:rsid w:val="003F03CC"/>
    <w:rsid w:val="003F080F"/>
    <w:rsid w:val="003F1BB9"/>
    <w:rsid w:val="003F1E33"/>
    <w:rsid w:val="003F2BF9"/>
    <w:rsid w:val="003F32EC"/>
    <w:rsid w:val="003F3751"/>
    <w:rsid w:val="003F4369"/>
    <w:rsid w:val="003F45EE"/>
    <w:rsid w:val="003F4B16"/>
    <w:rsid w:val="003F532E"/>
    <w:rsid w:val="003F587E"/>
    <w:rsid w:val="003F64E7"/>
    <w:rsid w:val="003F6ACC"/>
    <w:rsid w:val="003F7066"/>
    <w:rsid w:val="003F7ED3"/>
    <w:rsid w:val="004001A2"/>
    <w:rsid w:val="004004E0"/>
    <w:rsid w:val="00401116"/>
    <w:rsid w:val="004021D2"/>
    <w:rsid w:val="00402496"/>
    <w:rsid w:val="00402600"/>
    <w:rsid w:val="00402F1B"/>
    <w:rsid w:val="0040344C"/>
    <w:rsid w:val="00403F25"/>
    <w:rsid w:val="00404718"/>
    <w:rsid w:val="00404836"/>
    <w:rsid w:val="0040494D"/>
    <w:rsid w:val="00404993"/>
    <w:rsid w:val="00404C62"/>
    <w:rsid w:val="00405B6C"/>
    <w:rsid w:val="0040600C"/>
    <w:rsid w:val="00406E39"/>
    <w:rsid w:val="00407878"/>
    <w:rsid w:val="0041059E"/>
    <w:rsid w:val="004105B5"/>
    <w:rsid w:val="0041065F"/>
    <w:rsid w:val="00410B02"/>
    <w:rsid w:val="00410B1C"/>
    <w:rsid w:val="00411421"/>
    <w:rsid w:val="004119F0"/>
    <w:rsid w:val="00412527"/>
    <w:rsid w:val="00412B83"/>
    <w:rsid w:val="004132AC"/>
    <w:rsid w:val="0041354E"/>
    <w:rsid w:val="004136C8"/>
    <w:rsid w:val="00414210"/>
    <w:rsid w:val="004146BF"/>
    <w:rsid w:val="0041532B"/>
    <w:rsid w:val="00415573"/>
    <w:rsid w:val="004165DD"/>
    <w:rsid w:val="0041673D"/>
    <w:rsid w:val="00416D1F"/>
    <w:rsid w:val="0041A8ED"/>
    <w:rsid w:val="00420D60"/>
    <w:rsid w:val="004212AD"/>
    <w:rsid w:val="00421792"/>
    <w:rsid w:val="00421A47"/>
    <w:rsid w:val="004221ED"/>
    <w:rsid w:val="00422814"/>
    <w:rsid w:val="00422DD8"/>
    <w:rsid w:val="0042324D"/>
    <w:rsid w:val="0042332E"/>
    <w:rsid w:val="00423865"/>
    <w:rsid w:val="004238F7"/>
    <w:rsid w:val="00423BA2"/>
    <w:rsid w:val="00423C64"/>
    <w:rsid w:val="00423F39"/>
    <w:rsid w:val="0042475D"/>
    <w:rsid w:val="00424B20"/>
    <w:rsid w:val="0042507D"/>
    <w:rsid w:val="00425871"/>
    <w:rsid w:val="00425FB3"/>
    <w:rsid w:val="00426956"/>
    <w:rsid w:val="00426D17"/>
    <w:rsid w:val="0042721F"/>
    <w:rsid w:val="0042740F"/>
    <w:rsid w:val="00427B96"/>
    <w:rsid w:val="00427E1C"/>
    <w:rsid w:val="004301F2"/>
    <w:rsid w:val="0043079F"/>
    <w:rsid w:val="00431A59"/>
    <w:rsid w:val="004321F8"/>
    <w:rsid w:val="00432423"/>
    <w:rsid w:val="00433883"/>
    <w:rsid w:val="00433A81"/>
    <w:rsid w:val="0043440C"/>
    <w:rsid w:val="00434634"/>
    <w:rsid w:val="00435267"/>
    <w:rsid w:val="00435473"/>
    <w:rsid w:val="00436897"/>
    <w:rsid w:val="00437562"/>
    <w:rsid w:val="00437AF7"/>
    <w:rsid w:val="00440FBC"/>
    <w:rsid w:val="0044116A"/>
    <w:rsid w:val="00441304"/>
    <w:rsid w:val="00441608"/>
    <w:rsid w:val="00441BB9"/>
    <w:rsid w:val="00442613"/>
    <w:rsid w:val="004428CE"/>
    <w:rsid w:val="00442C73"/>
    <w:rsid w:val="00442C94"/>
    <w:rsid w:val="004432AB"/>
    <w:rsid w:val="00443B2C"/>
    <w:rsid w:val="00444707"/>
    <w:rsid w:val="00444991"/>
    <w:rsid w:val="00444B77"/>
    <w:rsid w:val="00444C04"/>
    <w:rsid w:val="00444DF3"/>
    <w:rsid w:val="00444EBF"/>
    <w:rsid w:val="00445EEE"/>
    <w:rsid w:val="0044649A"/>
    <w:rsid w:val="00446585"/>
    <w:rsid w:val="00447050"/>
    <w:rsid w:val="004470FE"/>
    <w:rsid w:val="0044741F"/>
    <w:rsid w:val="00447B93"/>
    <w:rsid w:val="004507FD"/>
    <w:rsid w:val="004508FD"/>
    <w:rsid w:val="00450D4B"/>
    <w:rsid w:val="00451A03"/>
    <w:rsid w:val="00451A6F"/>
    <w:rsid w:val="004521C7"/>
    <w:rsid w:val="0045251B"/>
    <w:rsid w:val="0045256F"/>
    <w:rsid w:val="0045270A"/>
    <w:rsid w:val="00452BC7"/>
    <w:rsid w:val="00453A77"/>
    <w:rsid w:val="004541B5"/>
    <w:rsid w:val="0045441D"/>
    <w:rsid w:val="0045446A"/>
    <w:rsid w:val="0045457D"/>
    <w:rsid w:val="0045471A"/>
    <w:rsid w:val="00455197"/>
    <w:rsid w:val="0045544A"/>
    <w:rsid w:val="00455C69"/>
    <w:rsid w:val="00455FAB"/>
    <w:rsid w:val="00456140"/>
    <w:rsid w:val="004562CB"/>
    <w:rsid w:val="004567FF"/>
    <w:rsid w:val="00456A87"/>
    <w:rsid w:val="00457929"/>
    <w:rsid w:val="00457A35"/>
    <w:rsid w:val="004607B3"/>
    <w:rsid w:val="00460F53"/>
    <w:rsid w:val="00461962"/>
    <w:rsid w:val="00461B39"/>
    <w:rsid w:val="004624A9"/>
    <w:rsid w:val="00462C91"/>
    <w:rsid w:val="00462E8E"/>
    <w:rsid w:val="00464049"/>
    <w:rsid w:val="00464879"/>
    <w:rsid w:val="00464ACB"/>
    <w:rsid w:val="00465710"/>
    <w:rsid w:val="00465F0E"/>
    <w:rsid w:val="00465F61"/>
    <w:rsid w:val="004668A0"/>
    <w:rsid w:val="00466A82"/>
    <w:rsid w:val="00466DAB"/>
    <w:rsid w:val="00467225"/>
    <w:rsid w:val="0046794C"/>
    <w:rsid w:val="0047057F"/>
    <w:rsid w:val="004708CE"/>
    <w:rsid w:val="00471EA6"/>
    <w:rsid w:val="00471F73"/>
    <w:rsid w:val="0047219F"/>
    <w:rsid w:val="004725C4"/>
    <w:rsid w:val="004727BD"/>
    <w:rsid w:val="00472B44"/>
    <w:rsid w:val="00473831"/>
    <w:rsid w:val="0047397E"/>
    <w:rsid w:val="004742AB"/>
    <w:rsid w:val="004745B6"/>
    <w:rsid w:val="00474929"/>
    <w:rsid w:val="00474DB0"/>
    <w:rsid w:val="00476082"/>
    <w:rsid w:val="004760F9"/>
    <w:rsid w:val="004770EA"/>
    <w:rsid w:val="00477238"/>
    <w:rsid w:val="00477BEC"/>
    <w:rsid w:val="0048026C"/>
    <w:rsid w:val="004813A8"/>
    <w:rsid w:val="00481A9F"/>
    <w:rsid w:val="00481F8A"/>
    <w:rsid w:val="00482002"/>
    <w:rsid w:val="004820FA"/>
    <w:rsid w:val="00482181"/>
    <w:rsid w:val="00482C65"/>
    <w:rsid w:val="00483965"/>
    <w:rsid w:val="00484B46"/>
    <w:rsid w:val="00484B49"/>
    <w:rsid w:val="00484FA6"/>
    <w:rsid w:val="00485704"/>
    <w:rsid w:val="00485846"/>
    <w:rsid w:val="0048661C"/>
    <w:rsid w:val="00486BB6"/>
    <w:rsid w:val="0048765B"/>
    <w:rsid w:val="00487850"/>
    <w:rsid w:val="00487D52"/>
    <w:rsid w:val="00487F5E"/>
    <w:rsid w:val="004901AB"/>
    <w:rsid w:val="00490266"/>
    <w:rsid w:val="004904AE"/>
    <w:rsid w:val="004904FC"/>
    <w:rsid w:val="00490AFB"/>
    <w:rsid w:val="00490B61"/>
    <w:rsid w:val="00490E08"/>
    <w:rsid w:val="0049142A"/>
    <w:rsid w:val="0049247F"/>
    <w:rsid w:val="00492BFD"/>
    <w:rsid w:val="00492ECF"/>
    <w:rsid w:val="00492F84"/>
    <w:rsid w:val="00493942"/>
    <w:rsid w:val="0049452E"/>
    <w:rsid w:val="004946EF"/>
    <w:rsid w:val="00494925"/>
    <w:rsid w:val="00494CF1"/>
    <w:rsid w:val="00494E48"/>
    <w:rsid w:val="00495469"/>
    <w:rsid w:val="0049562D"/>
    <w:rsid w:val="004956DA"/>
    <w:rsid w:val="004956E7"/>
    <w:rsid w:val="00495CA9"/>
    <w:rsid w:val="00495F9C"/>
    <w:rsid w:val="0049633C"/>
    <w:rsid w:val="00496370"/>
    <w:rsid w:val="00496C42"/>
    <w:rsid w:val="00497E68"/>
    <w:rsid w:val="00497F85"/>
    <w:rsid w:val="0049D29F"/>
    <w:rsid w:val="004A06D2"/>
    <w:rsid w:val="004A0965"/>
    <w:rsid w:val="004A1488"/>
    <w:rsid w:val="004A210D"/>
    <w:rsid w:val="004A2513"/>
    <w:rsid w:val="004A2B22"/>
    <w:rsid w:val="004A2BE0"/>
    <w:rsid w:val="004A4AD8"/>
    <w:rsid w:val="004A4B69"/>
    <w:rsid w:val="004A56B7"/>
    <w:rsid w:val="004A6166"/>
    <w:rsid w:val="004A6438"/>
    <w:rsid w:val="004A6CCE"/>
    <w:rsid w:val="004A7085"/>
    <w:rsid w:val="004A7218"/>
    <w:rsid w:val="004A7D3A"/>
    <w:rsid w:val="004A7F30"/>
    <w:rsid w:val="004B0626"/>
    <w:rsid w:val="004B0AE3"/>
    <w:rsid w:val="004B1D03"/>
    <w:rsid w:val="004B2292"/>
    <w:rsid w:val="004B2B60"/>
    <w:rsid w:val="004B3202"/>
    <w:rsid w:val="004B38E0"/>
    <w:rsid w:val="004B3DE3"/>
    <w:rsid w:val="004B4473"/>
    <w:rsid w:val="004B4EF8"/>
    <w:rsid w:val="004B5665"/>
    <w:rsid w:val="004B56F5"/>
    <w:rsid w:val="004B5C25"/>
    <w:rsid w:val="004B5D4B"/>
    <w:rsid w:val="004B5F6E"/>
    <w:rsid w:val="004B61A9"/>
    <w:rsid w:val="004B62E3"/>
    <w:rsid w:val="004B673E"/>
    <w:rsid w:val="004B69C1"/>
    <w:rsid w:val="004B6BAC"/>
    <w:rsid w:val="004B7548"/>
    <w:rsid w:val="004B7925"/>
    <w:rsid w:val="004B7DDA"/>
    <w:rsid w:val="004C0866"/>
    <w:rsid w:val="004C0ACA"/>
    <w:rsid w:val="004C0F17"/>
    <w:rsid w:val="004C100D"/>
    <w:rsid w:val="004C1085"/>
    <w:rsid w:val="004C1A5C"/>
    <w:rsid w:val="004C1EBA"/>
    <w:rsid w:val="004C28EB"/>
    <w:rsid w:val="004C2A66"/>
    <w:rsid w:val="004C2B51"/>
    <w:rsid w:val="004C2C0E"/>
    <w:rsid w:val="004C2DA8"/>
    <w:rsid w:val="004C32D1"/>
    <w:rsid w:val="004C363F"/>
    <w:rsid w:val="004C3CF7"/>
    <w:rsid w:val="004C4447"/>
    <w:rsid w:val="004C530E"/>
    <w:rsid w:val="004C5378"/>
    <w:rsid w:val="004C5577"/>
    <w:rsid w:val="004C563E"/>
    <w:rsid w:val="004C5681"/>
    <w:rsid w:val="004C57ED"/>
    <w:rsid w:val="004C5DFE"/>
    <w:rsid w:val="004C6187"/>
    <w:rsid w:val="004C6551"/>
    <w:rsid w:val="004C6999"/>
    <w:rsid w:val="004C6CD9"/>
    <w:rsid w:val="004C77E1"/>
    <w:rsid w:val="004C7F83"/>
    <w:rsid w:val="004CEF2C"/>
    <w:rsid w:val="004D0331"/>
    <w:rsid w:val="004D08D2"/>
    <w:rsid w:val="004D0B7F"/>
    <w:rsid w:val="004D0E08"/>
    <w:rsid w:val="004D1096"/>
    <w:rsid w:val="004D10FD"/>
    <w:rsid w:val="004D129C"/>
    <w:rsid w:val="004D14BB"/>
    <w:rsid w:val="004D1552"/>
    <w:rsid w:val="004D1A5D"/>
    <w:rsid w:val="004D2712"/>
    <w:rsid w:val="004D2FEE"/>
    <w:rsid w:val="004D3102"/>
    <w:rsid w:val="004D3B43"/>
    <w:rsid w:val="004D404E"/>
    <w:rsid w:val="004D40E0"/>
    <w:rsid w:val="004D4146"/>
    <w:rsid w:val="004D43C8"/>
    <w:rsid w:val="004D4AD6"/>
    <w:rsid w:val="004D4D3B"/>
    <w:rsid w:val="004D686C"/>
    <w:rsid w:val="004D7117"/>
    <w:rsid w:val="004D7BC3"/>
    <w:rsid w:val="004D7EF5"/>
    <w:rsid w:val="004E0764"/>
    <w:rsid w:val="004E0ED7"/>
    <w:rsid w:val="004E11F5"/>
    <w:rsid w:val="004E148B"/>
    <w:rsid w:val="004E15EF"/>
    <w:rsid w:val="004E2232"/>
    <w:rsid w:val="004E2B97"/>
    <w:rsid w:val="004E31A7"/>
    <w:rsid w:val="004E38E5"/>
    <w:rsid w:val="004E3948"/>
    <w:rsid w:val="004E3978"/>
    <w:rsid w:val="004E3B1C"/>
    <w:rsid w:val="004E3BDB"/>
    <w:rsid w:val="004E484E"/>
    <w:rsid w:val="004E4DEC"/>
    <w:rsid w:val="004E4F8B"/>
    <w:rsid w:val="004E52E5"/>
    <w:rsid w:val="004E5851"/>
    <w:rsid w:val="004E5FB2"/>
    <w:rsid w:val="004E633B"/>
    <w:rsid w:val="004E68D7"/>
    <w:rsid w:val="004E6F00"/>
    <w:rsid w:val="004E7092"/>
    <w:rsid w:val="004F05B3"/>
    <w:rsid w:val="004F0906"/>
    <w:rsid w:val="004F0DFA"/>
    <w:rsid w:val="004F1431"/>
    <w:rsid w:val="004F1953"/>
    <w:rsid w:val="004F31FC"/>
    <w:rsid w:val="004F3315"/>
    <w:rsid w:val="004F3393"/>
    <w:rsid w:val="004F3BAA"/>
    <w:rsid w:val="004F4041"/>
    <w:rsid w:val="004F4873"/>
    <w:rsid w:val="004F4A58"/>
    <w:rsid w:val="004F4F17"/>
    <w:rsid w:val="004F521D"/>
    <w:rsid w:val="004F5591"/>
    <w:rsid w:val="004F56AB"/>
    <w:rsid w:val="004F5C1D"/>
    <w:rsid w:val="004F626C"/>
    <w:rsid w:val="004F6746"/>
    <w:rsid w:val="004F67F0"/>
    <w:rsid w:val="004F6CDA"/>
    <w:rsid w:val="004F6D08"/>
    <w:rsid w:val="004F7EB5"/>
    <w:rsid w:val="00500E60"/>
    <w:rsid w:val="0050142A"/>
    <w:rsid w:val="0050142C"/>
    <w:rsid w:val="00501C63"/>
    <w:rsid w:val="005023E4"/>
    <w:rsid w:val="0050248E"/>
    <w:rsid w:val="00502BAC"/>
    <w:rsid w:val="00502DFA"/>
    <w:rsid w:val="00502F54"/>
    <w:rsid w:val="00503DEA"/>
    <w:rsid w:val="00504610"/>
    <w:rsid w:val="0050469B"/>
    <w:rsid w:val="005047DB"/>
    <w:rsid w:val="00504A22"/>
    <w:rsid w:val="00504B30"/>
    <w:rsid w:val="00504D19"/>
    <w:rsid w:val="00504F8D"/>
    <w:rsid w:val="00505032"/>
    <w:rsid w:val="00505B7D"/>
    <w:rsid w:val="00505D5E"/>
    <w:rsid w:val="00506544"/>
    <w:rsid w:val="005065BC"/>
    <w:rsid w:val="0050688A"/>
    <w:rsid w:val="00507037"/>
    <w:rsid w:val="00507625"/>
    <w:rsid w:val="00510068"/>
    <w:rsid w:val="00510204"/>
    <w:rsid w:val="005118E8"/>
    <w:rsid w:val="0051264D"/>
    <w:rsid w:val="005126FF"/>
    <w:rsid w:val="005128F3"/>
    <w:rsid w:val="00512BFE"/>
    <w:rsid w:val="0051330B"/>
    <w:rsid w:val="00513754"/>
    <w:rsid w:val="00513DE5"/>
    <w:rsid w:val="0051484D"/>
    <w:rsid w:val="00514E38"/>
    <w:rsid w:val="00514FAB"/>
    <w:rsid w:val="00515B4C"/>
    <w:rsid w:val="00515BD3"/>
    <w:rsid w:val="00515C55"/>
    <w:rsid w:val="00516207"/>
    <w:rsid w:val="0051656F"/>
    <w:rsid w:val="0051659A"/>
    <w:rsid w:val="0051749E"/>
    <w:rsid w:val="0051798B"/>
    <w:rsid w:val="005196C5"/>
    <w:rsid w:val="00520228"/>
    <w:rsid w:val="0052029C"/>
    <w:rsid w:val="005202A4"/>
    <w:rsid w:val="00520475"/>
    <w:rsid w:val="00520B32"/>
    <w:rsid w:val="005218E5"/>
    <w:rsid w:val="00521AA9"/>
    <w:rsid w:val="005220F3"/>
    <w:rsid w:val="0052254E"/>
    <w:rsid w:val="00522643"/>
    <w:rsid w:val="00522AC0"/>
    <w:rsid w:val="005232C9"/>
    <w:rsid w:val="00523A80"/>
    <w:rsid w:val="00524023"/>
    <w:rsid w:val="005244CC"/>
    <w:rsid w:val="00525076"/>
    <w:rsid w:val="00525528"/>
    <w:rsid w:val="00525D42"/>
    <w:rsid w:val="0052618C"/>
    <w:rsid w:val="00526276"/>
    <w:rsid w:val="005264FD"/>
    <w:rsid w:val="00526F1A"/>
    <w:rsid w:val="00530BCA"/>
    <w:rsid w:val="00530CDB"/>
    <w:rsid w:val="00531192"/>
    <w:rsid w:val="0053160D"/>
    <w:rsid w:val="00531865"/>
    <w:rsid w:val="00532663"/>
    <w:rsid w:val="005327A6"/>
    <w:rsid w:val="00532BDE"/>
    <w:rsid w:val="005331F3"/>
    <w:rsid w:val="00533D83"/>
    <w:rsid w:val="005345D7"/>
    <w:rsid w:val="0053590C"/>
    <w:rsid w:val="00535FC8"/>
    <w:rsid w:val="005360DC"/>
    <w:rsid w:val="00536C32"/>
    <w:rsid w:val="00537888"/>
    <w:rsid w:val="00537C7C"/>
    <w:rsid w:val="00537C98"/>
    <w:rsid w:val="00537EA4"/>
    <w:rsid w:val="00540319"/>
    <w:rsid w:val="00540AC5"/>
    <w:rsid w:val="00540B67"/>
    <w:rsid w:val="00540C44"/>
    <w:rsid w:val="005414E9"/>
    <w:rsid w:val="00541649"/>
    <w:rsid w:val="0054195A"/>
    <w:rsid w:val="00541BAD"/>
    <w:rsid w:val="00541CA4"/>
    <w:rsid w:val="00541E9B"/>
    <w:rsid w:val="0054202D"/>
    <w:rsid w:val="005428F9"/>
    <w:rsid w:val="0054323D"/>
    <w:rsid w:val="00543279"/>
    <w:rsid w:val="00543537"/>
    <w:rsid w:val="00543B83"/>
    <w:rsid w:val="00543CF0"/>
    <w:rsid w:val="00544768"/>
    <w:rsid w:val="00544931"/>
    <w:rsid w:val="00544BB2"/>
    <w:rsid w:val="005450CC"/>
    <w:rsid w:val="0054567E"/>
    <w:rsid w:val="0054574D"/>
    <w:rsid w:val="005459B0"/>
    <w:rsid w:val="00545B2D"/>
    <w:rsid w:val="00545B9A"/>
    <w:rsid w:val="00545E0D"/>
    <w:rsid w:val="00546535"/>
    <w:rsid w:val="0054695B"/>
    <w:rsid w:val="00546A6B"/>
    <w:rsid w:val="00546BB0"/>
    <w:rsid w:val="00546D46"/>
    <w:rsid w:val="00546E63"/>
    <w:rsid w:val="005470A3"/>
    <w:rsid w:val="0054733E"/>
    <w:rsid w:val="00547C75"/>
    <w:rsid w:val="00547F63"/>
    <w:rsid w:val="0055006B"/>
    <w:rsid w:val="005503CF"/>
    <w:rsid w:val="00550AE3"/>
    <w:rsid w:val="00550DA7"/>
    <w:rsid w:val="00551B58"/>
    <w:rsid w:val="005522ED"/>
    <w:rsid w:val="005535FE"/>
    <w:rsid w:val="005538DD"/>
    <w:rsid w:val="00553B90"/>
    <w:rsid w:val="00553D3D"/>
    <w:rsid w:val="00553EA2"/>
    <w:rsid w:val="005548D4"/>
    <w:rsid w:val="00554E44"/>
    <w:rsid w:val="00555024"/>
    <w:rsid w:val="00555FD4"/>
    <w:rsid w:val="00556417"/>
    <w:rsid w:val="005564D0"/>
    <w:rsid w:val="00556D69"/>
    <w:rsid w:val="005570E6"/>
    <w:rsid w:val="005572CD"/>
    <w:rsid w:val="00557340"/>
    <w:rsid w:val="0055792C"/>
    <w:rsid w:val="00557BF5"/>
    <w:rsid w:val="00557C23"/>
    <w:rsid w:val="00557CEF"/>
    <w:rsid w:val="00557DF0"/>
    <w:rsid w:val="00557DFB"/>
    <w:rsid w:val="00557E6E"/>
    <w:rsid w:val="00560179"/>
    <w:rsid w:val="00560366"/>
    <w:rsid w:val="00560C16"/>
    <w:rsid w:val="00560C2F"/>
    <w:rsid w:val="005611C8"/>
    <w:rsid w:val="00561582"/>
    <w:rsid w:val="00561BFA"/>
    <w:rsid w:val="0056263B"/>
    <w:rsid w:val="005628F5"/>
    <w:rsid w:val="00562B95"/>
    <w:rsid w:val="00562ECF"/>
    <w:rsid w:val="00563403"/>
    <w:rsid w:val="0056359C"/>
    <w:rsid w:val="00564158"/>
    <w:rsid w:val="00564411"/>
    <w:rsid w:val="00564467"/>
    <w:rsid w:val="005645AC"/>
    <w:rsid w:val="00564C64"/>
    <w:rsid w:val="00565495"/>
    <w:rsid w:val="00565B4F"/>
    <w:rsid w:val="00565F80"/>
    <w:rsid w:val="0056639F"/>
    <w:rsid w:val="00566691"/>
    <w:rsid w:val="00566A11"/>
    <w:rsid w:val="00566BDA"/>
    <w:rsid w:val="00566F59"/>
    <w:rsid w:val="00570294"/>
    <w:rsid w:val="00570388"/>
    <w:rsid w:val="00570E9F"/>
    <w:rsid w:val="00571C6B"/>
    <w:rsid w:val="005722B6"/>
    <w:rsid w:val="0057244A"/>
    <w:rsid w:val="0057287D"/>
    <w:rsid w:val="00572F0E"/>
    <w:rsid w:val="005732E0"/>
    <w:rsid w:val="005734F9"/>
    <w:rsid w:val="00573718"/>
    <w:rsid w:val="0057374F"/>
    <w:rsid w:val="00573AFA"/>
    <w:rsid w:val="005749EC"/>
    <w:rsid w:val="00575291"/>
    <w:rsid w:val="0057582F"/>
    <w:rsid w:val="00575895"/>
    <w:rsid w:val="005764DD"/>
    <w:rsid w:val="00576C99"/>
    <w:rsid w:val="00576E3E"/>
    <w:rsid w:val="00577334"/>
    <w:rsid w:val="005806D6"/>
    <w:rsid w:val="00580EAA"/>
    <w:rsid w:val="0058142D"/>
    <w:rsid w:val="00581C42"/>
    <w:rsid w:val="00581D15"/>
    <w:rsid w:val="005820BB"/>
    <w:rsid w:val="005823FB"/>
    <w:rsid w:val="00582731"/>
    <w:rsid w:val="0058365D"/>
    <w:rsid w:val="00584813"/>
    <w:rsid w:val="00584C05"/>
    <w:rsid w:val="00584C83"/>
    <w:rsid w:val="00584E3B"/>
    <w:rsid w:val="0058548F"/>
    <w:rsid w:val="0058562F"/>
    <w:rsid w:val="00585796"/>
    <w:rsid w:val="005866E7"/>
    <w:rsid w:val="00586749"/>
    <w:rsid w:val="00586A4A"/>
    <w:rsid w:val="00586AA6"/>
    <w:rsid w:val="00586B6C"/>
    <w:rsid w:val="00587194"/>
    <w:rsid w:val="005878F5"/>
    <w:rsid w:val="00587C11"/>
    <w:rsid w:val="0059052F"/>
    <w:rsid w:val="005909D1"/>
    <w:rsid w:val="00590EBE"/>
    <w:rsid w:val="0059130B"/>
    <w:rsid w:val="005913D1"/>
    <w:rsid w:val="00591B6D"/>
    <w:rsid w:val="00592141"/>
    <w:rsid w:val="00592B9D"/>
    <w:rsid w:val="005935D2"/>
    <w:rsid w:val="00593E78"/>
    <w:rsid w:val="00593E7F"/>
    <w:rsid w:val="00594DC1"/>
    <w:rsid w:val="00595683"/>
    <w:rsid w:val="00595783"/>
    <w:rsid w:val="005958AF"/>
    <w:rsid w:val="00595A02"/>
    <w:rsid w:val="00595F09"/>
    <w:rsid w:val="0059637C"/>
    <w:rsid w:val="005963B9"/>
    <w:rsid w:val="005964A2"/>
    <w:rsid w:val="005965E1"/>
    <w:rsid w:val="00596A5B"/>
    <w:rsid w:val="005974F7"/>
    <w:rsid w:val="00597571"/>
    <w:rsid w:val="00597F98"/>
    <w:rsid w:val="00597FB8"/>
    <w:rsid w:val="005A03C3"/>
    <w:rsid w:val="005A0DDD"/>
    <w:rsid w:val="005A14B8"/>
    <w:rsid w:val="005A1A37"/>
    <w:rsid w:val="005A1D5A"/>
    <w:rsid w:val="005A1F9E"/>
    <w:rsid w:val="005A25F0"/>
    <w:rsid w:val="005A25FB"/>
    <w:rsid w:val="005A2705"/>
    <w:rsid w:val="005A2A1F"/>
    <w:rsid w:val="005A3318"/>
    <w:rsid w:val="005A4148"/>
    <w:rsid w:val="005A491E"/>
    <w:rsid w:val="005A53AB"/>
    <w:rsid w:val="005A54A5"/>
    <w:rsid w:val="005A6189"/>
    <w:rsid w:val="005A61D4"/>
    <w:rsid w:val="005A64F1"/>
    <w:rsid w:val="005A68E2"/>
    <w:rsid w:val="005A6C14"/>
    <w:rsid w:val="005A74ED"/>
    <w:rsid w:val="005A788E"/>
    <w:rsid w:val="005A7F76"/>
    <w:rsid w:val="005B0669"/>
    <w:rsid w:val="005B08AF"/>
    <w:rsid w:val="005B0BBB"/>
    <w:rsid w:val="005B1169"/>
    <w:rsid w:val="005B1536"/>
    <w:rsid w:val="005B177B"/>
    <w:rsid w:val="005B1EC2"/>
    <w:rsid w:val="005B1FD6"/>
    <w:rsid w:val="005B2282"/>
    <w:rsid w:val="005B25BF"/>
    <w:rsid w:val="005B33B3"/>
    <w:rsid w:val="005B3607"/>
    <w:rsid w:val="005B3881"/>
    <w:rsid w:val="005B3F24"/>
    <w:rsid w:val="005B42EE"/>
    <w:rsid w:val="005B4A2D"/>
    <w:rsid w:val="005B4C18"/>
    <w:rsid w:val="005B56F6"/>
    <w:rsid w:val="005B5E1D"/>
    <w:rsid w:val="005B5EE7"/>
    <w:rsid w:val="005B6A52"/>
    <w:rsid w:val="005B7297"/>
    <w:rsid w:val="005B7686"/>
    <w:rsid w:val="005C0600"/>
    <w:rsid w:val="005C1917"/>
    <w:rsid w:val="005C2022"/>
    <w:rsid w:val="005C2F68"/>
    <w:rsid w:val="005C3F3A"/>
    <w:rsid w:val="005C415B"/>
    <w:rsid w:val="005C425B"/>
    <w:rsid w:val="005C4482"/>
    <w:rsid w:val="005C4783"/>
    <w:rsid w:val="005C49E9"/>
    <w:rsid w:val="005C525C"/>
    <w:rsid w:val="005C5575"/>
    <w:rsid w:val="005C5D68"/>
    <w:rsid w:val="005C5F20"/>
    <w:rsid w:val="005C5F2B"/>
    <w:rsid w:val="005C607C"/>
    <w:rsid w:val="005C66D0"/>
    <w:rsid w:val="005C6BA6"/>
    <w:rsid w:val="005C79DF"/>
    <w:rsid w:val="005C7BC1"/>
    <w:rsid w:val="005D095D"/>
    <w:rsid w:val="005D09C8"/>
    <w:rsid w:val="005D0C95"/>
    <w:rsid w:val="005D0ED5"/>
    <w:rsid w:val="005D1B1B"/>
    <w:rsid w:val="005D1F7C"/>
    <w:rsid w:val="005D2603"/>
    <w:rsid w:val="005D2D0A"/>
    <w:rsid w:val="005D3660"/>
    <w:rsid w:val="005D38CD"/>
    <w:rsid w:val="005D495E"/>
    <w:rsid w:val="005D4F25"/>
    <w:rsid w:val="005D526B"/>
    <w:rsid w:val="005D64D7"/>
    <w:rsid w:val="005D65F1"/>
    <w:rsid w:val="005D6949"/>
    <w:rsid w:val="005D6A8A"/>
    <w:rsid w:val="005D7EE5"/>
    <w:rsid w:val="005E0BEC"/>
    <w:rsid w:val="005E1000"/>
    <w:rsid w:val="005E12FB"/>
    <w:rsid w:val="005E2FDF"/>
    <w:rsid w:val="005E318D"/>
    <w:rsid w:val="005E32C5"/>
    <w:rsid w:val="005E3933"/>
    <w:rsid w:val="005E3DB9"/>
    <w:rsid w:val="005E3DC3"/>
    <w:rsid w:val="005E49D9"/>
    <w:rsid w:val="005E4AD1"/>
    <w:rsid w:val="005E63FF"/>
    <w:rsid w:val="005E6432"/>
    <w:rsid w:val="005E6603"/>
    <w:rsid w:val="005E671E"/>
    <w:rsid w:val="005E6CB8"/>
    <w:rsid w:val="005E6DCC"/>
    <w:rsid w:val="005E6DD6"/>
    <w:rsid w:val="005E6F87"/>
    <w:rsid w:val="005E758A"/>
    <w:rsid w:val="005F0BE1"/>
    <w:rsid w:val="005F0C79"/>
    <w:rsid w:val="005F0D7B"/>
    <w:rsid w:val="005F0E85"/>
    <w:rsid w:val="005F14FC"/>
    <w:rsid w:val="005F2001"/>
    <w:rsid w:val="005F232A"/>
    <w:rsid w:val="005F250B"/>
    <w:rsid w:val="005F2590"/>
    <w:rsid w:val="005F2900"/>
    <w:rsid w:val="005F3DA7"/>
    <w:rsid w:val="005F4028"/>
    <w:rsid w:val="005F4728"/>
    <w:rsid w:val="005F485D"/>
    <w:rsid w:val="005F494D"/>
    <w:rsid w:val="005F4C4D"/>
    <w:rsid w:val="005F5055"/>
    <w:rsid w:val="005F523B"/>
    <w:rsid w:val="005F5248"/>
    <w:rsid w:val="005F5A95"/>
    <w:rsid w:val="005F5AEC"/>
    <w:rsid w:val="005F5D98"/>
    <w:rsid w:val="005F5E1D"/>
    <w:rsid w:val="005F67C6"/>
    <w:rsid w:val="005F6823"/>
    <w:rsid w:val="005F6833"/>
    <w:rsid w:val="005F6AEC"/>
    <w:rsid w:val="005F6BDB"/>
    <w:rsid w:val="005F73BC"/>
    <w:rsid w:val="005F7904"/>
    <w:rsid w:val="005F7DFE"/>
    <w:rsid w:val="00600828"/>
    <w:rsid w:val="0060084C"/>
    <w:rsid w:val="00600C2C"/>
    <w:rsid w:val="00600CB9"/>
    <w:rsid w:val="00600F2C"/>
    <w:rsid w:val="00601977"/>
    <w:rsid w:val="00601F60"/>
    <w:rsid w:val="00602D80"/>
    <w:rsid w:val="00602DD8"/>
    <w:rsid w:val="00603238"/>
    <w:rsid w:val="0060352B"/>
    <w:rsid w:val="00603A90"/>
    <w:rsid w:val="006057A1"/>
    <w:rsid w:val="006059DB"/>
    <w:rsid w:val="00605C4F"/>
    <w:rsid w:val="00605D24"/>
    <w:rsid w:val="0060616A"/>
    <w:rsid w:val="00606321"/>
    <w:rsid w:val="00606610"/>
    <w:rsid w:val="0060699A"/>
    <w:rsid w:val="00606B55"/>
    <w:rsid w:val="006074B6"/>
    <w:rsid w:val="00610472"/>
    <w:rsid w:val="0061072D"/>
    <w:rsid w:val="00611003"/>
    <w:rsid w:val="0061106B"/>
    <w:rsid w:val="006115BB"/>
    <w:rsid w:val="00611677"/>
    <w:rsid w:val="00612689"/>
    <w:rsid w:val="0061279A"/>
    <w:rsid w:val="00612AC7"/>
    <w:rsid w:val="006145DB"/>
    <w:rsid w:val="006147C6"/>
    <w:rsid w:val="00614818"/>
    <w:rsid w:val="00615CC5"/>
    <w:rsid w:val="00617510"/>
    <w:rsid w:val="00617743"/>
    <w:rsid w:val="00617B67"/>
    <w:rsid w:val="00617CB5"/>
    <w:rsid w:val="00620118"/>
    <w:rsid w:val="0062036C"/>
    <w:rsid w:val="00620557"/>
    <w:rsid w:val="006207AB"/>
    <w:rsid w:val="00620C45"/>
    <w:rsid w:val="00620F0D"/>
    <w:rsid w:val="0062167B"/>
    <w:rsid w:val="0062176C"/>
    <w:rsid w:val="00621879"/>
    <w:rsid w:val="00621A1D"/>
    <w:rsid w:val="006226DE"/>
    <w:rsid w:val="006234CD"/>
    <w:rsid w:val="006237A8"/>
    <w:rsid w:val="00623DA3"/>
    <w:rsid w:val="00625696"/>
    <w:rsid w:val="00626185"/>
    <w:rsid w:val="006262C8"/>
    <w:rsid w:val="0062701A"/>
    <w:rsid w:val="00630087"/>
    <w:rsid w:val="0063045F"/>
    <w:rsid w:val="00631711"/>
    <w:rsid w:val="00631787"/>
    <w:rsid w:val="00631824"/>
    <w:rsid w:val="00631C7C"/>
    <w:rsid w:val="00632712"/>
    <w:rsid w:val="00632DE8"/>
    <w:rsid w:val="0063314A"/>
    <w:rsid w:val="0063334B"/>
    <w:rsid w:val="006337EB"/>
    <w:rsid w:val="006344AB"/>
    <w:rsid w:val="0063494F"/>
    <w:rsid w:val="00635090"/>
    <w:rsid w:val="00635B25"/>
    <w:rsid w:val="006365BC"/>
    <w:rsid w:val="00636665"/>
    <w:rsid w:val="00636682"/>
    <w:rsid w:val="006367DB"/>
    <w:rsid w:val="00636BBD"/>
    <w:rsid w:val="00637442"/>
    <w:rsid w:val="006375ED"/>
    <w:rsid w:val="00637F8F"/>
    <w:rsid w:val="00640228"/>
    <w:rsid w:val="00642A2F"/>
    <w:rsid w:val="0064313F"/>
    <w:rsid w:val="00643332"/>
    <w:rsid w:val="006434A6"/>
    <w:rsid w:val="00643D34"/>
    <w:rsid w:val="006442A7"/>
    <w:rsid w:val="006449C6"/>
    <w:rsid w:val="00644FB8"/>
    <w:rsid w:val="006459B7"/>
    <w:rsid w:val="00645B46"/>
    <w:rsid w:val="00645F4C"/>
    <w:rsid w:val="0064662E"/>
    <w:rsid w:val="00646954"/>
    <w:rsid w:val="00646D95"/>
    <w:rsid w:val="00646F42"/>
    <w:rsid w:val="00647352"/>
    <w:rsid w:val="00647507"/>
    <w:rsid w:val="00647537"/>
    <w:rsid w:val="00647578"/>
    <w:rsid w:val="00647DD4"/>
    <w:rsid w:val="00650E3E"/>
    <w:rsid w:val="00650F15"/>
    <w:rsid w:val="006521DB"/>
    <w:rsid w:val="0065229D"/>
    <w:rsid w:val="0065363D"/>
    <w:rsid w:val="0065398D"/>
    <w:rsid w:val="0065464A"/>
    <w:rsid w:val="00655844"/>
    <w:rsid w:val="006566EC"/>
    <w:rsid w:val="00656706"/>
    <w:rsid w:val="006572DF"/>
    <w:rsid w:val="0065782B"/>
    <w:rsid w:val="00657F29"/>
    <w:rsid w:val="00660375"/>
    <w:rsid w:val="00660EE9"/>
    <w:rsid w:val="00660EFE"/>
    <w:rsid w:val="006611BC"/>
    <w:rsid w:val="006611C1"/>
    <w:rsid w:val="006612E9"/>
    <w:rsid w:val="0066135F"/>
    <w:rsid w:val="00661408"/>
    <w:rsid w:val="00661C70"/>
    <w:rsid w:val="00661DBB"/>
    <w:rsid w:val="00662486"/>
    <w:rsid w:val="006628F0"/>
    <w:rsid w:val="00662B69"/>
    <w:rsid w:val="00663722"/>
    <w:rsid w:val="006641D9"/>
    <w:rsid w:val="0066420B"/>
    <w:rsid w:val="00664234"/>
    <w:rsid w:val="006645D6"/>
    <w:rsid w:val="0066461D"/>
    <w:rsid w:val="00664F80"/>
    <w:rsid w:val="00665D51"/>
    <w:rsid w:val="00666009"/>
    <w:rsid w:val="0066617A"/>
    <w:rsid w:val="006661BA"/>
    <w:rsid w:val="006666D8"/>
    <w:rsid w:val="00666EE0"/>
    <w:rsid w:val="006676C6"/>
    <w:rsid w:val="00670175"/>
    <w:rsid w:val="00671393"/>
    <w:rsid w:val="006714B3"/>
    <w:rsid w:val="00671715"/>
    <w:rsid w:val="006726A2"/>
    <w:rsid w:val="00672E68"/>
    <w:rsid w:val="00673960"/>
    <w:rsid w:val="00673DDB"/>
    <w:rsid w:val="0067402A"/>
    <w:rsid w:val="0067409D"/>
    <w:rsid w:val="0067425E"/>
    <w:rsid w:val="0067796F"/>
    <w:rsid w:val="0068034E"/>
    <w:rsid w:val="0068063E"/>
    <w:rsid w:val="00680710"/>
    <w:rsid w:val="006813D5"/>
    <w:rsid w:val="006815C7"/>
    <w:rsid w:val="00682A61"/>
    <w:rsid w:val="0068308E"/>
    <w:rsid w:val="00683A51"/>
    <w:rsid w:val="00683C70"/>
    <w:rsid w:val="00684208"/>
    <w:rsid w:val="00684213"/>
    <w:rsid w:val="006847BF"/>
    <w:rsid w:val="00684B6C"/>
    <w:rsid w:val="006851F1"/>
    <w:rsid w:val="00685447"/>
    <w:rsid w:val="0068564D"/>
    <w:rsid w:val="0068599E"/>
    <w:rsid w:val="00685DB7"/>
    <w:rsid w:val="00686593"/>
    <w:rsid w:val="00686EBA"/>
    <w:rsid w:val="006870A4"/>
    <w:rsid w:val="006875ED"/>
    <w:rsid w:val="0069037C"/>
    <w:rsid w:val="00690A9E"/>
    <w:rsid w:val="006913AC"/>
    <w:rsid w:val="006916B0"/>
    <w:rsid w:val="00691B08"/>
    <w:rsid w:val="00691E5B"/>
    <w:rsid w:val="00692C2C"/>
    <w:rsid w:val="00692C9E"/>
    <w:rsid w:val="0069362F"/>
    <w:rsid w:val="0069371B"/>
    <w:rsid w:val="00693AFB"/>
    <w:rsid w:val="006941F1"/>
    <w:rsid w:val="00694444"/>
    <w:rsid w:val="00694635"/>
    <w:rsid w:val="00694842"/>
    <w:rsid w:val="00694CD8"/>
    <w:rsid w:val="00694D10"/>
    <w:rsid w:val="00694ED8"/>
    <w:rsid w:val="00695CA2"/>
    <w:rsid w:val="00695E21"/>
    <w:rsid w:val="00696142"/>
    <w:rsid w:val="006A04AB"/>
    <w:rsid w:val="006A060E"/>
    <w:rsid w:val="006A063B"/>
    <w:rsid w:val="006A0A20"/>
    <w:rsid w:val="006A0E35"/>
    <w:rsid w:val="006A238A"/>
    <w:rsid w:val="006A23B7"/>
    <w:rsid w:val="006A2A06"/>
    <w:rsid w:val="006A3932"/>
    <w:rsid w:val="006A3E44"/>
    <w:rsid w:val="006A4583"/>
    <w:rsid w:val="006A4B5D"/>
    <w:rsid w:val="006A547B"/>
    <w:rsid w:val="006A6BF4"/>
    <w:rsid w:val="006A6E42"/>
    <w:rsid w:val="006A708E"/>
    <w:rsid w:val="006A7D06"/>
    <w:rsid w:val="006ABDBF"/>
    <w:rsid w:val="006B01CE"/>
    <w:rsid w:val="006B025D"/>
    <w:rsid w:val="006B138C"/>
    <w:rsid w:val="006B1CD5"/>
    <w:rsid w:val="006B21A9"/>
    <w:rsid w:val="006B244F"/>
    <w:rsid w:val="006B24B5"/>
    <w:rsid w:val="006B29BA"/>
    <w:rsid w:val="006B2E54"/>
    <w:rsid w:val="006B3598"/>
    <w:rsid w:val="006B3AE6"/>
    <w:rsid w:val="006B4231"/>
    <w:rsid w:val="006B4CA1"/>
    <w:rsid w:val="006B5104"/>
    <w:rsid w:val="006B5176"/>
    <w:rsid w:val="006B547B"/>
    <w:rsid w:val="006B55FE"/>
    <w:rsid w:val="006B56EB"/>
    <w:rsid w:val="006B5C54"/>
    <w:rsid w:val="006B66D3"/>
    <w:rsid w:val="006B7100"/>
    <w:rsid w:val="006B7180"/>
    <w:rsid w:val="006B7A65"/>
    <w:rsid w:val="006BF8BB"/>
    <w:rsid w:val="006C0014"/>
    <w:rsid w:val="006C0C2C"/>
    <w:rsid w:val="006C138A"/>
    <w:rsid w:val="006C27FA"/>
    <w:rsid w:val="006C2E55"/>
    <w:rsid w:val="006C301B"/>
    <w:rsid w:val="006C3689"/>
    <w:rsid w:val="006C4037"/>
    <w:rsid w:val="006C4114"/>
    <w:rsid w:val="006C48C0"/>
    <w:rsid w:val="006C48E2"/>
    <w:rsid w:val="006C494A"/>
    <w:rsid w:val="006C4A7E"/>
    <w:rsid w:val="006C4C12"/>
    <w:rsid w:val="006C559C"/>
    <w:rsid w:val="006C566B"/>
    <w:rsid w:val="006C5F21"/>
    <w:rsid w:val="006C64FA"/>
    <w:rsid w:val="006C681A"/>
    <w:rsid w:val="006C6DB3"/>
    <w:rsid w:val="006C7B1C"/>
    <w:rsid w:val="006D04F7"/>
    <w:rsid w:val="006D079B"/>
    <w:rsid w:val="006D13DF"/>
    <w:rsid w:val="006D14C3"/>
    <w:rsid w:val="006D15F6"/>
    <w:rsid w:val="006D2061"/>
    <w:rsid w:val="006D27C1"/>
    <w:rsid w:val="006D2C50"/>
    <w:rsid w:val="006D3058"/>
    <w:rsid w:val="006D3455"/>
    <w:rsid w:val="006D3789"/>
    <w:rsid w:val="006D3D31"/>
    <w:rsid w:val="006D400A"/>
    <w:rsid w:val="006D4722"/>
    <w:rsid w:val="006D48AF"/>
    <w:rsid w:val="006D4BD4"/>
    <w:rsid w:val="006D4C77"/>
    <w:rsid w:val="006D576B"/>
    <w:rsid w:val="006D5985"/>
    <w:rsid w:val="006D613C"/>
    <w:rsid w:val="006D6867"/>
    <w:rsid w:val="006D68EB"/>
    <w:rsid w:val="006D6B6E"/>
    <w:rsid w:val="006D708C"/>
    <w:rsid w:val="006D75C7"/>
    <w:rsid w:val="006D7743"/>
    <w:rsid w:val="006D7D72"/>
    <w:rsid w:val="006D7F82"/>
    <w:rsid w:val="006E05CE"/>
    <w:rsid w:val="006E0EEB"/>
    <w:rsid w:val="006E178D"/>
    <w:rsid w:val="006E265E"/>
    <w:rsid w:val="006E2686"/>
    <w:rsid w:val="006E28CD"/>
    <w:rsid w:val="006E2E02"/>
    <w:rsid w:val="006E2E43"/>
    <w:rsid w:val="006E2E70"/>
    <w:rsid w:val="006E32AE"/>
    <w:rsid w:val="006E32F3"/>
    <w:rsid w:val="006E36D2"/>
    <w:rsid w:val="006E3BE5"/>
    <w:rsid w:val="006E7EAD"/>
    <w:rsid w:val="006EF85A"/>
    <w:rsid w:val="006F015F"/>
    <w:rsid w:val="006F03F3"/>
    <w:rsid w:val="006F069C"/>
    <w:rsid w:val="006F085D"/>
    <w:rsid w:val="006F1969"/>
    <w:rsid w:val="006F1F56"/>
    <w:rsid w:val="006F22DD"/>
    <w:rsid w:val="006F277A"/>
    <w:rsid w:val="006F2BF4"/>
    <w:rsid w:val="006F2F21"/>
    <w:rsid w:val="006F3E1E"/>
    <w:rsid w:val="006F3EC9"/>
    <w:rsid w:val="006F3F98"/>
    <w:rsid w:val="006F4746"/>
    <w:rsid w:val="006F4921"/>
    <w:rsid w:val="006F4C0C"/>
    <w:rsid w:val="006F527A"/>
    <w:rsid w:val="006F5842"/>
    <w:rsid w:val="006F58A6"/>
    <w:rsid w:val="006F59C2"/>
    <w:rsid w:val="006F66AC"/>
    <w:rsid w:val="006F6B75"/>
    <w:rsid w:val="006F6D78"/>
    <w:rsid w:val="006F6DCD"/>
    <w:rsid w:val="006F71C5"/>
    <w:rsid w:val="006F73F2"/>
    <w:rsid w:val="006F7482"/>
    <w:rsid w:val="006F7889"/>
    <w:rsid w:val="006F7C13"/>
    <w:rsid w:val="007009DD"/>
    <w:rsid w:val="00700C11"/>
    <w:rsid w:val="00700DDC"/>
    <w:rsid w:val="0070188A"/>
    <w:rsid w:val="007018C1"/>
    <w:rsid w:val="007019C8"/>
    <w:rsid w:val="00702261"/>
    <w:rsid w:val="007023B8"/>
    <w:rsid w:val="00702559"/>
    <w:rsid w:val="00702807"/>
    <w:rsid w:val="00703DB8"/>
    <w:rsid w:val="007040E9"/>
    <w:rsid w:val="007041E2"/>
    <w:rsid w:val="0070441E"/>
    <w:rsid w:val="007044D5"/>
    <w:rsid w:val="0070474E"/>
    <w:rsid w:val="00704C05"/>
    <w:rsid w:val="00704CB8"/>
    <w:rsid w:val="0070522A"/>
    <w:rsid w:val="00705367"/>
    <w:rsid w:val="0070579E"/>
    <w:rsid w:val="00706097"/>
    <w:rsid w:val="007060D4"/>
    <w:rsid w:val="0070637B"/>
    <w:rsid w:val="0070711B"/>
    <w:rsid w:val="0070C197"/>
    <w:rsid w:val="00710345"/>
    <w:rsid w:val="0071113C"/>
    <w:rsid w:val="0071122F"/>
    <w:rsid w:val="007115FB"/>
    <w:rsid w:val="00711CFB"/>
    <w:rsid w:val="00711F73"/>
    <w:rsid w:val="007130A9"/>
    <w:rsid w:val="0071523B"/>
    <w:rsid w:val="00717247"/>
    <w:rsid w:val="00717D59"/>
    <w:rsid w:val="0071F89E"/>
    <w:rsid w:val="007200DA"/>
    <w:rsid w:val="00721649"/>
    <w:rsid w:val="0072189F"/>
    <w:rsid w:val="00721968"/>
    <w:rsid w:val="00721B0B"/>
    <w:rsid w:val="00721C57"/>
    <w:rsid w:val="00722102"/>
    <w:rsid w:val="00722658"/>
    <w:rsid w:val="00723039"/>
    <w:rsid w:val="00723225"/>
    <w:rsid w:val="0072349E"/>
    <w:rsid w:val="007236FA"/>
    <w:rsid w:val="007239D9"/>
    <w:rsid w:val="0072416F"/>
    <w:rsid w:val="007242E4"/>
    <w:rsid w:val="00724B79"/>
    <w:rsid w:val="00724E79"/>
    <w:rsid w:val="007252A0"/>
    <w:rsid w:val="00725311"/>
    <w:rsid w:val="0072684D"/>
    <w:rsid w:val="00726F6C"/>
    <w:rsid w:val="0072754D"/>
    <w:rsid w:val="007276AA"/>
    <w:rsid w:val="0072C05D"/>
    <w:rsid w:val="00730896"/>
    <w:rsid w:val="00731B7B"/>
    <w:rsid w:val="007321F7"/>
    <w:rsid w:val="0073296A"/>
    <w:rsid w:val="00732C59"/>
    <w:rsid w:val="007332CD"/>
    <w:rsid w:val="0073352B"/>
    <w:rsid w:val="007337CA"/>
    <w:rsid w:val="00733962"/>
    <w:rsid w:val="00733A83"/>
    <w:rsid w:val="00733D22"/>
    <w:rsid w:val="00733EC0"/>
    <w:rsid w:val="00733EC8"/>
    <w:rsid w:val="00734610"/>
    <w:rsid w:val="00734CC7"/>
    <w:rsid w:val="00734E1F"/>
    <w:rsid w:val="0073507F"/>
    <w:rsid w:val="00736491"/>
    <w:rsid w:val="00737227"/>
    <w:rsid w:val="00737253"/>
    <w:rsid w:val="00737BF7"/>
    <w:rsid w:val="00737D2B"/>
    <w:rsid w:val="00737E57"/>
    <w:rsid w:val="00737F58"/>
    <w:rsid w:val="00741208"/>
    <w:rsid w:val="007413D9"/>
    <w:rsid w:val="00741F03"/>
    <w:rsid w:val="00741F1B"/>
    <w:rsid w:val="007424EF"/>
    <w:rsid w:val="007425D2"/>
    <w:rsid w:val="00742E4E"/>
    <w:rsid w:val="00743106"/>
    <w:rsid w:val="0074389D"/>
    <w:rsid w:val="00743982"/>
    <w:rsid w:val="007441D0"/>
    <w:rsid w:val="00744387"/>
    <w:rsid w:val="00744555"/>
    <w:rsid w:val="007449CB"/>
    <w:rsid w:val="00744AD4"/>
    <w:rsid w:val="0074506F"/>
    <w:rsid w:val="00745345"/>
    <w:rsid w:val="00745CD2"/>
    <w:rsid w:val="00746A60"/>
    <w:rsid w:val="00746B36"/>
    <w:rsid w:val="007479C7"/>
    <w:rsid w:val="00750CF0"/>
    <w:rsid w:val="00750FDE"/>
    <w:rsid w:val="0075236B"/>
    <w:rsid w:val="00752450"/>
    <w:rsid w:val="00752993"/>
    <w:rsid w:val="00752E35"/>
    <w:rsid w:val="007532DA"/>
    <w:rsid w:val="007533BD"/>
    <w:rsid w:val="007538ED"/>
    <w:rsid w:val="0075453B"/>
    <w:rsid w:val="0075456E"/>
    <w:rsid w:val="007545B8"/>
    <w:rsid w:val="00754DDA"/>
    <w:rsid w:val="00754E6E"/>
    <w:rsid w:val="007551F1"/>
    <w:rsid w:val="00755DC1"/>
    <w:rsid w:val="00755E14"/>
    <w:rsid w:val="00756173"/>
    <w:rsid w:val="00756288"/>
    <w:rsid w:val="007563FF"/>
    <w:rsid w:val="007569D8"/>
    <w:rsid w:val="00756A14"/>
    <w:rsid w:val="0075766F"/>
    <w:rsid w:val="007576B4"/>
    <w:rsid w:val="007578C9"/>
    <w:rsid w:val="00757F4E"/>
    <w:rsid w:val="00761805"/>
    <w:rsid w:val="00762008"/>
    <w:rsid w:val="00762E0E"/>
    <w:rsid w:val="00763567"/>
    <w:rsid w:val="0076375B"/>
    <w:rsid w:val="00763E69"/>
    <w:rsid w:val="0076419E"/>
    <w:rsid w:val="007641F7"/>
    <w:rsid w:val="007646F6"/>
    <w:rsid w:val="007647C0"/>
    <w:rsid w:val="007656E9"/>
    <w:rsid w:val="00766DF2"/>
    <w:rsid w:val="0076725A"/>
    <w:rsid w:val="007677A5"/>
    <w:rsid w:val="00767932"/>
    <w:rsid w:val="0076F20D"/>
    <w:rsid w:val="007711CD"/>
    <w:rsid w:val="007718BE"/>
    <w:rsid w:val="00771968"/>
    <w:rsid w:val="00771B52"/>
    <w:rsid w:val="00771ED1"/>
    <w:rsid w:val="00771FCD"/>
    <w:rsid w:val="0077212D"/>
    <w:rsid w:val="00773350"/>
    <w:rsid w:val="00773FDD"/>
    <w:rsid w:val="00774302"/>
    <w:rsid w:val="00774F43"/>
    <w:rsid w:val="00774FDD"/>
    <w:rsid w:val="00775A23"/>
    <w:rsid w:val="00776000"/>
    <w:rsid w:val="0077604F"/>
    <w:rsid w:val="007765F6"/>
    <w:rsid w:val="00776D26"/>
    <w:rsid w:val="00776D42"/>
    <w:rsid w:val="0077797D"/>
    <w:rsid w:val="00777EEB"/>
    <w:rsid w:val="00780B8A"/>
    <w:rsid w:val="007810DC"/>
    <w:rsid w:val="0078183E"/>
    <w:rsid w:val="00782755"/>
    <w:rsid w:val="00782933"/>
    <w:rsid w:val="00782F2D"/>
    <w:rsid w:val="0078321B"/>
    <w:rsid w:val="0078329E"/>
    <w:rsid w:val="00783462"/>
    <w:rsid w:val="00783780"/>
    <w:rsid w:val="00783C10"/>
    <w:rsid w:val="00783E87"/>
    <w:rsid w:val="00783F4C"/>
    <w:rsid w:val="007843E3"/>
    <w:rsid w:val="00785061"/>
    <w:rsid w:val="007852E3"/>
    <w:rsid w:val="0078543D"/>
    <w:rsid w:val="00785E32"/>
    <w:rsid w:val="00785F49"/>
    <w:rsid w:val="007864AD"/>
    <w:rsid w:val="00786BC8"/>
    <w:rsid w:val="00786BDA"/>
    <w:rsid w:val="00787DEC"/>
    <w:rsid w:val="007903B6"/>
    <w:rsid w:val="007904D9"/>
    <w:rsid w:val="00791054"/>
    <w:rsid w:val="00791309"/>
    <w:rsid w:val="00791896"/>
    <w:rsid w:val="00791C2B"/>
    <w:rsid w:val="00791FB7"/>
    <w:rsid w:val="0079227F"/>
    <w:rsid w:val="00792B2D"/>
    <w:rsid w:val="00792D21"/>
    <w:rsid w:val="00793255"/>
    <w:rsid w:val="007939CD"/>
    <w:rsid w:val="007941DD"/>
    <w:rsid w:val="007943EF"/>
    <w:rsid w:val="007944DA"/>
    <w:rsid w:val="00794788"/>
    <w:rsid w:val="00794C56"/>
    <w:rsid w:val="00794CCC"/>
    <w:rsid w:val="007954C8"/>
    <w:rsid w:val="00795689"/>
    <w:rsid w:val="00795BB8"/>
    <w:rsid w:val="00795D27"/>
    <w:rsid w:val="0079615A"/>
    <w:rsid w:val="00796D00"/>
    <w:rsid w:val="00797992"/>
    <w:rsid w:val="007979EA"/>
    <w:rsid w:val="00797C81"/>
    <w:rsid w:val="007A06F7"/>
    <w:rsid w:val="007A0A42"/>
    <w:rsid w:val="007A15B0"/>
    <w:rsid w:val="007A15B3"/>
    <w:rsid w:val="007A1885"/>
    <w:rsid w:val="007A1BE5"/>
    <w:rsid w:val="007A261C"/>
    <w:rsid w:val="007A2727"/>
    <w:rsid w:val="007A3962"/>
    <w:rsid w:val="007A420E"/>
    <w:rsid w:val="007A54B1"/>
    <w:rsid w:val="007A54E1"/>
    <w:rsid w:val="007A56E8"/>
    <w:rsid w:val="007A5E26"/>
    <w:rsid w:val="007A5F3C"/>
    <w:rsid w:val="007A65EE"/>
    <w:rsid w:val="007A6904"/>
    <w:rsid w:val="007A709C"/>
    <w:rsid w:val="007A7668"/>
    <w:rsid w:val="007A76A8"/>
    <w:rsid w:val="007A7B0F"/>
    <w:rsid w:val="007B0892"/>
    <w:rsid w:val="007B1F54"/>
    <w:rsid w:val="007B1F87"/>
    <w:rsid w:val="007B24E5"/>
    <w:rsid w:val="007B3444"/>
    <w:rsid w:val="007B356A"/>
    <w:rsid w:val="007B36A5"/>
    <w:rsid w:val="007B3824"/>
    <w:rsid w:val="007B38A8"/>
    <w:rsid w:val="007B397B"/>
    <w:rsid w:val="007B43DE"/>
    <w:rsid w:val="007B4F19"/>
    <w:rsid w:val="007B546E"/>
    <w:rsid w:val="007B6A9B"/>
    <w:rsid w:val="007B6D85"/>
    <w:rsid w:val="007B71B4"/>
    <w:rsid w:val="007B7ED4"/>
    <w:rsid w:val="007C02C3"/>
    <w:rsid w:val="007C0B18"/>
    <w:rsid w:val="007C0F26"/>
    <w:rsid w:val="007C1E36"/>
    <w:rsid w:val="007C20A2"/>
    <w:rsid w:val="007C2172"/>
    <w:rsid w:val="007C295E"/>
    <w:rsid w:val="007C2EDF"/>
    <w:rsid w:val="007C3036"/>
    <w:rsid w:val="007C3D32"/>
    <w:rsid w:val="007C4DA5"/>
    <w:rsid w:val="007C4F0A"/>
    <w:rsid w:val="007C5256"/>
    <w:rsid w:val="007C52CF"/>
    <w:rsid w:val="007C5E79"/>
    <w:rsid w:val="007C617F"/>
    <w:rsid w:val="007C662E"/>
    <w:rsid w:val="007C6F9F"/>
    <w:rsid w:val="007C6FBA"/>
    <w:rsid w:val="007C7AB8"/>
    <w:rsid w:val="007CD7DF"/>
    <w:rsid w:val="007D081B"/>
    <w:rsid w:val="007D0B84"/>
    <w:rsid w:val="007D0F68"/>
    <w:rsid w:val="007D17FE"/>
    <w:rsid w:val="007D2500"/>
    <w:rsid w:val="007D265B"/>
    <w:rsid w:val="007D2C74"/>
    <w:rsid w:val="007D40A5"/>
    <w:rsid w:val="007D4212"/>
    <w:rsid w:val="007D4838"/>
    <w:rsid w:val="007D4AA6"/>
    <w:rsid w:val="007D576B"/>
    <w:rsid w:val="007D5E24"/>
    <w:rsid w:val="007D5F37"/>
    <w:rsid w:val="007D6512"/>
    <w:rsid w:val="007D7028"/>
    <w:rsid w:val="007D7184"/>
    <w:rsid w:val="007D7906"/>
    <w:rsid w:val="007E0113"/>
    <w:rsid w:val="007E136F"/>
    <w:rsid w:val="007E14DA"/>
    <w:rsid w:val="007E1517"/>
    <w:rsid w:val="007E2812"/>
    <w:rsid w:val="007E2A5A"/>
    <w:rsid w:val="007E2CC9"/>
    <w:rsid w:val="007E2DC8"/>
    <w:rsid w:val="007E3CBE"/>
    <w:rsid w:val="007E428A"/>
    <w:rsid w:val="007E4FE2"/>
    <w:rsid w:val="007E5006"/>
    <w:rsid w:val="007E50D8"/>
    <w:rsid w:val="007E52B0"/>
    <w:rsid w:val="007E64D4"/>
    <w:rsid w:val="007E69BB"/>
    <w:rsid w:val="007E6AE6"/>
    <w:rsid w:val="007E7A30"/>
    <w:rsid w:val="007E7F44"/>
    <w:rsid w:val="007F0D60"/>
    <w:rsid w:val="007F2298"/>
    <w:rsid w:val="007F2B3F"/>
    <w:rsid w:val="007F2D3A"/>
    <w:rsid w:val="007F3303"/>
    <w:rsid w:val="007F33CF"/>
    <w:rsid w:val="007F3646"/>
    <w:rsid w:val="007F3889"/>
    <w:rsid w:val="007F38D9"/>
    <w:rsid w:val="007F3BF8"/>
    <w:rsid w:val="007F4339"/>
    <w:rsid w:val="007F5459"/>
    <w:rsid w:val="007F557B"/>
    <w:rsid w:val="007F5AAF"/>
    <w:rsid w:val="007F5BF8"/>
    <w:rsid w:val="007F5F01"/>
    <w:rsid w:val="007F6C05"/>
    <w:rsid w:val="007F79F2"/>
    <w:rsid w:val="008001D4"/>
    <w:rsid w:val="00800658"/>
    <w:rsid w:val="00800906"/>
    <w:rsid w:val="00800CA2"/>
    <w:rsid w:val="00801092"/>
    <w:rsid w:val="008022A5"/>
    <w:rsid w:val="00802F60"/>
    <w:rsid w:val="00803331"/>
    <w:rsid w:val="0080359A"/>
    <w:rsid w:val="00803966"/>
    <w:rsid w:val="00803E52"/>
    <w:rsid w:val="00804562"/>
    <w:rsid w:val="008048A7"/>
    <w:rsid w:val="008055D6"/>
    <w:rsid w:val="00805D85"/>
    <w:rsid w:val="00806125"/>
    <w:rsid w:val="008061D0"/>
    <w:rsid w:val="00806538"/>
    <w:rsid w:val="00806DFE"/>
    <w:rsid w:val="00807849"/>
    <w:rsid w:val="008101F1"/>
    <w:rsid w:val="00811438"/>
    <w:rsid w:val="00811643"/>
    <w:rsid w:val="00811882"/>
    <w:rsid w:val="00811AB6"/>
    <w:rsid w:val="00811CD2"/>
    <w:rsid w:val="00811ED5"/>
    <w:rsid w:val="008127DA"/>
    <w:rsid w:val="00812A00"/>
    <w:rsid w:val="00812F09"/>
    <w:rsid w:val="00812F11"/>
    <w:rsid w:val="0081303B"/>
    <w:rsid w:val="008131A7"/>
    <w:rsid w:val="008132B3"/>
    <w:rsid w:val="00813A7D"/>
    <w:rsid w:val="00814202"/>
    <w:rsid w:val="008145B8"/>
    <w:rsid w:val="008148B1"/>
    <w:rsid w:val="00814BA9"/>
    <w:rsid w:val="00814CF5"/>
    <w:rsid w:val="00815525"/>
    <w:rsid w:val="00815691"/>
    <w:rsid w:val="0081641D"/>
    <w:rsid w:val="00816600"/>
    <w:rsid w:val="00816A3D"/>
    <w:rsid w:val="00817073"/>
    <w:rsid w:val="008176B7"/>
    <w:rsid w:val="008202DD"/>
    <w:rsid w:val="008211A1"/>
    <w:rsid w:val="0082129A"/>
    <w:rsid w:val="008216CA"/>
    <w:rsid w:val="0082191D"/>
    <w:rsid w:val="00821BE2"/>
    <w:rsid w:val="008222D8"/>
    <w:rsid w:val="00822443"/>
    <w:rsid w:val="00822DFC"/>
    <w:rsid w:val="00823740"/>
    <w:rsid w:val="008237CA"/>
    <w:rsid w:val="008240F7"/>
    <w:rsid w:val="00824284"/>
    <w:rsid w:val="00824A76"/>
    <w:rsid w:val="00824ABE"/>
    <w:rsid w:val="008252F4"/>
    <w:rsid w:val="00825418"/>
    <w:rsid w:val="008257B7"/>
    <w:rsid w:val="00825F2B"/>
    <w:rsid w:val="008269B6"/>
    <w:rsid w:val="0082704F"/>
    <w:rsid w:val="0083007E"/>
    <w:rsid w:val="00830CEA"/>
    <w:rsid w:val="00830D43"/>
    <w:rsid w:val="008310CB"/>
    <w:rsid w:val="00831351"/>
    <w:rsid w:val="008324DB"/>
    <w:rsid w:val="00832F8A"/>
    <w:rsid w:val="0083300A"/>
    <w:rsid w:val="0083368B"/>
    <w:rsid w:val="00835834"/>
    <w:rsid w:val="00835BC1"/>
    <w:rsid w:val="00835E96"/>
    <w:rsid w:val="00835F16"/>
    <w:rsid w:val="00836049"/>
    <w:rsid w:val="0083628E"/>
    <w:rsid w:val="0083630B"/>
    <w:rsid w:val="00836A8F"/>
    <w:rsid w:val="00836D79"/>
    <w:rsid w:val="00837BBC"/>
    <w:rsid w:val="008409B7"/>
    <w:rsid w:val="00841019"/>
    <w:rsid w:val="00841098"/>
    <w:rsid w:val="00841B0D"/>
    <w:rsid w:val="0084200B"/>
    <w:rsid w:val="00842D6D"/>
    <w:rsid w:val="008431DF"/>
    <w:rsid w:val="00843D91"/>
    <w:rsid w:val="00843FD7"/>
    <w:rsid w:val="00843FE2"/>
    <w:rsid w:val="00844919"/>
    <w:rsid w:val="00844DAA"/>
    <w:rsid w:val="00844DFF"/>
    <w:rsid w:val="008454C7"/>
    <w:rsid w:val="00845B30"/>
    <w:rsid w:val="008472EF"/>
    <w:rsid w:val="00847377"/>
    <w:rsid w:val="00847435"/>
    <w:rsid w:val="00847460"/>
    <w:rsid w:val="00847841"/>
    <w:rsid w:val="008502D0"/>
    <w:rsid w:val="0085039E"/>
    <w:rsid w:val="0085045C"/>
    <w:rsid w:val="008504D5"/>
    <w:rsid w:val="008507C2"/>
    <w:rsid w:val="00850D25"/>
    <w:rsid w:val="00851477"/>
    <w:rsid w:val="00851D89"/>
    <w:rsid w:val="00853080"/>
    <w:rsid w:val="00853437"/>
    <w:rsid w:val="00853BAC"/>
    <w:rsid w:val="008551D5"/>
    <w:rsid w:val="0085553B"/>
    <w:rsid w:val="00855E56"/>
    <w:rsid w:val="0085682C"/>
    <w:rsid w:val="00856B8C"/>
    <w:rsid w:val="00857502"/>
    <w:rsid w:val="00857D47"/>
    <w:rsid w:val="00857DD2"/>
    <w:rsid w:val="00857E5F"/>
    <w:rsid w:val="008603C8"/>
    <w:rsid w:val="00860AFF"/>
    <w:rsid w:val="00860D8D"/>
    <w:rsid w:val="008610BB"/>
    <w:rsid w:val="008611B3"/>
    <w:rsid w:val="00861596"/>
    <w:rsid w:val="008619D7"/>
    <w:rsid w:val="00861F07"/>
    <w:rsid w:val="00863196"/>
    <w:rsid w:val="008633D9"/>
    <w:rsid w:val="00863951"/>
    <w:rsid w:val="00863B7C"/>
    <w:rsid w:val="00863CF9"/>
    <w:rsid w:val="0086417B"/>
    <w:rsid w:val="00864CFE"/>
    <w:rsid w:val="008650A1"/>
    <w:rsid w:val="008650E2"/>
    <w:rsid w:val="00865228"/>
    <w:rsid w:val="0086534D"/>
    <w:rsid w:val="0086577E"/>
    <w:rsid w:val="00865E35"/>
    <w:rsid w:val="00866234"/>
    <w:rsid w:val="00866744"/>
    <w:rsid w:val="0086687F"/>
    <w:rsid w:val="00866A13"/>
    <w:rsid w:val="00866B3A"/>
    <w:rsid w:val="00867068"/>
    <w:rsid w:val="008671ED"/>
    <w:rsid w:val="00867735"/>
    <w:rsid w:val="00870476"/>
    <w:rsid w:val="00871B88"/>
    <w:rsid w:val="00871EA0"/>
    <w:rsid w:val="00872539"/>
    <w:rsid w:val="00872757"/>
    <w:rsid w:val="00872892"/>
    <w:rsid w:val="008728D5"/>
    <w:rsid w:val="008728D9"/>
    <w:rsid w:val="00873436"/>
    <w:rsid w:val="008736FD"/>
    <w:rsid w:val="00873C18"/>
    <w:rsid w:val="00873E8C"/>
    <w:rsid w:val="008745C0"/>
    <w:rsid w:val="00875F5E"/>
    <w:rsid w:val="00876391"/>
    <w:rsid w:val="00876505"/>
    <w:rsid w:val="0087650B"/>
    <w:rsid w:val="008769CF"/>
    <w:rsid w:val="00876D20"/>
    <w:rsid w:val="00877796"/>
    <w:rsid w:val="008804FC"/>
    <w:rsid w:val="008813F9"/>
    <w:rsid w:val="00881451"/>
    <w:rsid w:val="008818F0"/>
    <w:rsid w:val="00881B4D"/>
    <w:rsid w:val="00881B51"/>
    <w:rsid w:val="00881E32"/>
    <w:rsid w:val="00882222"/>
    <w:rsid w:val="00882826"/>
    <w:rsid w:val="0088297B"/>
    <w:rsid w:val="00882BA8"/>
    <w:rsid w:val="00883288"/>
    <w:rsid w:val="00884354"/>
    <w:rsid w:val="00884576"/>
    <w:rsid w:val="00885AFF"/>
    <w:rsid w:val="00886044"/>
    <w:rsid w:val="00886B57"/>
    <w:rsid w:val="008870D2"/>
    <w:rsid w:val="008902AE"/>
    <w:rsid w:val="008903DF"/>
    <w:rsid w:val="0089068E"/>
    <w:rsid w:val="008907D4"/>
    <w:rsid w:val="00891B6C"/>
    <w:rsid w:val="00891F8F"/>
    <w:rsid w:val="008925F2"/>
    <w:rsid w:val="00892998"/>
    <w:rsid w:val="00892E6F"/>
    <w:rsid w:val="00892F9D"/>
    <w:rsid w:val="0089311E"/>
    <w:rsid w:val="00893B15"/>
    <w:rsid w:val="00893D20"/>
    <w:rsid w:val="00894E9C"/>
    <w:rsid w:val="008953EF"/>
    <w:rsid w:val="008968FA"/>
    <w:rsid w:val="008971DA"/>
    <w:rsid w:val="008974DA"/>
    <w:rsid w:val="008975F5"/>
    <w:rsid w:val="00897FA3"/>
    <w:rsid w:val="0089C9EA"/>
    <w:rsid w:val="008A0307"/>
    <w:rsid w:val="008A08DA"/>
    <w:rsid w:val="008A0B94"/>
    <w:rsid w:val="008A0F95"/>
    <w:rsid w:val="008A22C4"/>
    <w:rsid w:val="008A28B4"/>
    <w:rsid w:val="008A2960"/>
    <w:rsid w:val="008A2E36"/>
    <w:rsid w:val="008A334C"/>
    <w:rsid w:val="008A3F52"/>
    <w:rsid w:val="008A46FC"/>
    <w:rsid w:val="008A4D6D"/>
    <w:rsid w:val="008A5078"/>
    <w:rsid w:val="008A57AB"/>
    <w:rsid w:val="008A5D91"/>
    <w:rsid w:val="008A5ED2"/>
    <w:rsid w:val="008A5EF0"/>
    <w:rsid w:val="008A60CB"/>
    <w:rsid w:val="008A62A7"/>
    <w:rsid w:val="008A671D"/>
    <w:rsid w:val="008A6E9E"/>
    <w:rsid w:val="008A6F40"/>
    <w:rsid w:val="008A6FC8"/>
    <w:rsid w:val="008A7029"/>
    <w:rsid w:val="008A72C0"/>
    <w:rsid w:val="008A7CF9"/>
    <w:rsid w:val="008A7F83"/>
    <w:rsid w:val="008B085D"/>
    <w:rsid w:val="008B0CEC"/>
    <w:rsid w:val="008B12DE"/>
    <w:rsid w:val="008B17ED"/>
    <w:rsid w:val="008B1C44"/>
    <w:rsid w:val="008B333C"/>
    <w:rsid w:val="008B3404"/>
    <w:rsid w:val="008B369D"/>
    <w:rsid w:val="008B37D8"/>
    <w:rsid w:val="008B4302"/>
    <w:rsid w:val="008B4617"/>
    <w:rsid w:val="008B4AF4"/>
    <w:rsid w:val="008B5519"/>
    <w:rsid w:val="008B5CC9"/>
    <w:rsid w:val="008B69D8"/>
    <w:rsid w:val="008B6DAA"/>
    <w:rsid w:val="008B7DA8"/>
    <w:rsid w:val="008C13A3"/>
    <w:rsid w:val="008C1474"/>
    <w:rsid w:val="008C1B07"/>
    <w:rsid w:val="008C1B12"/>
    <w:rsid w:val="008C1CC1"/>
    <w:rsid w:val="008C2621"/>
    <w:rsid w:val="008C28B5"/>
    <w:rsid w:val="008C29C4"/>
    <w:rsid w:val="008C2B49"/>
    <w:rsid w:val="008C2FF4"/>
    <w:rsid w:val="008C32B7"/>
    <w:rsid w:val="008C3C07"/>
    <w:rsid w:val="008C439E"/>
    <w:rsid w:val="008C467F"/>
    <w:rsid w:val="008C4999"/>
    <w:rsid w:val="008C5696"/>
    <w:rsid w:val="008C5A67"/>
    <w:rsid w:val="008C5DC0"/>
    <w:rsid w:val="008C5FCB"/>
    <w:rsid w:val="008C603B"/>
    <w:rsid w:val="008C607A"/>
    <w:rsid w:val="008C7100"/>
    <w:rsid w:val="008C76BA"/>
    <w:rsid w:val="008C7983"/>
    <w:rsid w:val="008C7F26"/>
    <w:rsid w:val="008C7FC3"/>
    <w:rsid w:val="008D0755"/>
    <w:rsid w:val="008D100F"/>
    <w:rsid w:val="008D14F5"/>
    <w:rsid w:val="008D3355"/>
    <w:rsid w:val="008D3578"/>
    <w:rsid w:val="008D4973"/>
    <w:rsid w:val="008D4B1E"/>
    <w:rsid w:val="008D4C6A"/>
    <w:rsid w:val="008D534F"/>
    <w:rsid w:val="008D5A70"/>
    <w:rsid w:val="008D60BF"/>
    <w:rsid w:val="008D6203"/>
    <w:rsid w:val="008D62F4"/>
    <w:rsid w:val="008D6C0C"/>
    <w:rsid w:val="008D6F8D"/>
    <w:rsid w:val="008D7BE4"/>
    <w:rsid w:val="008D8AC4"/>
    <w:rsid w:val="008E038C"/>
    <w:rsid w:val="008E0653"/>
    <w:rsid w:val="008E07EE"/>
    <w:rsid w:val="008E0BBB"/>
    <w:rsid w:val="008E0C39"/>
    <w:rsid w:val="008E15F4"/>
    <w:rsid w:val="008E1644"/>
    <w:rsid w:val="008E18E6"/>
    <w:rsid w:val="008E2043"/>
    <w:rsid w:val="008E25F6"/>
    <w:rsid w:val="008E2789"/>
    <w:rsid w:val="008E29F2"/>
    <w:rsid w:val="008E38CE"/>
    <w:rsid w:val="008E4342"/>
    <w:rsid w:val="008E4B7D"/>
    <w:rsid w:val="008E6210"/>
    <w:rsid w:val="008E6457"/>
    <w:rsid w:val="008E6A5B"/>
    <w:rsid w:val="008E6A87"/>
    <w:rsid w:val="008E6B49"/>
    <w:rsid w:val="008E790C"/>
    <w:rsid w:val="008E7B6B"/>
    <w:rsid w:val="008EB0D2"/>
    <w:rsid w:val="008F088D"/>
    <w:rsid w:val="008F10B1"/>
    <w:rsid w:val="008F119B"/>
    <w:rsid w:val="008F1788"/>
    <w:rsid w:val="008F26FD"/>
    <w:rsid w:val="008F2F3E"/>
    <w:rsid w:val="008F3827"/>
    <w:rsid w:val="008F40BA"/>
    <w:rsid w:val="008F4138"/>
    <w:rsid w:val="008F41FB"/>
    <w:rsid w:val="008F4675"/>
    <w:rsid w:val="008F4A23"/>
    <w:rsid w:val="008F4DE2"/>
    <w:rsid w:val="008F6818"/>
    <w:rsid w:val="008F6B68"/>
    <w:rsid w:val="008F7920"/>
    <w:rsid w:val="008F7C6C"/>
    <w:rsid w:val="00900155"/>
    <w:rsid w:val="00900BFA"/>
    <w:rsid w:val="00900DA8"/>
    <w:rsid w:val="00901090"/>
    <w:rsid w:val="009014F8"/>
    <w:rsid w:val="009015E3"/>
    <w:rsid w:val="00901FE3"/>
    <w:rsid w:val="009024F4"/>
    <w:rsid w:val="0090255D"/>
    <w:rsid w:val="009026C4"/>
    <w:rsid w:val="009029A8"/>
    <w:rsid w:val="00902A6D"/>
    <w:rsid w:val="00902BB7"/>
    <w:rsid w:val="00902CAA"/>
    <w:rsid w:val="00902FA1"/>
    <w:rsid w:val="00903B79"/>
    <w:rsid w:val="00903F3E"/>
    <w:rsid w:val="0090468A"/>
    <w:rsid w:val="00905FE7"/>
    <w:rsid w:val="0090612E"/>
    <w:rsid w:val="00906DC0"/>
    <w:rsid w:val="00907544"/>
    <w:rsid w:val="00910DEB"/>
    <w:rsid w:val="0091198C"/>
    <w:rsid w:val="009119F8"/>
    <w:rsid w:val="0091294A"/>
    <w:rsid w:val="00912F4A"/>
    <w:rsid w:val="00913828"/>
    <w:rsid w:val="00913867"/>
    <w:rsid w:val="00913945"/>
    <w:rsid w:val="00915305"/>
    <w:rsid w:val="00915509"/>
    <w:rsid w:val="0091553A"/>
    <w:rsid w:val="0091557C"/>
    <w:rsid w:val="009156E3"/>
    <w:rsid w:val="009166F8"/>
    <w:rsid w:val="00916D21"/>
    <w:rsid w:val="00916EB4"/>
    <w:rsid w:val="009175DF"/>
    <w:rsid w:val="00917CF5"/>
    <w:rsid w:val="00917FD1"/>
    <w:rsid w:val="00920207"/>
    <w:rsid w:val="0092097F"/>
    <w:rsid w:val="00920AA2"/>
    <w:rsid w:val="009210D5"/>
    <w:rsid w:val="00921426"/>
    <w:rsid w:val="00921620"/>
    <w:rsid w:val="00922596"/>
    <w:rsid w:val="00923493"/>
    <w:rsid w:val="009234B3"/>
    <w:rsid w:val="009237F3"/>
    <w:rsid w:val="009238F3"/>
    <w:rsid w:val="00923973"/>
    <w:rsid w:val="009240D6"/>
    <w:rsid w:val="00924E48"/>
    <w:rsid w:val="0092513A"/>
    <w:rsid w:val="009252D1"/>
    <w:rsid w:val="009255E5"/>
    <w:rsid w:val="00925BCC"/>
    <w:rsid w:val="009261AF"/>
    <w:rsid w:val="00926E33"/>
    <w:rsid w:val="00927195"/>
    <w:rsid w:val="00927EC2"/>
    <w:rsid w:val="00930694"/>
    <w:rsid w:val="00930970"/>
    <w:rsid w:val="00930B86"/>
    <w:rsid w:val="00930E96"/>
    <w:rsid w:val="00931AD1"/>
    <w:rsid w:val="009331F6"/>
    <w:rsid w:val="00933B26"/>
    <w:rsid w:val="00933CBF"/>
    <w:rsid w:val="00934368"/>
    <w:rsid w:val="0093465A"/>
    <w:rsid w:val="009348F2"/>
    <w:rsid w:val="00934B4C"/>
    <w:rsid w:val="00935846"/>
    <w:rsid w:val="009358DC"/>
    <w:rsid w:val="00935B62"/>
    <w:rsid w:val="00937F51"/>
    <w:rsid w:val="009405FD"/>
    <w:rsid w:val="00941EC8"/>
    <w:rsid w:val="009420F3"/>
    <w:rsid w:val="00942CD9"/>
    <w:rsid w:val="009437A2"/>
    <w:rsid w:val="00943D81"/>
    <w:rsid w:val="009441CB"/>
    <w:rsid w:val="00944AC8"/>
    <w:rsid w:val="0094543B"/>
    <w:rsid w:val="00945674"/>
    <w:rsid w:val="00945F43"/>
    <w:rsid w:val="00945F88"/>
    <w:rsid w:val="0094671B"/>
    <w:rsid w:val="0094683B"/>
    <w:rsid w:val="0094715F"/>
    <w:rsid w:val="00947B59"/>
    <w:rsid w:val="0095063E"/>
    <w:rsid w:val="0095124E"/>
    <w:rsid w:val="009523F4"/>
    <w:rsid w:val="00952417"/>
    <w:rsid w:val="0095257D"/>
    <w:rsid w:val="009532CF"/>
    <w:rsid w:val="00953712"/>
    <w:rsid w:val="00953890"/>
    <w:rsid w:val="00953EA3"/>
    <w:rsid w:val="009545FC"/>
    <w:rsid w:val="00954C8D"/>
    <w:rsid w:val="00954E9D"/>
    <w:rsid w:val="00955AD9"/>
    <w:rsid w:val="0095690D"/>
    <w:rsid w:val="00956A2B"/>
    <w:rsid w:val="009602BC"/>
    <w:rsid w:val="00960373"/>
    <w:rsid w:val="00960426"/>
    <w:rsid w:val="00960DCF"/>
    <w:rsid w:val="00961605"/>
    <w:rsid w:val="00961660"/>
    <w:rsid w:val="0096192C"/>
    <w:rsid w:val="00961A43"/>
    <w:rsid w:val="0096250C"/>
    <w:rsid w:val="00962EF9"/>
    <w:rsid w:val="00963A32"/>
    <w:rsid w:val="00963A71"/>
    <w:rsid w:val="00964DB6"/>
    <w:rsid w:val="009652C4"/>
    <w:rsid w:val="00965920"/>
    <w:rsid w:val="00965A38"/>
    <w:rsid w:val="00965A4C"/>
    <w:rsid w:val="0096603A"/>
    <w:rsid w:val="00966085"/>
    <w:rsid w:val="0096616C"/>
    <w:rsid w:val="00967C83"/>
    <w:rsid w:val="00967D3A"/>
    <w:rsid w:val="00967FC1"/>
    <w:rsid w:val="0097028C"/>
    <w:rsid w:val="00970943"/>
    <w:rsid w:val="009717A4"/>
    <w:rsid w:val="00971877"/>
    <w:rsid w:val="00971CA9"/>
    <w:rsid w:val="00971F57"/>
    <w:rsid w:val="00972009"/>
    <w:rsid w:val="0097200B"/>
    <w:rsid w:val="00972138"/>
    <w:rsid w:val="009729C7"/>
    <w:rsid w:val="00973197"/>
    <w:rsid w:val="009732DE"/>
    <w:rsid w:val="00973BA7"/>
    <w:rsid w:val="00973D30"/>
    <w:rsid w:val="00974BC6"/>
    <w:rsid w:val="00974DBA"/>
    <w:rsid w:val="00975432"/>
    <w:rsid w:val="009754A2"/>
    <w:rsid w:val="00976536"/>
    <w:rsid w:val="009767B0"/>
    <w:rsid w:val="00976E11"/>
    <w:rsid w:val="00977FA9"/>
    <w:rsid w:val="0097FF35"/>
    <w:rsid w:val="0098004F"/>
    <w:rsid w:val="009800F1"/>
    <w:rsid w:val="00980680"/>
    <w:rsid w:val="009807C0"/>
    <w:rsid w:val="009809DD"/>
    <w:rsid w:val="00980AF9"/>
    <w:rsid w:val="00980D23"/>
    <w:rsid w:val="009817DB"/>
    <w:rsid w:val="00981C08"/>
    <w:rsid w:val="00981D70"/>
    <w:rsid w:val="00982518"/>
    <w:rsid w:val="00982677"/>
    <w:rsid w:val="00982DC4"/>
    <w:rsid w:val="0098375A"/>
    <w:rsid w:val="009837A8"/>
    <w:rsid w:val="00983AA0"/>
    <w:rsid w:val="00983B59"/>
    <w:rsid w:val="00983B71"/>
    <w:rsid w:val="00983C68"/>
    <w:rsid w:val="00983DE1"/>
    <w:rsid w:val="0098496E"/>
    <w:rsid w:val="00984B63"/>
    <w:rsid w:val="00984E37"/>
    <w:rsid w:val="00985139"/>
    <w:rsid w:val="0098549F"/>
    <w:rsid w:val="0098570F"/>
    <w:rsid w:val="009859DB"/>
    <w:rsid w:val="00985C3E"/>
    <w:rsid w:val="00985CAC"/>
    <w:rsid w:val="00985D6A"/>
    <w:rsid w:val="00985F99"/>
    <w:rsid w:val="00987167"/>
    <w:rsid w:val="00987B74"/>
    <w:rsid w:val="0098E0C0"/>
    <w:rsid w:val="00990325"/>
    <w:rsid w:val="00990C0D"/>
    <w:rsid w:val="00991886"/>
    <w:rsid w:val="00991C8B"/>
    <w:rsid w:val="00992405"/>
    <w:rsid w:val="009924D5"/>
    <w:rsid w:val="00993056"/>
    <w:rsid w:val="0099411E"/>
    <w:rsid w:val="00994401"/>
    <w:rsid w:val="00994EC3"/>
    <w:rsid w:val="009959E0"/>
    <w:rsid w:val="00995DB3"/>
    <w:rsid w:val="0099677E"/>
    <w:rsid w:val="00996863"/>
    <w:rsid w:val="0099696B"/>
    <w:rsid w:val="00996A0E"/>
    <w:rsid w:val="00996BAC"/>
    <w:rsid w:val="009978BF"/>
    <w:rsid w:val="009979F1"/>
    <w:rsid w:val="00997F1C"/>
    <w:rsid w:val="00997FDF"/>
    <w:rsid w:val="009A04CC"/>
    <w:rsid w:val="009A04CF"/>
    <w:rsid w:val="009A0707"/>
    <w:rsid w:val="009A08FE"/>
    <w:rsid w:val="009A0E0D"/>
    <w:rsid w:val="009A1F3E"/>
    <w:rsid w:val="009A3FDC"/>
    <w:rsid w:val="009A47C7"/>
    <w:rsid w:val="009A53CC"/>
    <w:rsid w:val="009A59BE"/>
    <w:rsid w:val="009A5C7F"/>
    <w:rsid w:val="009A6002"/>
    <w:rsid w:val="009A652A"/>
    <w:rsid w:val="009A6866"/>
    <w:rsid w:val="009A696C"/>
    <w:rsid w:val="009A6EA4"/>
    <w:rsid w:val="009A71D1"/>
    <w:rsid w:val="009A7268"/>
    <w:rsid w:val="009A8F6C"/>
    <w:rsid w:val="009B006D"/>
    <w:rsid w:val="009B0BC9"/>
    <w:rsid w:val="009B129C"/>
    <w:rsid w:val="009B16CE"/>
    <w:rsid w:val="009B18EC"/>
    <w:rsid w:val="009B1AAB"/>
    <w:rsid w:val="009B1EC9"/>
    <w:rsid w:val="009B25B2"/>
    <w:rsid w:val="009B309E"/>
    <w:rsid w:val="009B362F"/>
    <w:rsid w:val="009B36ED"/>
    <w:rsid w:val="009B36F8"/>
    <w:rsid w:val="009B3CF2"/>
    <w:rsid w:val="009B3D9E"/>
    <w:rsid w:val="009B3DC0"/>
    <w:rsid w:val="009B3F00"/>
    <w:rsid w:val="009B4354"/>
    <w:rsid w:val="009B4F92"/>
    <w:rsid w:val="009B5BA1"/>
    <w:rsid w:val="009B64E0"/>
    <w:rsid w:val="009B6D0F"/>
    <w:rsid w:val="009C0CCD"/>
    <w:rsid w:val="009C0D96"/>
    <w:rsid w:val="009C0EEE"/>
    <w:rsid w:val="009C1B5C"/>
    <w:rsid w:val="009C1D37"/>
    <w:rsid w:val="009C20B8"/>
    <w:rsid w:val="009C292C"/>
    <w:rsid w:val="009C367B"/>
    <w:rsid w:val="009C3951"/>
    <w:rsid w:val="009C3F5A"/>
    <w:rsid w:val="009C3FAF"/>
    <w:rsid w:val="009C4CAC"/>
    <w:rsid w:val="009C4E08"/>
    <w:rsid w:val="009C55E6"/>
    <w:rsid w:val="009C7328"/>
    <w:rsid w:val="009C75F6"/>
    <w:rsid w:val="009C76AF"/>
    <w:rsid w:val="009D04A5"/>
    <w:rsid w:val="009D07A7"/>
    <w:rsid w:val="009D16AE"/>
    <w:rsid w:val="009D1F13"/>
    <w:rsid w:val="009D230D"/>
    <w:rsid w:val="009D2612"/>
    <w:rsid w:val="009D27E3"/>
    <w:rsid w:val="009D2D9F"/>
    <w:rsid w:val="009D3290"/>
    <w:rsid w:val="009D3294"/>
    <w:rsid w:val="009D5446"/>
    <w:rsid w:val="009D5563"/>
    <w:rsid w:val="009D5BAF"/>
    <w:rsid w:val="009D5C1C"/>
    <w:rsid w:val="009D5E75"/>
    <w:rsid w:val="009D7337"/>
    <w:rsid w:val="009E0055"/>
    <w:rsid w:val="009E0663"/>
    <w:rsid w:val="009E0A46"/>
    <w:rsid w:val="009E0A8E"/>
    <w:rsid w:val="009E2E8D"/>
    <w:rsid w:val="009E38AD"/>
    <w:rsid w:val="009E3B8B"/>
    <w:rsid w:val="009E3DEE"/>
    <w:rsid w:val="009E4156"/>
    <w:rsid w:val="009E4806"/>
    <w:rsid w:val="009E494E"/>
    <w:rsid w:val="009E56A1"/>
    <w:rsid w:val="009E5A97"/>
    <w:rsid w:val="009E6D71"/>
    <w:rsid w:val="009E730F"/>
    <w:rsid w:val="009F097D"/>
    <w:rsid w:val="009F1406"/>
    <w:rsid w:val="009F1B1F"/>
    <w:rsid w:val="009F1FDC"/>
    <w:rsid w:val="009F2576"/>
    <w:rsid w:val="009F3247"/>
    <w:rsid w:val="009F3397"/>
    <w:rsid w:val="009F33B2"/>
    <w:rsid w:val="009F3965"/>
    <w:rsid w:val="009F3FA5"/>
    <w:rsid w:val="009F4054"/>
    <w:rsid w:val="009F46D1"/>
    <w:rsid w:val="009F46DF"/>
    <w:rsid w:val="009F4795"/>
    <w:rsid w:val="009F47F9"/>
    <w:rsid w:val="009F5125"/>
    <w:rsid w:val="009F517B"/>
    <w:rsid w:val="009F53BD"/>
    <w:rsid w:val="009F5911"/>
    <w:rsid w:val="009F5B69"/>
    <w:rsid w:val="009F6131"/>
    <w:rsid w:val="00A003BA"/>
    <w:rsid w:val="00A00A50"/>
    <w:rsid w:val="00A02274"/>
    <w:rsid w:val="00A02966"/>
    <w:rsid w:val="00A02EEF"/>
    <w:rsid w:val="00A03E99"/>
    <w:rsid w:val="00A04674"/>
    <w:rsid w:val="00A04863"/>
    <w:rsid w:val="00A05229"/>
    <w:rsid w:val="00A056CB"/>
    <w:rsid w:val="00A05BC4"/>
    <w:rsid w:val="00A05F6E"/>
    <w:rsid w:val="00A06023"/>
    <w:rsid w:val="00A06786"/>
    <w:rsid w:val="00A07090"/>
    <w:rsid w:val="00A070E2"/>
    <w:rsid w:val="00A07939"/>
    <w:rsid w:val="00A10041"/>
    <w:rsid w:val="00A100CD"/>
    <w:rsid w:val="00A10B38"/>
    <w:rsid w:val="00A10C22"/>
    <w:rsid w:val="00A10CBD"/>
    <w:rsid w:val="00A10F79"/>
    <w:rsid w:val="00A110B5"/>
    <w:rsid w:val="00A11431"/>
    <w:rsid w:val="00A11814"/>
    <w:rsid w:val="00A12214"/>
    <w:rsid w:val="00A12E47"/>
    <w:rsid w:val="00A13AF7"/>
    <w:rsid w:val="00A13BDF"/>
    <w:rsid w:val="00A13D5D"/>
    <w:rsid w:val="00A14989"/>
    <w:rsid w:val="00A14D73"/>
    <w:rsid w:val="00A14EA3"/>
    <w:rsid w:val="00A1520A"/>
    <w:rsid w:val="00A1521A"/>
    <w:rsid w:val="00A15572"/>
    <w:rsid w:val="00A162AF"/>
    <w:rsid w:val="00A16E5F"/>
    <w:rsid w:val="00A172F5"/>
    <w:rsid w:val="00A179AC"/>
    <w:rsid w:val="00A20499"/>
    <w:rsid w:val="00A21541"/>
    <w:rsid w:val="00A220C8"/>
    <w:rsid w:val="00A22411"/>
    <w:rsid w:val="00A2243D"/>
    <w:rsid w:val="00A22B97"/>
    <w:rsid w:val="00A22D50"/>
    <w:rsid w:val="00A22D55"/>
    <w:rsid w:val="00A23EBE"/>
    <w:rsid w:val="00A24178"/>
    <w:rsid w:val="00A242A0"/>
    <w:rsid w:val="00A24451"/>
    <w:rsid w:val="00A2463F"/>
    <w:rsid w:val="00A2475E"/>
    <w:rsid w:val="00A24BAD"/>
    <w:rsid w:val="00A24C44"/>
    <w:rsid w:val="00A250B5"/>
    <w:rsid w:val="00A25CA9"/>
    <w:rsid w:val="00A267E8"/>
    <w:rsid w:val="00A26DA8"/>
    <w:rsid w:val="00A27954"/>
    <w:rsid w:val="00A30956"/>
    <w:rsid w:val="00A3175A"/>
    <w:rsid w:val="00A31EEF"/>
    <w:rsid w:val="00A3247B"/>
    <w:rsid w:val="00A35408"/>
    <w:rsid w:val="00A35A73"/>
    <w:rsid w:val="00A35EBE"/>
    <w:rsid w:val="00A36223"/>
    <w:rsid w:val="00A36801"/>
    <w:rsid w:val="00A36D07"/>
    <w:rsid w:val="00A36FB6"/>
    <w:rsid w:val="00A37429"/>
    <w:rsid w:val="00A3774A"/>
    <w:rsid w:val="00A378B5"/>
    <w:rsid w:val="00A3DE1A"/>
    <w:rsid w:val="00A40188"/>
    <w:rsid w:val="00A4044F"/>
    <w:rsid w:val="00A409F6"/>
    <w:rsid w:val="00A40E1C"/>
    <w:rsid w:val="00A40E59"/>
    <w:rsid w:val="00A41C3B"/>
    <w:rsid w:val="00A42BDF"/>
    <w:rsid w:val="00A4300A"/>
    <w:rsid w:val="00A434B5"/>
    <w:rsid w:val="00A43D5D"/>
    <w:rsid w:val="00A44315"/>
    <w:rsid w:val="00A44676"/>
    <w:rsid w:val="00A44F21"/>
    <w:rsid w:val="00A4536C"/>
    <w:rsid w:val="00A45567"/>
    <w:rsid w:val="00A45859"/>
    <w:rsid w:val="00A46FBB"/>
    <w:rsid w:val="00A474F0"/>
    <w:rsid w:val="00A4789D"/>
    <w:rsid w:val="00A47E6E"/>
    <w:rsid w:val="00A50453"/>
    <w:rsid w:val="00A50667"/>
    <w:rsid w:val="00A51206"/>
    <w:rsid w:val="00A51E6F"/>
    <w:rsid w:val="00A52087"/>
    <w:rsid w:val="00A521E3"/>
    <w:rsid w:val="00A52C1C"/>
    <w:rsid w:val="00A539C5"/>
    <w:rsid w:val="00A53CAE"/>
    <w:rsid w:val="00A543C6"/>
    <w:rsid w:val="00A54430"/>
    <w:rsid w:val="00A547EA"/>
    <w:rsid w:val="00A551B6"/>
    <w:rsid w:val="00A558B2"/>
    <w:rsid w:val="00A55CBC"/>
    <w:rsid w:val="00A565ED"/>
    <w:rsid w:val="00A5694F"/>
    <w:rsid w:val="00A5699D"/>
    <w:rsid w:val="00A56CC0"/>
    <w:rsid w:val="00A57C2C"/>
    <w:rsid w:val="00A57D16"/>
    <w:rsid w:val="00A60171"/>
    <w:rsid w:val="00A60FB1"/>
    <w:rsid w:val="00A61B43"/>
    <w:rsid w:val="00A6212A"/>
    <w:rsid w:val="00A62630"/>
    <w:rsid w:val="00A628E7"/>
    <w:rsid w:val="00A64E0E"/>
    <w:rsid w:val="00A6520D"/>
    <w:rsid w:val="00A65B51"/>
    <w:rsid w:val="00A65C7D"/>
    <w:rsid w:val="00A669A9"/>
    <w:rsid w:val="00A66B4A"/>
    <w:rsid w:val="00A66BF9"/>
    <w:rsid w:val="00A67C56"/>
    <w:rsid w:val="00A709B7"/>
    <w:rsid w:val="00A70E1F"/>
    <w:rsid w:val="00A7117A"/>
    <w:rsid w:val="00A711B2"/>
    <w:rsid w:val="00A71280"/>
    <w:rsid w:val="00A7183D"/>
    <w:rsid w:val="00A71C54"/>
    <w:rsid w:val="00A727CE"/>
    <w:rsid w:val="00A72930"/>
    <w:rsid w:val="00A72E5C"/>
    <w:rsid w:val="00A73431"/>
    <w:rsid w:val="00A734DF"/>
    <w:rsid w:val="00A73A19"/>
    <w:rsid w:val="00A73C94"/>
    <w:rsid w:val="00A73E28"/>
    <w:rsid w:val="00A74B11"/>
    <w:rsid w:val="00A74B63"/>
    <w:rsid w:val="00A74DC6"/>
    <w:rsid w:val="00A750FF"/>
    <w:rsid w:val="00A75138"/>
    <w:rsid w:val="00A751F3"/>
    <w:rsid w:val="00A75E05"/>
    <w:rsid w:val="00A7663E"/>
    <w:rsid w:val="00A76713"/>
    <w:rsid w:val="00A77855"/>
    <w:rsid w:val="00A77907"/>
    <w:rsid w:val="00A779FD"/>
    <w:rsid w:val="00A77AF2"/>
    <w:rsid w:val="00A77B84"/>
    <w:rsid w:val="00A80793"/>
    <w:rsid w:val="00A80E04"/>
    <w:rsid w:val="00A810E1"/>
    <w:rsid w:val="00A8128A"/>
    <w:rsid w:val="00A823EE"/>
    <w:rsid w:val="00A828CA"/>
    <w:rsid w:val="00A82BC1"/>
    <w:rsid w:val="00A82E1E"/>
    <w:rsid w:val="00A83E9D"/>
    <w:rsid w:val="00A84CA8"/>
    <w:rsid w:val="00A84D6D"/>
    <w:rsid w:val="00A851F5"/>
    <w:rsid w:val="00A852A6"/>
    <w:rsid w:val="00A85488"/>
    <w:rsid w:val="00A85539"/>
    <w:rsid w:val="00A867D1"/>
    <w:rsid w:val="00A8697D"/>
    <w:rsid w:val="00A86A37"/>
    <w:rsid w:val="00A87034"/>
    <w:rsid w:val="00A873E8"/>
    <w:rsid w:val="00A87BAD"/>
    <w:rsid w:val="00A90770"/>
    <w:rsid w:val="00A915C7"/>
    <w:rsid w:val="00A91CFB"/>
    <w:rsid w:val="00A92D0F"/>
    <w:rsid w:val="00A93964"/>
    <w:rsid w:val="00A93AA3"/>
    <w:rsid w:val="00A93B9B"/>
    <w:rsid w:val="00A93BED"/>
    <w:rsid w:val="00A94016"/>
    <w:rsid w:val="00A9509D"/>
    <w:rsid w:val="00A95C13"/>
    <w:rsid w:val="00A96B77"/>
    <w:rsid w:val="00AA08F0"/>
    <w:rsid w:val="00AA08FC"/>
    <w:rsid w:val="00AA0D9C"/>
    <w:rsid w:val="00AA0E27"/>
    <w:rsid w:val="00AA0E52"/>
    <w:rsid w:val="00AA2100"/>
    <w:rsid w:val="00AA280C"/>
    <w:rsid w:val="00AA2823"/>
    <w:rsid w:val="00AA31D1"/>
    <w:rsid w:val="00AA351B"/>
    <w:rsid w:val="00AA3DBA"/>
    <w:rsid w:val="00AA4242"/>
    <w:rsid w:val="00AA464E"/>
    <w:rsid w:val="00AA5562"/>
    <w:rsid w:val="00AA5878"/>
    <w:rsid w:val="00AA59C4"/>
    <w:rsid w:val="00AA6768"/>
    <w:rsid w:val="00AA6F42"/>
    <w:rsid w:val="00AA73E1"/>
    <w:rsid w:val="00AA7620"/>
    <w:rsid w:val="00AA7F97"/>
    <w:rsid w:val="00AB0651"/>
    <w:rsid w:val="00AB0658"/>
    <w:rsid w:val="00AB0DB4"/>
    <w:rsid w:val="00AB16AF"/>
    <w:rsid w:val="00AB189C"/>
    <w:rsid w:val="00AB1BEE"/>
    <w:rsid w:val="00AB1D76"/>
    <w:rsid w:val="00AB212F"/>
    <w:rsid w:val="00AB218A"/>
    <w:rsid w:val="00AB2331"/>
    <w:rsid w:val="00AB2936"/>
    <w:rsid w:val="00AB2A5E"/>
    <w:rsid w:val="00AB2E46"/>
    <w:rsid w:val="00AB4104"/>
    <w:rsid w:val="00AB41B6"/>
    <w:rsid w:val="00AB4655"/>
    <w:rsid w:val="00AB4C05"/>
    <w:rsid w:val="00AB5538"/>
    <w:rsid w:val="00AB5E51"/>
    <w:rsid w:val="00AB671B"/>
    <w:rsid w:val="00AB6892"/>
    <w:rsid w:val="00AB6EF6"/>
    <w:rsid w:val="00AB6F93"/>
    <w:rsid w:val="00AB71B7"/>
    <w:rsid w:val="00AB7C05"/>
    <w:rsid w:val="00AB7EF9"/>
    <w:rsid w:val="00AC007A"/>
    <w:rsid w:val="00AC02BF"/>
    <w:rsid w:val="00AC0888"/>
    <w:rsid w:val="00AC0C55"/>
    <w:rsid w:val="00AC1432"/>
    <w:rsid w:val="00AC1CF9"/>
    <w:rsid w:val="00AC2632"/>
    <w:rsid w:val="00AC27D3"/>
    <w:rsid w:val="00AC3503"/>
    <w:rsid w:val="00AC449B"/>
    <w:rsid w:val="00AC47CE"/>
    <w:rsid w:val="00AC47DD"/>
    <w:rsid w:val="00AC48E2"/>
    <w:rsid w:val="00AC4E7B"/>
    <w:rsid w:val="00AC4F43"/>
    <w:rsid w:val="00AC57EB"/>
    <w:rsid w:val="00AC5BC4"/>
    <w:rsid w:val="00AC5BCB"/>
    <w:rsid w:val="00AC5E60"/>
    <w:rsid w:val="00AC707B"/>
    <w:rsid w:val="00AC76B5"/>
    <w:rsid w:val="00AC7F00"/>
    <w:rsid w:val="00AD01D2"/>
    <w:rsid w:val="00AD0319"/>
    <w:rsid w:val="00AD038C"/>
    <w:rsid w:val="00AD0528"/>
    <w:rsid w:val="00AD0F04"/>
    <w:rsid w:val="00AD1D0A"/>
    <w:rsid w:val="00AD1FF6"/>
    <w:rsid w:val="00AD2182"/>
    <w:rsid w:val="00AD274B"/>
    <w:rsid w:val="00AD2F2E"/>
    <w:rsid w:val="00AD340A"/>
    <w:rsid w:val="00AD36E2"/>
    <w:rsid w:val="00AD3BB5"/>
    <w:rsid w:val="00AD3D68"/>
    <w:rsid w:val="00AD3EF9"/>
    <w:rsid w:val="00AD4830"/>
    <w:rsid w:val="00AD4DBA"/>
    <w:rsid w:val="00AD50AD"/>
    <w:rsid w:val="00AD532F"/>
    <w:rsid w:val="00AD56F4"/>
    <w:rsid w:val="00AD5B28"/>
    <w:rsid w:val="00AD5F88"/>
    <w:rsid w:val="00AD61BB"/>
    <w:rsid w:val="00AD62EE"/>
    <w:rsid w:val="00AD6BD5"/>
    <w:rsid w:val="00AD705C"/>
    <w:rsid w:val="00AE03FB"/>
    <w:rsid w:val="00AE053E"/>
    <w:rsid w:val="00AE0ACE"/>
    <w:rsid w:val="00AE1DD5"/>
    <w:rsid w:val="00AE1F14"/>
    <w:rsid w:val="00AE2001"/>
    <w:rsid w:val="00AE213C"/>
    <w:rsid w:val="00AE25F8"/>
    <w:rsid w:val="00AE2804"/>
    <w:rsid w:val="00AE31DC"/>
    <w:rsid w:val="00AE3F4E"/>
    <w:rsid w:val="00AE4D5B"/>
    <w:rsid w:val="00AE5363"/>
    <w:rsid w:val="00AE5D51"/>
    <w:rsid w:val="00AE618B"/>
    <w:rsid w:val="00AE7534"/>
    <w:rsid w:val="00AE7EC9"/>
    <w:rsid w:val="00AF0FD6"/>
    <w:rsid w:val="00AF115C"/>
    <w:rsid w:val="00AF12E3"/>
    <w:rsid w:val="00AF1301"/>
    <w:rsid w:val="00AF1356"/>
    <w:rsid w:val="00AF185C"/>
    <w:rsid w:val="00AF1F50"/>
    <w:rsid w:val="00AF2171"/>
    <w:rsid w:val="00AF24F1"/>
    <w:rsid w:val="00AF27FA"/>
    <w:rsid w:val="00AF2BCE"/>
    <w:rsid w:val="00AF3230"/>
    <w:rsid w:val="00AF41E0"/>
    <w:rsid w:val="00AF448A"/>
    <w:rsid w:val="00AF4D13"/>
    <w:rsid w:val="00AF5021"/>
    <w:rsid w:val="00AF516F"/>
    <w:rsid w:val="00AF5801"/>
    <w:rsid w:val="00AF5A20"/>
    <w:rsid w:val="00AF6031"/>
    <w:rsid w:val="00AF6789"/>
    <w:rsid w:val="00AF67BA"/>
    <w:rsid w:val="00AF688C"/>
    <w:rsid w:val="00AF6E59"/>
    <w:rsid w:val="00AF6F60"/>
    <w:rsid w:val="00AF7668"/>
    <w:rsid w:val="00AF76FF"/>
    <w:rsid w:val="00AF7904"/>
    <w:rsid w:val="00AF7EAA"/>
    <w:rsid w:val="00B000D5"/>
    <w:rsid w:val="00B00411"/>
    <w:rsid w:val="00B0048E"/>
    <w:rsid w:val="00B00605"/>
    <w:rsid w:val="00B0099A"/>
    <w:rsid w:val="00B00FDF"/>
    <w:rsid w:val="00B01104"/>
    <w:rsid w:val="00B01B12"/>
    <w:rsid w:val="00B0284E"/>
    <w:rsid w:val="00B0296A"/>
    <w:rsid w:val="00B037E9"/>
    <w:rsid w:val="00B03EDC"/>
    <w:rsid w:val="00B03EE5"/>
    <w:rsid w:val="00B044EF"/>
    <w:rsid w:val="00B04BAE"/>
    <w:rsid w:val="00B054A2"/>
    <w:rsid w:val="00B06106"/>
    <w:rsid w:val="00B06887"/>
    <w:rsid w:val="00B069DE"/>
    <w:rsid w:val="00B06F76"/>
    <w:rsid w:val="00B07146"/>
    <w:rsid w:val="00B07583"/>
    <w:rsid w:val="00B0762C"/>
    <w:rsid w:val="00B07DF8"/>
    <w:rsid w:val="00B105C9"/>
    <w:rsid w:val="00B10CC9"/>
    <w:rsid w:val="00B110FE"/>
    <w:rsid w:val="00B1126A"/>
    <w:rsid w:val="00B11440"/>
    <w:rsid w:val="00B11490"/>
    <w:rsid w:val="00B12014"/>
    <w:rsid w:val="00B1263E"/>
    <w:rsid w:val="00B126E1"/>
    <w:rsid w:val="00B12899"/>
    <w:rsid w:val="00B131C9"/>
    <w:rsid w:val="00B13690"/>
    <w:rsid w:val="00B13D73"/>
    <w:rsid w:val="00B13EA4"/>
    <w:rsid w:val="00B14FA9"/>
    <w:rsid w:val="00B15289"/>
    <w:rsid w:val="00B1569A"/>
    <w:rsid w:val="00B16B79"/>
    <w:rsid w:val="00B20F3A"/>
    <w:rsid w:val="00B21A80"/>
    <w:rsid w:val="00B21B5F"/>
    <w:rsid w:val="00B224F4"/>
    <w:rsid w:val="00B2284D"/>
    <w:rsid w:val="00B22BF9"/>
    <w:rsid w:val="00B23C6E"/>
    <w:rsid w:val="00B23E9B"/>
    <w:rsid w:val="00B24611"/>
    <w:rsid w:val="00B247AE"/>
    <w:rsid w:val="00B24C6D"/>
    <w:rsid w:val="00B2546C"/>
    <w:rsid w:val="00B25975"/>
    <w:rsid w:val="00B25C4B"/>
    <w:rsid w:val="00B26071"/>
    <w:rsid w:val="00B26451"/>
    <w:rsid w:val="00B269DC"/>
    <w:rsid w:val="00B269F1"/>
    <w:rsid w:val="00B26A55"/>
    <w:rsid w:val="00B26FDD"/>
    <w:rsid w:val="00B27214"/>
    <w:rsid w:val="00B27291"/>
    <w:rsid w:val="00B30113"/>
    <w:rsid w:val="00B30433"/>
    <w:rsid w:val="00B30920"/>
    <w:rsid w:val="00B30A69"/>
    <w:rsid w:val="00B30C62"/>
    <w:rsid w:val="00B310A7"/>
    <w:rsid w:val="00B31D8E"/>
    <w:rsid w:val="00B32269"/>
    <w:rsid w:val="00B325A3"/>
    <w:rsid w:val="00B325F5"/>
    <w:rsid w:val="00B33385"/>
    <w:rsid w:val="00B3422F"/>
    <w:rsid w:val="00B345AE"/>
    <w:rsid w:val="00B350E8"/>
    <w:rsid w:val="00B355B1"/>
    <w:rsid w:val="00B359D6"/>
    <w:rsid w:val="00B35E39"/>
    <w:rsid w:val="00B35EF8"/>
    <w:rsid w:val="00B36904"/>
    <w:rsid w:val="00B37775"/>
    <w:rsid w:val="00B377D7"/>
    <w:rsid w:val="00B378A4"/>
    <w:rsid w:val="00B40057"/>
    <w:rsid w:val="00B400BC"/>
    <w:rsid w:val="00B400CB"/>
    <w:rsid w:val="00B403EA"/>
    <w:rsid w:val="00B40A7F"/>
    <w:rsid w:val="00B40AE9"/>
    <w:rsid w:val="00B417AA"/>
    <w:rsid w:val="00B4215F"/>
    <w:rsid w:val="00B42781"/>
    <w:rsid w:val="00B42FA8"/>
    <w:rsid w:val="00B432E6"/>
    <w:rsid w:val="00B43A33"/>
    <w:rsid w:val="00B43B02"/>
    <w:rsid w:val="00B4402D"/>
    <w:rsid w:val="00B44386"/>
    <w:rsid w:val="00B44513"/>
    <w:rsid w:val="00B44777"/>
    <w:rsid w:val="00B44A04"/>
    <w:rsid w:val="00B45CE0"/>
    <w:rsid w:val="00B47A29"/>
    <w:rsid w:val="00B47DFF"/>
    <w:rsid w:val="00B47FE5"/>
    <w:rsid w:val="00B5050B"/>
    <w:rsid w:val="00B505CD"/>
    <w:rsid w:val="00B50697"/>
    <w:rsid w:val="00B50D36"/>
    <w:rsid w:val="00B51D0B"/>
    <w:rsid w:val="00B51FC3"/>
    <w:rsid w:val="00B52AFE"/>
    <w:rsid w:val="00B53208"/>
    <w:rsid w:val="00B53A13"/>
    <w:rsid w:val="00B5408D"/>
    <w:rsid w:val="00B54385"/>
    <w:rsid w:val="00B549CE"/>
    <w:rsid w:val="00B5529F"/>
    <w:rsid w:val="00B558D7"/>
    <w:rsid w:val="00B55CC5"/>
    <w:rsid w:val="00B55DB4"/>
    <w:rsid w:val="00B56296"/>
    <w:rsid w:val="00B566B3"/>
    <w:rsid w:val="00B57A6C"/>
    <w:rsid w:val="00B6047E"/>
    <w:rsid w:val="00B607C7"/>
    <w:rsid w:val="00B61099"/>
    <w:rsid w:val="00B61E26"/>
    <w:rsid w:val="00B62919"/>
    <w:rsid w:val="00B62D1F"/>
    <w:rsid w:val="00B62D26"/>
    <w:rsid w:val="00B632DC"/>
    <w:rsid w:val="00B63DA9"/>
    <w:rsid w:val="00B64354"/>
    <w:rsid w:val="00B64B97"/>
    <w:rsid w:val="00B64BB9"/>
    <w:rsid w:val="00B6510E"/>
    <w:rsid w:val="00B65265"/>
    <w:rsid w:val="00B65327"/>
    <w:rsid w:val="00B654DB"/>
    <w:rsid w:val="00B6588B"/>
    <w:rsid w:val="00B65B75"/>
    <w:rsid w:val="00B6610D"/>
    <w:rsid w:val="00B66777"/>
    <w:rsid w:val="00B6697D"/>
    <w:rsid w:val="00B67151"/>
    <w:rsid w:val="00B67D19"/>
    <w:rsid w:val="00B70085"/>
    <w:rsid w:val="00B7047C"/>
    <w:rsid w:val="00B70BDC"/>
    <w:rsid w:val="00B71233"/>
    <w:rsid w:val="00B71E9E"/>
    <w:rsid w:val="00B735CC"/>
    <w:rsid w:val="00B746DC"/>
    <w:rsid w:val="00B7472E"/>
    <w:rsid w:val="00B74951"/>
    <w:rsid w:val="00B74D55"/>
    <w:rsid w:val="00B74D6D"/>
    <w:rsid w:val="00B75560"/>
    <w:rsid w:val="00B759A8"/>
    <w:rsid w:val="00B75AD7"/>
    <w:rsid w:val="00B75C4C"/>
    <w:rsid w:val="00B76188"/>
    <w:rsid w:val="00B76965"/>
    <w:rsid w:val="00B77AEC"/>
    <w:rsid w:val="00B77C32"/>
    <w:rsid w:val="00B77E2D"/>
    <w:rsid w:val="00B786C0"/>
    <w:rsid w:val="00B80178"/>
    <w:rsid w:val="00B8040C"/>
    <w:rsid w:val="00B80BDA"/>
    <w:rsid w:val="00B80D1D"/>
    <w:rsid w:val="00B8145E"/>
    <w:rsid w:val="00B81759"/>
    <w:rsid w:val="00B82023"/>
    <w:rsid w:val="00B822A9"/>
    <w:rsid w:val="00B82E80"/>
    <w:rsid w:val="00B8324B"/>
    <w:rsid w:val="00B8332E"/>
    <w:rsid w:val="00B833BB"/>
    <w:rsid w:val="00B83A03"/>
    <w:rsid w:val="00B83D3B"/>
    <w:rsid w:val="00B84089"/>
    <w:rsid w:val="00B84D5E"/>
    <w:rsid w:val="00B84DE5"/>
    <w:rsid w:val="00B84DEC"/>
    <w:rsid w:val="00B84F32"/>
    <w:rsid w:val="00B84F6D"/>
    <w:rsid w:val="00B85046"/>
    <w:rsid w:val="00B858E4"/>
    <w:rsid w:val="00B85ED9"/>
    <w:rsid w:val="00B85EF2"/>
    <w:rsid w:val="00B85F23"/>
    <w:rsid w:val="00B86CEF"/>
    <w:rsid w:val="00B86D68"/>
    <w:rsid w:val="00B8739C"/>
    <w:rsid w:val="00B8747E"/>
    <w:rsid w:val="00B87855"/>
    <w:rsid w:val="00B87E35"/>
    <w:rsid w:val="00B9121A"/>
    <w:rsid w:val="00B921DE"/>
    <w:rsid w:val="00B929D8"/>
    <w:rsid w:val="00B92CB7"/>
    <w:rsid w:val="00B93802"/>
    <w:rsid w:val="00B93900"/>
    <w:rsid w:val="00B93CF0"/>
    <w:rsid w:val="00B93EBF"/>
    <w:rsid w:val="00B93F0E"/>
    <w:rsid w:val="00B946BC"/>
    <w:rsid w:val="00B947AB"/>
    <w:rsid w:val="00B950EC"/>
    <w:rsid w:val="00B950FE"/>
    <w:rsid w:val="00B952F9"/>
    <w:rsid w:val="00B9586F"/>
    <w:rsid w:val="00B95EFF"/>
    <w:rsid w:val="00B97540"/>
    <w:rsid w:val="00BA0A60"/>
    <w:rsid w:val="00BA1036"/>
    <w:rsid w:val="00BA15CE"/>
    <w:rsid w:val="00BA189B"/>
    <w:rsid w:val="00BA1E9A"/>
    <w:rsid w:val="00BA2436"/>
    <w:rsid w:val="00BA285B"/>
    <w:rsid w:val="00BA2A58"/>
    <w:rsid w:val="00BA3004"/>
    <w:rsid w:val="00BA3C20"/>
    <w:rsid w:val="00BA42F6"/>
    <w:rsid w:val="00BA44E4"/>
    <w:rsid w:val="00BA4A73"/>
    <w:rsid w:val="00BA4ECF"/>
    <w:rsid w:val="00BA5089"/>
    <w:rsid w:val="00BA54FB"/>
    <w:rsid w:val="00BA6244"/>
    <w:rsid w:val="00BA6CC1"/>
    <w:rsid w:val="00BA6E03"/>
    <w:rsid w:val="00BA707F"/>
    <w:rsid w:val="00BA7143"/>
    <w:rsid w:val="00BAA6CC"/>
    <w:rsid w:val="00BB0075"/>
    <w:rsid w:val="00BB06E5"/>
    <w:rsid w:val="00BB0F4D"/>
    <w:rsid w:val="00BB1100"/>
    <w:rsid w:val="00BB1577"/>
    <w:rsid w:val="00BB16BB"/>
    <w:rsid w:val="00BB17E7"/>
    <w:rsid w:val="00BB1851"/>
    <w:rsid w:val="00BB1FA6"/>
    <w:rsid w:val="00BB27F7"/>
    <w:rsid w:val="00BB2A8B"/>
    <w:rsid w:val="00BB391E"/>
    <w:rsid w:val="00BB3F1F"/>
    <w:rsid w:val="00BB42BE"/>
    <w:rsid w:val="00BB442F"/>
    <w:rsid w:val="00BB5200"/>
    <w:rsid w:val="00BB5778"/>
    <w:rsid w:val="00BB5AF8"/>
    <w:rsid w:val="00BB5F20"/>
    <w:rsid w:val="00BB60D3"/>
    <w:rsid w:val="00BB6BCB"/>
    <w:rsid w:val="00BB7250"/>
    <w:rsid w:val="00BB760F"/>
    <w:rsid w:val="00BB77ED"/>
    <w:rsid w:val="00BB7F60"/>
    <w:rsid w:val="00BBBD30"/>
    <w:rsid w:val="00BC121A"/>
    <w:rsid w:val="00BC174E"/>
    <w:rsid w:val="00BC4031"/>
    <w:rsid w:val="00BC434F"/>
    <w:rsid w:val="00BC4CE1"/>
    <w:rsid w:val="00BC4FEA"/>
    <w:rsid w:val="00BC522A"/>
    <w:rsid w:val="00BC52CC"/>
    <w:rsid w:val="00BC59F9"/>
    <w:rsid w:val="00BC5DCE"/>
    <w:rsid w:val="00BC5FFA"/>
    <w:rsid w:val="00BC67F1"/>
    <w:rsid w:val="00BC7169"/>
    <w:rsid w:val="00BD0131"/>
    <w:rsid w:val="00BD0764"/>
    <w:rsid w:val="00BD0DF1"/>
    <w:rsid w:val="00BD0FFD"/>
    <w:rsid w:val="00BD29AF"/>
    <w:rsid w:val="00BD2ECF"/>
    <w:rsid w:val="00BD31F3"/>
    <w:rsid w:val="00BD34C6"/>
    <w:rsid w:val="00BD377F"/>
    <w:rsid w:val="00BD390B"/>
    <w:rsid w:val="00BD4168"/>
    <w:rsid w:val="00BD47F0"/>
    <w:rsid w:val="00BD4877"/>
    <w:rsid w:val="00BD5118"/>
    <w:rsid w:val="00BD5539"/>
    <w:rsid w:val="00BD59C7"/>
    <w:rsid w:val="00BD677A"/>
    <w:rsid w:val="00BD699B"/>
    <w:rsid w:val="00BD6BD3"/>
    <w:rsid w:val="00BD7074"/>
    <w:rsid w:val="00BD77EA"/>
    <w:rsid w:val="00BE0263"/>
    <w:rsid w:val="00BE07C3"/>
    <w:rsid w:val="00BE11C4"/>
    <w:rsid w:val="00BE12FE"/>
    <w:rsid w:val="00BE2B1B"/>
    <w:rsid w:val="00BE2FCD"/>
    <w:rsid w:val="00BE387D"/>
    <w:rsid w:val="00BE3A76"/>
    <w:rsid w:val="00BE3D3C"/>
    <w:rsid w:val="00BE405E"/>
    <w:rsid w:val="00BE458C"/>
    <w:rsid w:val="00BE4605"/>
    <w:rsid w:val="00BE4655"/>
    <w:rsid w:val="00BE4E61"/>
    <w:rsid w:val="00BE5009"/>
    <w:rsid w:val="00BE50F3"/>
    <w:rsid w:val="00BE58E3"/>
    <w:rsid w:val="00BE5DEF"/>
    <w:rsid w:val="00BE689A"/>
    <w:rsid w:val="00BE6B5E"/>
    <w:rsid w:val="00BF1504"/>
    <w:rsid w:val="00BF181A"/>
    <w:rsid w:val="00BF185D"/>
    <w:rsid w:val="00BF1E06"/>
    <w:rsid w:val="00BF24CD"/>
    <w:rsid w:val="00BF29AF"/>
    <w:rsid w:val="00BF2B5B"/>
    <w:rsid w:val="00BF36A3"/>
    <w:rsid w:val="00BF389F"/>
    <w:rsid w:val="00BF3ED1"/>
    <w:rsid w:val="00BF4005"/>
    <w:rsid w:val="00BF4141"/>
    <w:rsid w:val="00BF5134"/>
    <w:rsid w:val="00BF537F"/>
    <w:rsid w:val="00BF5AD1"/>
    <w:rsid w:val="00BF5C9A"/>
    <w:rsid w:val="00BF5D35"/>
    <w:rsid w:val="00BF5D7E"/>
    <w:rsid w:val="00BF6324"/>
    <w:rsid w:val="00BF6DB9"/>
    <w:rsid w:val="00C00F99"/>
    <w:rsid w:val="00C0193F"/>
    <w:rsid w:val="00C019A4"/>
    <w:rsid w:val="00C01F84"/>
    <w:rsid w:val="00C0239E"/>
    <w:rsid w:val="00C0295A"/>
    <w:rsid w:val="00C02AB9"/>
    <w:rsid w:val="00C034C5"/>
    <w:rsid w:val="00C0373E"/>
    <w:rsid w:val="00C04123"/>
    <w:rsid w:val="00C04689"/>
    <w:rsid w:val="00C047B7"/>
    <w:rsid w:val="00C05F3D"/>
    <w:rsid w:val="00C06A1A"/>
    <w:rsid w:val="00C07590"/>
    <w:rsid w:val="00C076AB"/>
    <w:rsid w:val="00C076CF"/>
    <w:rsid w:val="00C078A5"/>
    <w:rsid w:val="00C10553"/>
    <w:rsid w:val="00C10A24"/>
    <w:rsid w:val="00C10C4B"/>
    <w:rsid w:val="00C115CF"/>
    <w:rsid w:val="00C118C8"/>
    <w:rsid w:val="00C12496"/>
    <w:rsid w:val="00C12861"/>
    <w:rsid w:val="00C12A11"/>
    <w:rsid w:val="00C1318B"/>
    <w:rsid w:val="00C1332E"/>
    <w:rsid w:val="00C134A9"/>
    <w:rsid w:val="00C13ACA"/>
    <w:rsid w:val="00C13F6E"/>
    <w:rsid w:val="00C148EC"/>
    <w:rsid w:val="00C14B5A"/>
    <w:rsid w:val="00C166EB"/>
    <w:rsid w:val="00C167DF"/>
    <w:rsid w:val="00C16CF8"/>
    <w:rsid w:val="00C2063E"/>
    <w:rsid w:val="00C20E53"/>
    <w:rsid w:val="00C210C8"/>
    <w:rsid w:val="00C21297"/>
    <w:rsid w:val="00C217AE"/>
    <w:rsid w:val="00C221E2"/>
    <w:rsid w:val="00C22217"/>
    <w:rsid w:val="00C222F5"/>
    <w:rsid w:val="00C228F7"/>
    <w:rsid w:val="00C22C42"/>
    <w:rsid w:val="00C22E06"/>
    <w:rsid w:val="00C23A0C"/>
    <w:rsid w:val="00C23B33"/>
    <w:rsid w:val="00C24BF4"/>
    <w:rsid w:val="00C25C0E"/>
    <w:rsid w:val="00C263D5"/>
    <w:rsid w:val="00C268D0"/>
    <w:rsid w:val="00C27661"/>
    <w:rsid w:val="00C27D15"/>
    <w:rsid w:val="00C3080F"/>
    <w:rsid w:val="00C31604"/>
    <w:rsid w:val="00C318DA"/>
    <w:rsid w:val="00C31965"/>
    <w:rsid w:val="00C322F0"/>
    <w:rsid w:val="00C338E5"/>
    <w:rsid w:val="00C33D17"/>
    <w:rsid w:val="00C33D33"/>
    <w:rsid w:val="00C34370"/>
    <w:rsid w:val="00C348F5"/>
    <w:rsid w:val="00C3502E"/>
    <w:rsid w:val="00C35531"/>
    <w:rsid w:val="00C357E9"/>
    <w:rsid w:val="00C358E2"/>
    <w:rsid w:val="00C358FD"/>
    <w:rsid w:val="00C367C0"/>
    <w:rsid w:val="00C36928"/>
    <w:rsid w:val="00C36A6D"/>
    <w:rsid w:val="00C36CDA"/>
    <w:rsid w:val="00C375E6"/>
    <w:rsid w:val="00C377AE"/>
    <w:rsid w:val="00C378DD"/>
    <w:rsid w:val="00C40E74"/>
    <w:rsid w:val="00C41487"/>
    <w:rsid w:val="00C4163B"/>
    <w:rsid w:val="00C42074"/>
    <w:rsid w:val="00C42428"/>
    <w:rsid w:val="00C42A33"/>
    <w:rsid w:val="00C42C58"/>
    <w:rsid w:val="00C443A9"/>
    <w:rsid w:val="00C44972"/>
    <w:rsid w:val="00C44AF3"/>
    <w:rsid w:val="00C453B5"/>
    <w:rsid w:val="00C4562C"/>
    <w:rsid w:val="00C4588A"/>
    <w:rsid w:val="00C45CFE"/>
    <w:rsid w:val="00C46107"/>
    <w:rsid w:val="00C462B9"/>
    <w:rsid w:val="00C4635F"/>
    <w:rsid w:val="00C46917"/>
    <w:rsid w:val="00C46E92"/>
    <w:rsid w:val="00C46FE6"/>
    <w:rsid w:val="00C47322"/>
    <w:rsid w:val="00C4793F"/>
    <w:rsid w:val="00C50CFB"/>
    <w:rsid w:val="00C51D4C"/>
    <w:rsid w:val="00C5216E"/>
    <w:rsid w:val="00C521D8"/>
    <w:rsid w:val="00C52640"/>
    <w:rsid w:val="00C52F67"/>
    <w:rsid w:val="00C53348"/>
    <w:rsid w:val="00C53737"/>
    <w:rsid w:val="00C539A9"/>
    <w:rsid w:val="00C53A2A"/>
    <w:rsid w:val="00C53A2B"/>
    <w:rsid w:val="00C542A6"/>
    <w:rsid w:val="00C5469D"/>
    <w:rsid w:val="00C54804"/>
    <w:rsid w:val="00C54DED"/>
    <w:rsid w:val="00C551EC"/>
    <w:rsid w:val="00C55834"/>
    <w:rsid w:val="00C56CE0"/>
    <w:rsid w:val="00C56EB7"/>
    <w:rsid w:val="00C56FC1"/>
    <w:rsid w:val="00C572BC"/>
    <w:rsid w:val="00C573A5"/>
    <w:rsid w:val="00C579A8"/>
    <w:rsid w:val="00C606C8"/>
    <w:rsid w:val="00C60996"/>
    <w:rsid w:val="00C612D8"/>
    <w:rsid w:val="00C614D3"/>
    <w:rsid w:val="00C61AA2"/>
    <w:rsid w:val="00C61DC7"/>
    <w:rsid w:val="00C623AC"/>
    <w:rsid w:val="00C62461"/>
    <w:rsid w:val="00C62BEF"/>
    <w:rsid w:val="00C63502"/>
    <w:rsid w:val="00C6400D"/>
    <w:rsid w:val="00C64500"/>
    <w:rsid w:val="00C64C9A"/>
    <w:rsid w:val="00C651A5"/>
    <w:rsid w:val="00C659E7"/>
    <w:rsid w:val="00C65BC5"/>
    <w:rsid w:val="00C661A6"/>
    <w:rsid w:val="00C66244"/>
    <w:rsid w:val="00C678EC"/>
    <w:rsid w:val="00C67AD7"/>
    <w:rsid w:val="00C67CE1"/>
    <w:rsid w:val="00C67D7D"/>
    <w:rsid w:val="00C7038F"/>
    <w:rsid w:val="00C70679"/>
    <w:rsid w:val="00C710A6"/>
    <w:rsid w:val="00C71B55"/>
    <w:rsid w:val="00C724AD"/>
    <w:rsid w:val="00C72725"/>
    <w:rsid w:val="00C728C2"/>
    <w:rsid w:val="00C72D1D"/>
    <w:rsid w:val="00C730B4"/>
    <w:rsid w:val="00C730F3"/>
    <w:rsid w:val="00C73335"/>
    <w:rsid w:val="00C73E96"/>
    <w:rsid w:val="00C74C69"/>
    <w:rsid w:val="00C74FB8"/>
    <w:rsid w:val="00C750EC"/>
    <w:rsid w:val="00C752C4"/>
    <w:rsid w:val="00C7554E"/>
    <w:rsid w:val="00C75852"/>
    <w:rsid w:val="00C75999"/>
    <w:rsid w:val="00C76AD0"/>
    <w:rsid w:val="00C771AC"/>
    <w:rsid w:val="00C77498"/>
    <w:rsid w:val="00C778BD"/>
    <w:rsid w:val="00C81F69"/>
    <w:rsid w:val="00C827F9"/>
    <w:rsid w:val="00C828B1"/>
    <w:rsid w:val="00C8349B"/>
    <w:rsid w:val="00C8467C"/>
    <w:rsid w:val="00C84CE5"/>
    <w:rsid w:val="00C85409"/>
    <w:rsid w:val="00C85741"/>
    <w:rsid w:val="00C85C50"/>
    <w:rsid w:val="00C85D75"/>
    <w:rsid w:val="00C86661"/>
    <w:rsid w:val="00C87463"/>
    <w:rsid w:val="00C87CE9"/>
    <w:rsid w:val="00C90647"/>
    <w:rsid w:val="00C90C67"/>
    <w:rsid w:val="00C91081"/>
    <w:rsid w:val="00C913F3"/>
    <w:rsid w:val="00C91861"/>
    <w:rsid w:val="00C9247A"/>
    <w:rsid w:val="00C93956"/>
    <w:rsid w:val="00C93DAB"/>
    <w:rsid w:val="00C9520A"/>
    <w:rsid w:val="00C9572C"/>
    <w:rsid w:val="00C95B69"/>
    <w:rsid w:val="00C95F16"/>
    <w:rsid w:val="00C96274"/>
    <w:rsid w:val="00C96B7C"/>
    <w:rsid w:val="00C96E38"/>
    <w:rsid w:val="00C96E9B"/>
    <w:rsid w:val="00C97492"/>
    <w:rsid w:val="00C974FD"/>
    <w:rsid w:val="00C97951"/>
    <w:rsid w:val="00C97AA7"/>
    <w:rsid w:val="00C97DA1"/>
    <w:rsid w:val="00CA054D"/>
    <w:rsid w:val="00CA0C24"/>
    <w:rsid w:val="00CA119D"/>
    <w:rsid w:val="00CA1D8D"/>
    <w:rsid w:val="00CA1EED"/>
    <w:rsid w:val="00CA2940"/>
    <w:rsid w:val="00CA32D0"/>
    <w:rsid w:val="00CA33DB"/>
    <w:rsid w:val="00CA39D5"/>
    <w:rsid w:val="00CA56FD"/>
    <w:rsid w:val="00CA581D"/>
    <w:rsid w:val="00CA5D5F"/>
    <w:rsid w:val="00CA5FE6"/>
    <w:rsid w:val="00CA6113"/>
    <w:rsid w:val="00CA6B20"/>
    <w:rsid w:val="00CA6DCF"/>
    <w:rsid w:val="00CB00EC"/>
    <w:rsid w:val="00CB04C9"/>
    <w:rsid w:val="00CB111F"/>
    <w:rsid w:val="00CB16D5"/>
    <w:rsid w:val="00CB1A1D"/>
    <w:rsid w:val="00CB1E54"/>
    <w:rsid w:val="00CB2485"/>
    <w:rsid w:val="00CB2FB4"/>
    <w:rsid w:val="00CB31E3"/>
    <w:rsid w:val="00CB3777"/>
    <w:rsid w:val="00CB3B96"/>
    <w:rsid w:val="00CB3C44"/>
    <w:rsid w:val="00CB414C"/>
    <w:rsid w:val="00CB46ED"/>
    <w:rsid w:val="00CB631F"/>
    <w:rsid w:val="00CB65CC"/>
    <w:rsid w:val="00CB6767"/>
    <w:rsid w:val="00CB6C24"/>
    <w:rsid w:val="00CB6D3D"/>
    <w:rsid w:val="00CB6F25"/>
    <w:rsid w:val="00CB7578"/>
    <w:rsid w:val="00CB7C66"/>
    <w:rsid w:val="00CBB77C"/>
    <w:rsid w:val="00CC0008"/>
    <w:rsid w:val="00CC0921"/>
    <w:rsid w:val="00CC0A26"/>
    <w:rsid w:val="00CC1A6A"/>
    <w:rsid w:val="00CC1CED"/>
    <w:rsid w:val="00CC1FAB"/>
    <w:rsid w:val="00CC24CA"/>
    <w:rsid w:val="00CC2974"/>
    <w:rsid w:val="00CC2E1A"/>
    <w:rsid w:val="00CC3258"/>
    <w:rsid w:val="00CC330E"/>
    <w:rsid w:val="00CC3933"/>
    <w:rsid w:val="00CC4FC6"/>
    <w:rsid w:val="00CC5707"/>
    <w:rsid w:val="00CC5AE5"/>
    <w:rsid w:val="00CC5D07"/>
    <w:rsid w:val="00CC5FB0"/>
    <w:rsid w:val="00CC618B"/>
    <w:rsid w:val="00CC70A5"/>
    <w:rsid w:val="00CC791D"/>
    <w:rsid w:val="00CC7E6C"/>
    <w:rsid w:val="00CD09E0"/>
    <w:rsid w:val="00CD1285"/>
    <w:rsid w:val="00CD13B0"/>
    <w:rsid w:val="00CD1496"/>
    <w:rsid w:val="00CD185B"/>
    <w:rsid w:val="00CD1A69"/>
    <w:rsid w:val="00CD1EE2"/>
    <w:rsid w:val="00CD26DE"/>
    <w:rsid w:val="00CD2AED"/>
    <w:rsid w:val="00CD2B9D"/>
    <w:rsid w:val="00CD371C"/>
    <w:rsid w:val="00CD3DCC"/>
    <w:rsid w:val="00CD4592"/>
    <w:rsid w:val="00CD4798"/>
    <w:rsid w:val="00CD496C"/>
    <w:rsid w:val="00CD538F"/>
    <w:rsid w:val="00CD55DF"/>
    <w:rsid w:val="00CD5CF8"/>
    <w:rsid w:val="00CD66AB"/>
    <w:rsid w:val="00CD66D7"/>
    <w:rsid w:val="00CD6735"/>
    <w:rsid w:val="00CD6767"/>
    <w:rsid w:val="00CD6B07"/>
    <w:rsid w:val="00CD6D02"/>
    <w:rsid w:val="00CD6F18"/>
    <w:rsid w:val="00CD775E"/>
    <w:rsid w:val="00CD7A25"/>
    <w:rsid w:val="00CE012B"/>
    <w:rsid w:val="00CE033D"/>
    <w:rsid w:val="00CE0341"/>
    <w:rsid w:val="00CE0413"/>
    <w:rsid w:val="00CE0553"/>
    <w:rsid w:val="00CE09D6"/>
    <w:rsid w:val="00CE2166"/>
    <w:rsid w:val="00CE2263"/>
    <w:rsid w:val="00CE2425"/>
    <w:rsid w:val="00CE26A2"/>
    <w:rsid w:val="00CE2931"/>
    <w:rsid w:val="00CE2E27"/>
    <w:rsid w:val="00CE2E62"/>
    <w:rsid w:val="00CE3649"/>
    <w:rsid w:val="00CE3811"/>
    <w:rsid w:val="00CE4A45"/>
    <w:rsid w:val="00CE4C50"/>
    <w:rsid w:val="00CE4C7E"/>
    <w:rsid w:val="00CE4EA9"/>
    <w:rsid w:val="00CE534D"/>
    <w:rsid w:val="00CE66A7"/>
    <w:rsid w:val="00CE6E4B"/>
    <w:rsid w:val="00CE7779"/>
    <w:rsid w:val="00CE781A"/>
    <w:rsid w:val="00CE7D24"/>
    <w:rsid w:val="00CE7EA9"/>
    <w:rsid w:val="00CF0334"/>
    <w:rsid w:val="00CF0339"/>
    <w:rsid w:val="00CF064E"/>
    <w:rsid w:val="00CF0712"/>
    <w:rsid w:val="00CF09FD"/>
    <w:rsid w:val="00CF1153"/>
    <w:rsid w:val="00CF120A"/>
    <w:rsid w:val="00CF1A86"/>
    <w:rsid w:val="00CF1AA7"/>
    <w:rsid w:val="00CF1B60"/>
    <w:rsid w:val="00CF1B6D"/>
    <w:rsid w:val="00CF21B5"/>
    <w:rsid w:val="00CF282A"/>
    <w:rsid w:val="00CF2BAF"/>
    <w:rsid w:val="00CF32B6"/>
    <w:rsid w:val="00CF44BF"/>
    <w:rsid w:val="00CF454E"/>
    <w:rsid w:val="00CF45C3"/>
    <w:rsid w:val="00CF49E2"/>
    <w:rsid w:val="00CF5FDE"/>
    <w:rsid w:val="00CF60BF"/>
    <w:rsid w:val="00CF618B"/>
    <w:rsid w:val="00CF6627"/>
    <w:rsid w:val="00CF73DF"/>
    <w:rsid w:val="00CF7819"/>
    <w:rsid w:val="00CF7833"/>
    <w:rsid w:val="00CF7E52"/>
    <w:rsid w:val="00D0049A"/>
    <w:rsid w:val="00D00B6F"/>
    <w:rsid w:val="00D00CE2"/>
    <w:rsid w:val="00D01B69"/>
    <w:rsid w:val="00D01D7D"/>
    <w:rsid w:val="00D01FCC"/>
    <w:rsid w:val="00D02452"/>
    <w:rsid w:val="00D025FA"/>
    <w:rsid w:val="00D02877"/>
    <w:rsid w:val="00D030F6"/>
    <w:rsid w:val="00D03634"/>
    <w:rsid w:val="00D04BBB"/>
    <w:rsid w:val="00D04C25"/>
    <w:rsid w:val="00D04CC2"/>
    <w:rsid w:val="00D04CFD"/>
    <w:rsid w:val="00D050BF"/>
    <w:rsid w:val="00D05EDC"/>
    <w:rsid w:val="00D06316"/>
    <w:rsid w:val="00D075C4"/>
    <w:rsid w:val="00D07721"/>
    <w:rsid w:val="00D0793A"/>
    <w:rsid w:val="00D10994"/>
    <w:rsid w:val="00D10C54"/>
    <w:rsid w:val="00D10CEF"/>
    <w:rsid w:val="00D116E3"/>
    <w:rsid w:val="00D11A2E"/>
    <w:rsid w:val="00D127DD"/>
    <w:rsid w:val="00D1284F"/>
    <w:rsid w:val="00D14259"/>
    <w:rsid w:val="00D146DC"/>
    <w:rsid w:val="00D157A6"/>
    <w:rsid w:val="00D159CA"/>
    <w:rsid w:val="00D16218"/>
    <w:rsid w:val="00D16422"/>
    <w:rsid w:val="00D16512"/>
    <w:rsid w:val="00D1697D"/>
    <w:rsid w:val="00D16AD8"/>
    <w:rsid w:val="00D16D6F"/>
    <w:rsid w:val="00D16D83"/>
    <w:rsid w:val="00D16EEF"/>
    <w:rsid w:val="00D1723E"/>
    <w:rsid w:val="00D206F8"/>
    <w:rsid w:val="00D2101A"/>
    <w:rsid w:val="00D211AB"/>
    <w:rsid w:val="00D21437"/>
    <w:rsid w:val="00D21771"/>
    <w:rsid w:val="00D21CA6"/>
    <w:rsid w:val="00D21D0D"/>
    <w:rsid w:val="00D21FF3"/>
    <w:rsid w:val="00D22335"/>
    <w:rsid w:val="00D23395"/>
    <w:rsid w:val="00D246C2"/>
    <w:rsid w:val="00D2502F"/>
    <w:rsid w:val="00D25290"/>
    <w:rsid w:val="00D25ACF"/>
    <w:rsid w:val="00D25BE6"/>
    <w:rsid w:val="00D26F64"/>
    <w:rsid w:val="00D27486"/>
    <w:rsid w:val="00D27CEF"/>
    <w:rsid w:val="00D300FE"/>
    <w:rsid w:val="00D305BC"/>
    <w:rsid w:val="00D3094C"/>
    <w:rsid w:val="00D31018"/>
    <w:rsid w:val="00D312E5"/>
    <w:rsid w:val="00D32416"/>
    <w:rsid w:val="00D33338"/>
    <w:rsid w:val="00D33B84"/>
    <w:rsid w:val="00D33DAA"/>
    <w:rsid w:val="00D3438D"/>
    <w:rsid w:val="00D35775"/>
    <w:rsid w:val="00D35778"/>
    <w:rsid w:val="00D35D41"/>
    <w:rsid w:val="00D3671A"/>
    <w:rsid w:val="00D37EA7"/>
    <w:rsid w:val="00D37EB8"/>
    <w:rsid w:val="00D40001"/>
    <w:rsid w:val="00D40FE8"/>
    <w:rsid w:val="00D419E7"/>
    <w:rsid w:val="00D42926"/>
    <w:rsid w:val="00D42985"/>
    <w:rsid w:val="00D42BD8"/>
    <w:rsid w:val="00D4303B"/>
    <w:rsid w:val="00D43349"/>
    <w:rsid w:val="00D4347D"/>
    <w:rsid w:val="00D4441E"/>
    <w:rsid w:val="00D4467B"/>
    <w:rsid w:val="00D449C8"/>
    <w:rsid w:val="00D45CFA"/>
    <w:rsid w:val="00D45EB3"/>
    <w:rsid w:val="00D46C42"/>
    <w:rsid w:val="00D46E85"/>
    <w:rsid w:val="00D507A6"/>
    <w:rsid w:val="00D50C6C"/>
    <w:rsid w:val="00D50CFE"/>
    <w:rsid w:val="00D51719"/>
    <w:rsid w:val="00D51CD4"/>
    <w:rsid w:val="00D51FA6"/>
    <w:rsid w:val="00D5206C"/>
    <w:rsid w:val="00D521D9"/>
    <w:rsid w:val="00D5247C"/>
    <w:rsid w:val="00D525B0"/>
    <w:rsid w:val="00D5353E"/>
    <w:rsid w:val="00D535D4"/>
    <w:rsid w:val="00D54DA0"/>
    <w:rsid w:val="00D553BB"/>
    <w:rsid w:val="00D556C7"/>
    <w:rsid w:val="00D56181"/>
    <w:rsid w:val="00D56329"/>
    <w:rsid w:val="00D5638E"/>
    <w:rsid w:val="00D56D43"/>
    <w:rsid w:val="00D5700A"/>
    <w:rsid w:val="00D5780F"/>
    <w:rsid w:val="00D57B97"/>
    <w:rsid w:val="00D57D24"/>
    <w:rsid w:val="00D57D83"/>
    <w:rsid w:val="00D602E0"/>
    <w:rsid w:val="00D606B0"/>
    <w:rsid w:val="00D60BF9"/>
    <w:rsid w:val="00D60E33"/>
    <w:rsid w:val="00D60E3E"/>
    <w:rsid w:val="00D6119F"/>
    <w:rsid w:val="00D614E9"/>
    <w:rsid w:val="00D61897"/>
    <w:rsid w:val="00D61D13"/>
    <w:rsid w:val="00D623D6"/>
    <w:rsid w:val="00D62FAA"/>
    <w:rsid w:val="00D63196"/>
    <w:rsid w:val="00D6346A"/>
    <w:rsid w:val="00D63568"/>
    <w:rsid w:val="00D63659"/>
    <w:rsid w:val="00D63BC7"/>
    <w:rsid w:val="00D64396"/>
    <w:rsid w:val="00D647EE"/>
    <w:rsid w:val="00D65B0D"/>
    <w:rsid w:val="00D65B28"/>
    <w:rsid w:val="00D65D61"/>
    <w:rsid w:val="00D6632C"/>
    <w:rsid w:val="00D66FE5"/>
    <w:rsid w:val="00D67033"/>
    <w:rsid w:val="00D67E59"/>
    <w:rsid w:val="00D67EE7"/>
    <w:rsid w:val="00D67FE2"/>
    <w:rsid w:val="00D701A1"/>
    <w:rsid w:val="00D70A04"/>
    <w:rsid w:val="00D71096"/>
    <w:rsid w:val="00D7292F"/>
    <w:rsid w:val="00D72BB0"/>
    <w:rsid w:val="00D734B7"/>
    <w:rsid w:val="00D7371B"/>
    <w:rsid w:val="00D73B65"/>
    <w:rsid w:val="00D73C91"/>
    <w:rsid w:val="00D74F7B"/>
    <w:rsid w:val="00D7503A"/>
    <w:rsid w:val="00D75619"/>
    <w:rsid w:val="00D76715"/>
    <w:rsid w:val="00D76928"/>
    <w:rsid w:val="00D77B52"/>
    <w:rsid w:val="00D77F84"/>
    <w:rsid w:val="00D804DB"/>
    <w:rsid w:val="00D80546"/>
    <w:rsid w:val="00D8065C"/>
    <w:rsid w:val="00D8086A"/>
    <w:rsid w:val="00D813D4"/>
    <w:rsid w:val="00D82DC0"/>
    <w:rsid w:val="00D83A5C"/>
    <w:rsid w:val="00D83D05"/>
    <w:rsid w:val="00D83E9E"/>
    <w:rsid w:val="00D84771"/>
    <w:rsid w:val="00D856F9"/>
    <w:rsid w:val="00D85913"/>
    <w:rsid w:val="00D86D07"/>
    <w:rsid w:val="00D87179"/>
    <w:rsid w:val="00D872A3"/>
    <w:rsid w:val="00D8734A"/>
    <w:rsid w:val="00D87B47"/>
    <w:rsid w:val="00D87F2F"/>
    <w:rsid w:val="00D90F0D"/>
    <w:rsid w:val="00D916BA"/>
    <w:rsid w:val="00D916D4"/>
    <w:rsid w:val="00D9180C"/>
    <w:rsid w:val="00D9247B"/>
    <w:rsid w:val="00D927F3"/>
    <w:rsid w:val="00D92EF0"/>
    <w:rsid w:val="00D930A1"/>
    <w:rsid w:val="00D932F7"/>
    <w:rsid w:val="00D940CB"/>
    <w:rsid w:val="00D941BF"/>
    <w:rsid w:val="00D94679"/>
    <w:rsid w:val="00D9485D"/>
    <w:rsid w:val="00D94A01"/>
    <w:rsid w:val="00D94B82"/>
    <w:rsid w:val="00D94FDF"/>
    <w:rsid w:val="00D9508E"/>
    <w:rsid w:val="00D95C21"/>
    <w:rsid w:val="00D9687A"/>
    <w:rsid w:val="00D970C1"/>
    <w:rsid w:val="00D97308"/>
    <w:rsid w:val="00D975EA"/>
    <w:rsid w:val="00D9762A"/>
    <w:rsid w:val="00D97A83"/>
    <w:rsid w:val="00DA0080"/>
    <w:rsid w:val="00DA00F1"/>
    <w:rsid w:val="00DA024E"/>
    <w:rsid w:val="00DA19F6"/>
    <w:rsid w:val="00DA2304"/>
    <w:rsid w:val="00DA2578"/>
    <w:rsid w:val="00DA258A"/>
    <w:rsid w:val="00DA2DE2"/>
    <w:rsid w:val="00DA3352"/>
    <w:rsid w:val="00DA341C"/>
    <w:rsid w:val="00DA4908"/>
    <w:rsid w:val="00DA4A80"/>
    <w:rsid w:val="00DA567A"/>
    <w:rsid w:val="00DA586C"/>
    <w:rsid w:val="00DA588A"/>
    <w:rsid w:val="00DA5F97"/>
    <w:rsid w:val="00DA6378"/>
    <w:rsid w:val="00DA65BC"/>
    <w:rsid w:val="00DA71AE"/>
    <w:rsid w:val="00DB0285"/>
    <w:rsid w:val="00DB0643"/>
    <w:rsid w:val="00DB0F13"/>
    <w:rsid w:val="00DB10BB"/>
    <w:rsid w:val="00DB1410"/>
    <w:rsid w:val="00DB1D25"/>
    <w:rsid w:val="00DB214E"/>
    <w:rsid w:val="00DB2177"/>
    <w:rsid w:val="00DB2427"/>
    <w:rsid w:val="00DB2711"/>
    <w:rsid w:val="00DB2970"/>
    <w:rsid w:val="00DB2BA9"/>
    <w:rsid w:val="00DB2D76"/>
    <w:rsid w:val="00DB2E8B"/>
    <w:rsid w:val="00DB4677"/>
    <w:rsid w:val="00DB46D1"/>
    <w:rsid w:val="00DB4FB6"/>
    <w:rsid w:val="00DB5171"/>
    <w:rsid w:val="00DB5722"/>
    <w:rsid w:val="00DB5E43"/>
    <w:rsid w:val="00DB60A4"/>
    <w:rsid w:val="00DB693A"/>
    <w:rsid w:val="00DB7784"/>
    <w:rsid w:val="00DB7863"/>
    <w:rsid w:val="00DBD836"/>
    <w:rsid w:val="00DC0743"/>
    <w:rsid w:val="00DC0C4F"/>
    <w:rsid w:val="00DC0CA1"/>
    <w:rsid w:val="00DC1236"/>
    <w:rsid w:val="00DC1798"/>
    <w:rsid w:val="00DC1FD4"/>
    <w:rsid w:val="00DC2A72"/>
    <w:rsid w:val="00DC2A93"/>
    <w:rsid w:val="00DC2CFB"/>
    <w:rsid w:val="00DC356C"/>
    <w:rsid w:val="00DC41BF"/>
    <w:rsid w:val="00DC442A"/>
    <w:rsid w:val="00DC447A"/>
    <w:rsid w:val="00DC45F4"/>
    <w:rsid w:val="00DC461F"/>
    <w:rsid w:val="00DC4F09"/>
    <w:rsid w:val="00DC50DE"/>
    <w:rsid w:val="00DC5824"/>
    <w:rsid w:val="00DC5C01"/>
    <w:rsid w:val="00DC6F5F"/>
    <w:rsid w:val="00DC7618"/>
    <w:rsid w:val="00DC7A99"/>
    <w:rsid w:val="00DC7AFC"/>
    <w:rsid w:val="00DC7D1A"/>
    <w:rsid w:val="00DD01C2"/>
    <w:rsid w:val="00DD05B4"/>
    <w:rsid w:val="00DD065E"/>
    <w:rsid w:val="00DD0866"/>
    <w:rsid w:val="00DD08A8"/>
    <w:rsid w:val="00DD0C18"/>
    <w:rsid w:val="00DD0CB0"/>
    <w:rsid w:val="00DD0E2F"/>
    <w:rsid w:val="00DD24C9"/>
    <w:rsid w:val="00DD2DF6"/>
    <w:rsid w:val="00DD2FC1"/>
    <w:rsid w:val="00DD386A"/>
    <w:rsid w:val="00DD3CAE"/>
    <w:rsid w:val="00DD4C1A"/>
    <w:rsid w:val="00DD4D4E"/>
    <w:rsid w:val="00DD5195"/>
    <w:rsid w:val="00DD531E"/>
    <w:rsid w:val="00DD5ACC"/>
    <w:rsid w:val="00DD5F00"/>
    <w:rsid w:val="00DD6CA7"/>
    <w:rsid w:val="00DD76F2"/>
    <w:rsid w:val="00DD7866"/>
    <w:rsid w:val="00DE063F"/>
    <w:rsid w:val="00DE0C02"/>
    <w:rsid w:val="00DE122B"/>
    <w:rsid w:val="00DE129C"/>
    <w:rsid w:val="00DE17EC"/>
    <w:rsid w:val="00DE1B3E"/>
    <w:rsid w:val="00DE2014"/>
    <w:rsid w:val="00DE25EB"/>
    <w:rsid w:val="00DE278A"/>
    <w:rsid w:val="00DE309C"/>
    <w:rsid w:val="00DE451D"/>
    <w:rsid w:val="00DE463E"/>
    <w:rsid w:val="00DE46D9"/>
    <w:rsid w:val="00DE471A"/>
    <w:rsid w:val="00DE4A46"/>
    <w:rsid w:val="00DE5555"/>
    <w:rsid w:val="00DE69DB"/>
    <w:rsid w:val="00DE6F03"/>
    <w:rsid w:val="00DE7B72"/>
    <w:rsid w:val="00DF008B"/>
    <w:rsid w:val="00DF0408"/>
    <w:rsid w:val="00DF0581"/>
    <w:rsid w:val="00DF069E"/>
    <w:rsid w:val="00DF0C61"/>
    <w:rsid w:val="00DF133A"/>
    <w:rsid w:val="00DF15D2"/>
    <w:rsid w:val="00DF1ACC"/>
    <w:rsid w:val="00DF225F"/>
    <w:rsid w:val="00DF30FE"/>
    <w:rsid w:val="00DF337F"/>
    <w:rsid w:val="00DF3D1E"/>
    <w:rsid w:val="00DF40F5"/>
    <w:rsid w:val="00DF4B5E"/>
    <w:rsid w:val="00DF54A5"/>
    <w:rsid w:val="00DF570E"/>
    <w:rsid w:val="00DF5A2A"/>
    <w:rsid w:val="00DF5C89"/>
    <w:rsid w:val="00DF5F33"/>
    <w:rsid w:val="00DF7389"/>
    <w:rsid w:val="00DFB991"/>
    <w:rsid w:val="00E000AB"/>
    <w:rsid w:val="00E004C1"/>
    <w:rsid w:val="00E008E9"/>
    <w:rsid w:val="00E010E7"/>
    <w:rsid w:val="00E01273"/>
    <w:rsid w:val="00E01BBD"/>
    <w:rsid w:val="00E01EDB"/>
    <w:rsid w:val="00E02783"/>
    <w:rsid w:val="00E02E6D"/>
    <w:rsid w:val="00E02EB0"/>
    <w:rsid w:val="00E0305D"/>
    <w:rsid w:val="00E03659"/>
    <w:rsid w:val="00E03AD7"/>
    <w:rsid w:val="00E042E9"/>
    <w:rsid w:val="00E0466E"/>
    <w:rsid w:val="00E04832"/>
    <w:rsid w:val="00E04E22"/>
    <w:rsid w:val="00E05805"/>
    <w:rsid w:val="00E0629B"/>
    <w:rsid w:val="00E068A9"/>
    <w:rsid w:val="00E06F4D"/>
    <w:rsid w:val="00E072DA"/>
    <w:rsid w:val="00E07648"/>
    <w:rsid w:val="00E07649"/>
    <w:rsid w:val="00E07BBD"/>
    <w:rsid w:val="00E10115"/>
    <w:rsid w:val="00E1011C"/>
    <w:rsid w:val="00E10671"/>
    <w:rsid w:val="00E10E21"/>
    <w:rsid w:val="00E10E77"/>
    <w:rsid w:val="00E1175A"/>
    <w:rsid w:val="00E11FA6"/>
    <w:rsid w:val="00E1269D"/>
    <w:rsid w:val="00E12DE9"/>
    <w:rsid w:val="00E13539"/>
    <w:rsid w:val="00E13BAA"/>
    <w:rsid w:val="00E13C83"/>
    <w:rsid w:val="00E15CE8"/>
    <w:rsid w:val="00E162B7"/>
    <w:rsid w:val="00E1695A"/>
    <w:rsid w:val="00E16C09"/>
    <w:rsid w:val="00E16D33"/>
    <w:rsid w:val="00E20285"/>
    <w:rsid w:val="00E20323"/>
    <w:rsid w:val="00E20938"/>
    <w:rsid w:val="00E20AC7"/>
    <w:rsid w:val="00E20B70"/>
    <w:rsid w:val="00E21441"/>
    <w:rsid w:val="00E21B67"/>
    <w:rsid w:val="00E21CE4"/>
    <w:rsid w:val="00E21D3E"/>
    <w:rsid w:val="00E228E1"/>
    <w:rsid w:val="00E22DB3"/>
    <w:rsid w:val="00E233BE"/>
    <w:rsid w:val="00E23E18"/>
    <w:rsid w:val="00E240AF"/>
    <w:rsid w:val="00E243B6"/>
    <w:rsid w:val="00E244A3"/>
    <w:rsid w:val="00E2488F"/>
    <w:rsid w:val="00E249E0"/>
    <w:rsid w:val="00E24B3E"/>
    <w:rsid w:val="00E24D94"/>
    <w:rsid w:val="00E24F3A"/>
    <w:rsid w:val="00E25057"/>
    <w:rsid w:val="00E25A2F"/>
    <w:rsid w:val="00E25D5E"/>
    <w:rsid w:val="00E26702"/>
    <w:rsid w:val="00E267AF"/>
    <w:rsid w:val="00E2680C"/>
    <w:rsid w:val="00E26983"/>
    <w:rsid w:val="00E26AC1"/>
    <w:rsid w:val="00E26AE3"/>
    <w:rsid w:val="00E26B90"/>
    <w:rsid w:val="00E277D3"/>
    <w:rsid w:val="00E30133"/>
    <w:rsid w:val="00E303CC"/>
    <w:rsid w:val="00E3072B"/>
    <w:rsid w:val="00E30A49"/>
    <w:rsid w:val="00E30F9A"/>
    <w:rsid w:val="00E31030"/>
    <w:rsid w:val="00E31779"/>
    <w:rsid w:val="00E32D96"/>
    <w:rsid w:val="00E33279"/>
    <w:rsid w:val="00E333FA"/>
    <w:rsid w:val="00E3447E"/>
    <w:rsid w:val="00E347BB"/>
    <w:rsid w:val="00E34C2D"/>
    <w:rsid w:val="00E34DD6"/>
    <w:rsid w:val="00E35145"/>
    <w:rsid w:val="00E356FE"/>
    <w:rsid w:val="00E3588B"/>
    <w:rsid w:val="00E3615E"/>
    <w:rsid w:val="00E365F6"/>
    <w:rsid w:val="00E3669E"/>
    <w:rsid w:val="00E36B70"/>
    <w:rsid w:val="00E37601"/>
    <w:rsid w:val="00E37ACC"/>
    <w:rsid w:val="00E37B24"/>
    <w:rsid w:val="00E403CF"/>
    <w:rsid w:val="00E40526"/>
    <w:rsid w:val="00E407AF"/>
    <w:rsid w:val="00E407B8"/>
    <w:rsid w:val="00E40E13"/>
    <w:rsid w:val="00E40EC1"/>
    <w:rsid w:val="00E41AB2"/>
    <w:rsid w:val="00E420A0"/>
    <w:rsid w:val="00E42DC0"/>
    <w:rsid w:val="00E4361D"/>
    <w:rsid w:val="00E44271"/>
    <w:rsid w:val="00E443EF"/>
    <w:rsid w:val="00E444B7"/>
    <w:rsid w:val="00E44AD1"/>
    <w:rsid w:val="00E44C2B"/>
    <w:rsid w:val="00E44DC2"/>
    <w:rsid w:val="00E453AC"/>
    <w:rsid w:val="00E45AD9"/>
    <w:rsid w:val="00E460C2"/>
    <w:rsid w:val="00E46143"/>
    <w:rsid w:val="00E46724"/>
    <w:rsid w:val="00E468D9"/>
    <w:rsid w:val="00E46E1D"/>
    <w:rsid w:val="00E470DD"/>
    <w:rsid w:val="00E474D6"/>
    <w:rsid w:val="00E50B25"/>
    <w:rsid w:val="00E50E37"/>
    <w:rsid w:val="00E512B7"/>
    <w:rsid w:val="00E51619"/>
    <w:rsid w:val="00E518E7"/>
    <w:rsid w:val="00E523FF"/>
    <w:rsid w:val="00E538D1"/>
    <w:rsid w:val="00E53938"/>
    <w:rsid w:val="00E53F80"/>
    <w:rsid w:val="00E56A6E"/>
    <w:rsid w:val="00E57B38"/>
    <w:rsid w:val="00E57EA6"/>
    <w:rsid w:val="00E601CC"/>
    <w:rsid w:val="00E6042A"/>
    <w:rsid w:val="00E60859"/>
    <w:rsid w:val="00E60E02"/>
    <w:rsid w:val="00E60F1A"/>
    <w:rsid w:val="00E61778"/>
    <w:rsid w:val="00E61DDD"/>
    <w:rsid w:val="00E6238A"/>
    <w:rsid w:val="00E623B5"/>
    <w:rsid w:val="00E62C7D"/>
    <w:rsid w:val="00E6373B"/>
    <w:rsid w:val="00E63A33"/>
    <w:rsid w:val="00E64730"/>
    <w:rsid w:val="00E6588D"/>
    <w:rsid w:val="00E65E6C"/>
    <w:rsid w:val="00E65E85"/>
    <w:rsid w:val="00E6705F"/>
    <w:rsid w:val="00E70775"/>
    <w:rsid w:val="00E707B5"/>
    <w:rsid w:val="00E71592"/>
    <w:rsid w:val="00E71D88"/>
    <w:rsid w:val="00E71DA8"/>
    <w:rsid w:val="00E71E45"/>
    <w:rsid w:val="00E72294"/>
    <w:rsid w:val="00E72758"/>
    <w:rsid w:val="00E72BE9"/>
    <w:rsid w:val="00E73CEF"/>
    <w:rsid w:val="00E73E0E"/>
    <w:rsid w:val="00E73F0D"/>
    <w:rsid w:val="00E7418F"/>
    <w:rsid w:val="00E744B4"/>
    <w:rsid w:val="00E74846"/>
    <w:rsid w:val="00E749B0"/>
    <w:rsid w:val="00E74E3A"/>
    <w:rsid w:val="00E7571D"/>
    <w:rsid w:val="00E75B97"/>
    <w:rsid w:val="00E75CB6"/>
    <w:rsid w:val="00E762BA"/>
    <w:rsid w:val="00E76572"/>
    <w:rsid w:val="00E77579"/>
    <w:rsid w:val="00E77D4E"/>
    <w:rsid w:val="00E77FAA"/>
    <w:rsid w:val="00E804B6"/>
    <w:rsid w:val="00E80DA5"/>
    <w:rsid w:val="00E82264"/>
    <w:rsid w:val="00E82C3C"/>
    <w:rsid w:val="00E83400"/>
    <w:rsid w:val="00E83614"/>
    <w:rsid w:val="00E83987"/>
    <w:rsid w:val="00E839BE"/>
    <w:rsid w:val="00E840CF"/>
    <w:rsid w:val="00E850E1"/>
    <w:rsid w:val="00E852B7"/>
    <w:rsid w:val="00E85612"/>
    <w:rsid w:val="00E858DF"/>
    <w:rsid w:val="00E8651E"/>
    <w:rsid w:val="00E86BAD"/>
    <w:rsid w:val="00E86F51"/>
    <w:rsid w:val="00E87146"/>
    <w:rsid w:val="00E873E5"/>
    <w:rsid w:val="00E8777B"/>
    <w:rsid w:val="00E87944"/>
    <w:rsid w:val="00E87B85"/>
    <w:rsid w:val="00E90011"/>
    <w:rsid w:val="00E900C0"/>
    <w:rsid w:val="00E9141D"/>
    <w:rsid w:val="00E91630"/>
    <w:rsid w:val="00E91C5F"/>
    <w:rsid w:val="00E91E3E"/>
    <w:rsid w:val="00E92C4D"/>
    <w:rsid w:val="00E92D1D"/>
    <w:rsid w:val="00E92E4E"/>
    <w:rsid w:val="00E9399A"/>
    <w:rsid w:val="00E93B7B"/>
    <w:rsid w:val="00E9465A"/>
    <w:rsid w:val="00E94CE7"/>
    <w:rsid w:val="00E96694"/>
    <w:rsid w:val="00E96BE2"/>
    <w:rsid w:val="00E96DDC"/>
    <w:rsid w:val="00E97336"/>
    <w:rsid w:val="00E97E6E"/>
    <w:rsid w:val="00EA0140"/>
    <w:rsid w:val="00EA0647"/>
    <w:rsid w:val="00EA092F"/>
    <w:rsid w:val="00EA0980"/>
    <w:rsid w:val="00EA0DB8"/>
    <w:rsid w:val="00EA16E8"/>
    <w:rsid w:val="00EA1B7E"/>
    <w:rsid w:val="00EA255E"/>
    <w:rsid w:val="00EA3162"/>
    <w:rsid w:val="00EA368D"/>
    <w:rsid w:val="00EA3A54"/>
    <w:rsid w:val="00EA4086"/>
    <w:rsid w:val="00EA45B6"/>
    <w:rsid w:val="00EA460A"/>
    <w:rsid w:val="00EA4866"/>
    <w:rsid w:val="00EA4BC0"/>
    <w:rsid w:val="00EA56AF"/>
    <w:rsid w:val="00EA5A2C"/>
    <w:rsid w:val="00EA5F9D"/>
    <w:rsid w:val="00EA637C"/>
    <w:rsid w:val="00EA6D97"/>
    <w:rsid w:val="00EA7091"/>
    <w:rsid w:val="00EA71B5"/>
    <w:rsid w:val="00EA72E9"/>
    <w:rsid w:val="00EA73FA"/>
    <w:rsid w:val="00EA7A6C"/>
    <w:rsid w:val="00EA7AB9"/>
    <w:rsid w:val="00EB067F"/>
    <w:rsid w:val="00EB0748"/>
    <w:rsid w:val="00EB07E9"/>
    <w:rsid w:val="00EB0D4A"/>
    <w:rsid w:val="00EB110A"/>
    <w:rsid w:val="00EB114C"/>
    <w:rsid w:val="00EB1272"/>
    <w:rsid w:val="00EB14EA"/>
    <w:rsid w:val="00EB1F4C"/>
    <w:rsid w:val="00EB247C"/>
    <w:rsid w:val="00EB2D6E"/>
    <w:rsid w:val="00EB34D5"/>
    <w:rsid w:val="00EB3649"/>
    <w:rsid w:val="00EB386C"/>
    <w:rsid w:val="00EB3E5A"/>
    <w:rsid w:val="00EB40DC"/>
    <w:rsid w:val="00EB46FE"/>
    <w:rsid w:val="00EB4A7F"/>
    <w:rsid w:val="00EB5631"/>
    <w:rsid w:val="00EB625A"/>
    <w:rsid w:val="00EB6AB8"/>
    <w:rsid w:val="00EB6CF2"/>
    <w:rsid w:val="00EB73CD"/>
    <w:rsid w:val="00EB76AB"/>
    <w:rsid w:val="00EB7F66"/>
    <w:rsid w:val="00EC072E"/>
    <w:rsid w:val="00EC078A"/>
    <w:rsid w:val="00EC0A3F"/>
    <w:rsid w:val="00EC0ACA"/>
    <w:rsid w:val="00EC0FD5"/>
    <w:rsid w:val="00EC114F"/>
    <w:rsid w:val="00EC1249"/>
    <w:rsid w:val="00EC1572"/>
    <w:rsid w:val="00EC1806"/>
    <w:rsid w:val="00EC1DE1"/>
    <w:rsid w:val="00EC257D"/>
    <w:rsid w:val="00EC270A"/>
    <w:rsid w:val="00EC2BD1"/>
    <w:rsid w:val="00EC3092"/>
    <w:rsid w:val="00EC436C"/>
    <w:rsid w:val="00EC7104"/>
    <w:rsid w:val="00EC713A"/>
    <w:rsid w:val="00EC72CD"/>
    <w:rsid w:val="00EC7529"/>
    <w:rsid w:val="00ED0451"/>
    <w:rsid w:val="00ED0D24"/>
    <w:rsid w:val="00ED10FB"/>
    <w:rsid w:val="00ED1299"/>
    <w:rsid w:val="00ED15ED"/>
    <w:rsid w:val="00ED18C0"/>
    <w:rsid w:val="00ED1A7B"/>
    <w:rsid w:val="00ED1B9A"/>
    <w:rsid w:val="00ED270E"/>
    <w:rsid w:val="00ED308F"/>
    <w:rsid w:val="00ED37CE"/>
    <w:rsid w:val="00ED38A1"/>
    <w:rsid w:val="00ED3AFF"/>
    <w:rsid w:val="00ED3C4B"/>
    <w:rsid w:val="00ED3E11"/>
    <w:rsid w:val="00ED401E"/>
    <w:rsid w:val="00ED4C28"/>
    <w:rsid w:val="00ED4F05"/>
    <w:rsid w:val="00ED527B"/>
    <w:rsid w:val="00ED546B"/>
    <w:rsid w:val="00ED5647"/>
    <w:rsid w:val="00ED5667"/>
    <w:rsid w:val="00ED58AE"/>
    <w:rsid w:val="00ED6147"/>
    <w:rsid w:val="00ED6367"/>
    <w:rsid w:val="00ED682D"/>
    <w:rsid w:val="00ED6932"/>
    <w:rsid w:val="00ED69A2"/>
    <w:rsid w:val="00ED6E30"/>
    <w:rsid w:val="00ED71D9"/>
    <w:rsid w:val="00ED75A2"/>
    <w:rsid w:val="00ED77D5"/>
    <w:rsid w:val="00ED7955"/>
    <w:rsid w:val="00ED7E91"/>
    <w:rsid w:val="00ED85E3"/>
    <w:rsid w:val="00EE081E"/>
    <w:rsid w:val="00EE0846"/>
    <w:rsid w:val="00EE0CF5"/>
    <w:rsid w:val="00EE17D3"/>
    <w:rsid w:val="00EE17EB"/>
    <w:rsid w:val="00EE1DA5"/>
    <w:rsid w:val="00EE209E"/>
    <w:rsid w:val="00EE22D9"/>
    <w:rsid w:val="00EE25B6"/>
    <w:rsid w:val="00EE3369"/>
    <w:rsid w:val="00EE339A"/>
    <w:rsid w:val="00EE45B1"/>
    <w:rsid w:val="00EE4F84"/>
    <w:rsid w:val="00EE503D"/>
    <w:rsid w:val="00EE6047"/>
    <w:rsid w:val="00EE607F"/>
    <w:rsid w:val="00EE667A"/>
    <w:rsid w:val="00EE69FA"/>
    <w:rsid w:val="00EE75C1"/>
    <w:rsid w:val="00EE75D6"/>
    <w:rsid w:val="00EE7673"/>
    <w:rsid w:val="00EE7947"/>
    <w:rsid w:val="00EE7BCD"/>
    <w:rsid w:val="00EF0743"/>
    <w:rsid w:val="00EF0F89"/>
    <w:rsid w:val="00EF142F"/>
    <w:rsid w:val="00EF1441"/>
    <w:rsid w:val="00EF24BD"/>
    <w:rsid w:val="00EF2D80"/>
    <w:rsid w:val="00EF33B4"/>
    <w:rsid w:val="00EF3D92"/>
    <w:rsid w:val="00EF404A"/>
    <w:rsid w:val="00EF4868"/>
    <w:rsid w:val="00EF4EC7"/>
    <w:rsid w:val="00EF5013"/>
    <w:rsid w:val="00EF5CFD"/>
    <w:rsid w:val="00EF60C7"/>
    <w:rsid w:val="00EF6EC1"/>
    <w:rsid w:val="00EF75C3"/>
    <w:rsid w:val="00EF7A37"/>
    <w:rsid w:val="00EFB6CC"/>
    <w:rsid w:val="00F0116D"/>
    <w:rsid w:val="00F015E9"/>
    <w:rsid w:val="00F016ED"/>
    <w:rsid w:val="00F016FA"/>
    <w:rsid w:val="00F01D86"/>
    <w:rsid w:val="00F02C68"/>
    <w:rsid w:val="00F032F9"/>
    <w:rsid w:val="00F03571"/>
    <w:rsid w:val="00F03BB1"/>
    <w:rsid w:val="00F04434"/>
    <w:rsid w:val="00F04550"/>
    <w:rsid w:val="00F0598A"/>
    <w:rsid w:val="00F06214"/>
    <w:rsid w:val="00F06885"/>
    <w:rsid w:val="00F0746D"/>
    <w:rsid w:val="00F07DA2"/>
    <w:rsid w:val="00F106CA"/>
    <w:rsid w:val="00F10B09"/>
    <w:rsid w:val="00F11028"/>
    <w:rsid w:val="00F1170B"/>
    <w:rsid w:val="00F1231D"/>
    <w:rsid w:val="00F1245D"/>
    <w:rsid w:val="00F12FED"/>
    <w:rsid w:val="00F13472"/>
    <w:rsid w:val="00F13B00"/>
    <w:rsid w:val="00F147AA"/>
    <w:rsid w:val="00F1480F"/>
    <w:rsid w:val="00F14F81"/>
    <w:rsid w:val="00F1533F"/>
    <w:rsid w:val="00F1577C"/>
    <w:rsid w:val="00F15C5C"/>
    <w:rsid w:val="00F160FC"/>
    <w:rsid w:val="00F16138"/>
    <w:rsid w:val="00F16471"/>
    <w:rsid w:val="00F16697"/>
    <w:rsid w:val="00F168E3"/>
    <w:rsid w:val="00F16C97"/>
    <w:rsid w:val="00F173BF"/>
    <w:rsid w:val="00F20019"/>
    <w:rsid w:val="00F205C4"/>
    <w:rsid w:val="00F2061D"/>
    <w:rsid w:val="00F20BFF"/>
    <w:rsid w:val="00F212B6"/>
    <w:rsid w:val="00F216FC"/>
    <w:rsid w:val="00F22163"/>
    <w:rsid w:val="00F22D73"/>
    <w:rsid w:val="00F230F0"/>
    <w:rsid w:val="00F23273"/>
    <w:rsid w:val="00F23893"/>
    <w:rsid w:val="00F23B11"/>
    <w:rsid w:val="00F23F11"/>
    <w:rsid w:val="00F2458E"/>
    <w:rsid w:val="00F24C9B"/>
    <w:rsid w:val="00F251D1"/>
    <w:rsid w:val="00F252FB"/>
    <w:rsid w:val="00F257F2"/>
    <w:rsid w:val="00F25E26"/>
    <w:rsid w:val="00F26651"/>
    <w:rsid w:val="00F26661"/>
    <w:rsid w:val="00F26F09"/>
    <w:rsid w:val="00F27353"/>
    <w:rsid w:val="00F2A622"/>
    <w:rsid w:val="00F308F3"/>
    <w:rsid w:val="00F30970"/>
    <w:rsid w:val="00F30A25"/>
    <w:rsid w:val="00F30DEA"/>
    <w:rsid w:val="00F31830"/>
    <w:rsid w:val="00F32529"/>
    <w:rsid w:val="00F329F9"/>
    <w:rsid w:val="00F32F85"/>
    <w:rsid w:val="00F33623"/>
    <w:rsid w:val="00F33F8C"/>
    <w:rsid w:val="00F341CE"/>
    <w:rsid w:val="00F344A7"/>
    <w:rsid w:val="00F344FC"/>
    <w:rsid w:val="00F3454B"/>
    <w:rsid w:val="00F349C5"/>
    <w:rsid w:val="00F34A84"/>
    <w:rsid w:val="00F34D5D"/>
    <w:rsid w:val="00F351C5"/>
    <w:rsid w:val="00F352F1"/>
    <w:rsid w:val="00F35643"/>
    <w:rsid w:val="00F35F0C"/>
    <w:rsid w:val="00F37AA8"/>
    <w:rsid w:val="00F40155"/>
    <w:rsid w:val="00F4064B"/>
    <w:rsid w:val="00F4089D"/>
    <w:rsid w:val="00F409EF"/>
    <w:rsid w:val="00F40A03"/>
    <w:rsid w:val="00F40D36"/>
    <w:rsid w:val="00F40D6D"/>
    <w:rsid w:val="00F40DBA"/>
    <w:rsid w:val="00F412D7"/>
    <w:rsid w:val="00F41B97"/>
    <w:rsid w:val="00F41F50"/>
    <w:rsid w:val="00F42245"/>
    <w:rsid w:val="00F42711"/>
    <w:rsid w:val="00F42CE3"/>
    <w:rsid w:val="00F432AB"/>
    <w:rsid w:val="00F43CD1"/>
    <w:rsid w:val="00F45266"/>
    <w:rsid w:val="00F45DB3"/>
    <w:rsid w:val="00F46BF1"/>
    <w:rsid w:val="00F47113"/>
    <w:rsid w:val="00F4746B"/>
    <w:rsid w:val="00F47850"/>
    <w:rsid w:val="00F50715"/>
    <w:rsid w:val="00F50A58"/>
    <w:rsid w:val="00F51275"/>
    <w:rsid w:val="00F514D7"/>
    <w:rsid w:val="00F51A38"/>
    <w:rsid w:val="00F51DDA"/>
    <w:rsid w:val="00F52388"/>
    <w:rsid w:val="00F523D1"/>
    <w:rsid w:val="00F52776"/>
    <w:rsid w:val="00F528A8"/>
    <w:rsid w:val="00F53082"/>
    <w:rsid w:val="00F53BEE"/>
    <w:rsid w:val="00F53F57"/>
    <w:rsid w:val="00F54403"/>
    <w:rsid w:val="00F54762"/>
    <w:rsid w:val="00F54A4C"/>
    <w:rsid w:val="00F54EA9"/>
    <w:rsid w:val="00F54FD9"/>
    <w:rsid w:val="00F5511F"/>
    <w:rsid w:val="00F5526F"/>
    <w:rsid w:val="00F552C7"/>
    <w:rsid w:val="00F554E6"/>
    <w:rsid w:val="00F563B2"/>
    <w:rsid w:val="00F56960"/>
    <w:rsid w:val="00F56FD9"/>
    <w:rsid w:val="00F570A2"/>
    <w:rsid w:val="00F600C0"/>
    <w:rsid w:val="00F60EA9"/>
    <w:rsid w:val="00F60EE9"/>
    <w:rsid w:val="00F62B00"/>
    <w:rsid w:val="00F6323B"/>
    <w:rsid w:val="00F633EF"/>
    <w:rsid w:val="00F63AD6"/>
    <w:rsid w:val="00F64512"/>
    <w:rsid w:val="00F64747"/>
    <w:rsid w:val="00F648FD"/>
    <w:rsid w:val="00F64B9B"/>
    <w:rsid w:val="00F64DB0"/>
    <w:rsid w:val="00F64FFB"/>
    <w:rsid w:val="00F66B37"/>
    <w:rsid w:val="00F66EBD"/>
    <w:rsid w:val="00F67096"/>
    <w:rsid w:val="00F670FE"/>
    <w:rsid w:val="00F707A6"/>
    <w:rsid w:val="00F707CD"/>
    <w:rsid w:val="00F7093A"/>
    <w:rsid w:val="00F70FB7"/>
    <w:rsid w:val="00F72222"/>
    <w:rsid w:val="00F7228F"/>
    <w:rsid w:val="00F72543"/>
    <w:rsid w:val="00F726BF"/>
    <w:rsid w:val="00F72D05"/>
    <w:rsid w:val="00F738CF"/>
    <w:rsid w:val="00F73FA1"/>
    <w:rsid w:val="00F747E6"/>
    <w:rsid w:val="00F74F24"/>
    <w:rsid w:val="00F752E3"/>
    <w:rsid w:val="00F7589A"/>
    <w:rsid w:val="00F775FA"/>
    <w:rsid w:val="00F776FB"/>
    <w:rsid w:val="00F77764"/>
    <w:rsid w:val="00F77B30"/>
    <w:rsid w:val="00F807AF"/>
    <w:rsid w:val="00F80E81"/>
    <w:rsid w:val="00F80F94"/>
    <w:rsid w:val="00F819EF"/>
    <w:rsid w:val="00F82636"/>
    <w:rsid w:val="00F830E1"/>
    <w:rsid w:val="00F83475"/>
    <w:rsid w:val="00F83598"/>
    <w:rsid w:val="00F8385A"/>
    <w:rsid w:val="00F83A8F"/>
    <w:rsid w:val="00F83AFD"/>
    <w:rsid w:val="00F84118"/>
    <w:rsid w:val="00F86194"/>
    <w:rsid w:val="00F86227"/>
    <w:rsid w:val="00F865BD"/>
    <w:rsid w:val="00F867F9"/>
    <w:rsid w:val="00F91276"/>
    <w:rsid w:val="00F9161F"/>
    <w:rsid w:val="00F91CCD"/>
    <w:rsid w:val="00F93007"/>
    <w:rsid w:val="00F93A0A"/>
    <w:rsid w:val="00F94086"/>
    <w:rsid w:val="00F947A1"/>
    <w:rsid w:val="00F94ECB"/>
    <w:rsid w:val="00F951FD"/>
    <w:rsid w:val="00F96E16"/>
    <w:rsid w:val="00F96E9C"/>
    <w:rsid w:val="00F97154"/>
    <w:rsid w:val="00F974E7"/>
    <w:rsid w:val="00F97FC6"/>
    <w:rsid w:val="00F9C8FD"/>
    <w:rsid w:val="00FA0449"/>
    <w:rsid w:val="00FA0608"/>
    <w:rsid w:val="00FA0B86"/>
    <w:rsid w:val="00FA1064"/>
    <w:rsid w:val="00FA19A7"/>
    <w:rsid w:val="00FA1E9B"/>
    <w:rsid w:val="00FA28AD"/>
    <w:rsid w:val="00FA33DE"/>
    <w:rsid w:val="00FA37F2"/>
    <w:rsid w:val="00FA4537"/>
    <w:rsid w:val="00FA4710"/>
    <w:rsid w:val="00FA4B14"/>
    <w:rsid w:val="00FA5198"/>
    <w:rsid w:val="00FA5F0E"/>
    <w:rsid w:val="00FA6E5A"/>
    <w:rsid w:val="00FA7150"/>
    <w:rsid w:val="00FA7A27"/>
    <w:rsid w:val="00FA7E16"/>
    <w:rsid w:val="00FB07A5"/>
    <w:rsid w:val="00FB084C"/>
    <w:rsid w:val="00FB0880"/>
    <w:rsid w:val="00FB08A8"/>
    <w:rsid w:val="00FB0AB7"/>
    <w:rsid w:val="00FB0D36"/>
    <w:rsid w:val="00FB0D48"/>
    <w:rsid w:val="00FB0D84"/>
    <w:rsid w:val="00FB1269"/>
    <w:rsid w:val="00FB1865"/>
    <w:rsid w:val="00FB291B"/>
    <w:rsid w:val="00FB2ED9"/>
    <w:rsid w:val="00FB31DE"/>
    <w:rsid w:val="00FB3206"/>
    <w:rsid w:val="00FB33E2"/>
    <w:rsid w:val="00FB356C"/>
    <w:rsid w:val="00FB36B1"/>
    <w:rsid w:val="00FB3DB0"/>
    <w:rsid w:val="00FB48FB"/>
    <w:rsid w:val="00FB5354"/>
    <w:rsid w:val="00FB56AA"/>
    <w:rsid w:val="00FB58E4"/>
    <w:rsid w:val="00FB631C"/>
    <w:rsid w:val="00FB6880"/>
    <w:rsid w:val="00FB6E79"/>
    <w:rsid w:val="00FC0634"/>
    <w:rsid w:val="00FC0905"/>
    <w:rsid w:val="00FC1665"/>
    <w:rsid w:val="00FC2DB0"/>
    <w:rsid w:val="00FC4272"/>
    <w:rsid w:val="00FC4D01"/>
    <w:rsid w:val="00FC5346"/>
    <w:rsid w:val="00FC555B"/>
    <w:rsid w:val="00FC5940"/>
    <w:rsid w:val="00FC5A1A"/>
    <w:rsid w:val="00FC5F5D"/>
    <w:rsid w:val="00FC65C5"/>
    <w:rsid w:val="00FC6FF0"/>
    <w:rsid w:val="00FC7C4D"/>
    <w:rsid w:val="00FC7FB5"/>
    <w:rsid w:val="00FD0D4D"/>
    <w:rsid w:val="00FD0DE9"/>
    <w:rsid w:val="00FD116F"/>
    <w:rsid w:val="00FD13F3"/>
    <w:rsid w:val="00FD1DC2"/>
    <w:rsid w:val="00FD1EA6"/>
    <w:rsid w:val="00FD2F51"/>
    <w:rsid w:val="00FD2F98"/>
    <w:rsid w:val="00FD32BD"/>
    <w:rsid w:val="00FD3531"/>
    <w:rsid w:val="00FD370E"/>
    <w:rsid w:val="00FD3A6B"/>
    <w:rsid w:val="00FD3F64"/>
    <w:rsid w:val="00FD45FA"/>
    <w:rsid w:val="00FD49C3"/>
    <w:rsid w:val="00FD4CA6"/>
    <w:rsid w:val="00FD5C9E"/>
    <w:rsid w:val="00FD6223"/>
    <w:rsid w:val="00FD63C0"/>
    <w:rsid w:val="00FD662E"/>
    <w:rsid w:val="00FD6978"/>
    <w:rsid w:val="00FD7658"/>
    <w:rsid w:val="00FE08D7"/>
    <w:rsid w:val="00FE0F19"/>
    <w:rsid w:val="00FE2EC5"/>
    <w:rsid w:val="00FE3602"/>
    <w:rsid w:val="00FE3609"/>
    <w:rsid w:val="00FE397D"/>
    <w:rsid w:val="00FE39E4"/>
    <w:rsid w:val="00FE42B7"/>
    <w:rsid w:val="00FE43E9"/>
    <w:rsid w:val="00FE4F82"/>
    <w:rsid w:val="00FE5B0C"/>
    <w:rsid w:val="00FE5F25"/>
    <w:rsid w:val="00FE7505"/>
    <w:rsid w:val="00FE79FE"/>
    <w:rsid w:val="00FE7D97"/>
    <w:rsid w:val="00FF009C"/>
    <w:rsid w:val="00FF119E"/>
    <w:rsid w:val="00FF20A4"/>
    <w:rsid w:val="00FF2178"/>
    <w:rsid w:val="00FF2210"/>
    <w:rsid w:val="00FF23D3"/>
    <w:rsid w:val="00FF246F"/>
    <w:rsid w:val="00FF2E50"/>
    <w:rsid w:val="00FF3276"/>
    <w:rsid w:val="00FF3B04"/>
    <w:rsid w:val="00FF3DD5"/>
    <w:rsid w:val="00FF3E30"/>
    <w:rsid w:val="00FF42E4"/>
    <w:rsid w:val="00FF4833"/>
    <w:rsid w:val="00FF52FC"/>
    <w:rsid w:val="00FF609B"/>
    <w:rsid w:val="00FF6855"/>
    <w:rsid w:val="0103BDD4"/>
    <w:rsid w:val="01125B37"/>
    <w:rsid w:val="0114A267"/>
    <w:rsid w:val="01168A55"/>
    <w:rsid w:val="0116CDF3"/>
    <w:rsid w:val="011C0BA2"/>
    <w:rsid w:val="011E0286"/>
    <w:rsid w:val="01335842"/>
    <w:rsid w:val="01404C6E"/>
    <w:rsid w:val="01447349"/>
    <w:rsid w:val="01479A7E"/>
    <w:rsid w:val="014C94B5"/>
    <w:rsid w:val="014DE251"/>
    <w:rsid w:val="0157A69F"/>
    <w:rsid w:val="015DBECF"/>
    <w:rsid w:val="0160EF38"/>
    <w:rsid w:val="016E37E1"/>
    <w:rsid w:val="016F4F83"/>
    <w:rsid w:val="0172E5EF"/>
    <w:rsid w:val="01739992"/>
    <w:rsid w:val="017755A2"/>
    <w:rsid w:val="017C6739"/>
    <w:rsid w:val="018E031E"/>
    <w:rsid w:val="019600F9"/>
    <w:rsid w:val="019F1354"/>
    <w:rsid w:val="01B330CF"/>
    <w:rsid w:val="01B60A5B"/>
    <w:rsid w:val="01C3528B"/>
    <w:rsid w:val="01C8B877"/>
    <w:rsid w:val="01CC6226"/>
    <w:rsid w:val="01DAFD91"/>
    <w:rsid w:val="01DF2838"/>
    <w:rsid w:val="01E423E9"/>
    <w:rsid w:val="01E8F247"/>
    <w:rsid w:val="01ED8E2F"/>
    <w:rsid w:val="01F1E228"/>
    <w:rsid w:val="01F7B1E9"/>
    <w:rsid w:val="01FAED47"/>
    <w:rsid w:val="01FD3ED2"/>
    <w:rsid w:val="02005111"/>
    <w:rsid w:val="0204E5E0"/>
    <w:rsid w:val="02063481"/>
    <w:rsid w:val="020B1127"/>
    <w:rsid w:val="020C6D79"/>
    <w:rsid w:val="020DF8AB"/>
    <w:rsid w:val="020F9FB8"/>
    <w:rsid w:val="0216CC98"/>
    <w:rsid w:val="021C96A2"/>
    <w:rsid w:val="021E6829"/>
    <w:rsid w:val="022281C0"/>
    <w:rsid w:val="0230DDB2"/>
    <w:rsid w:val="0234125C"/>
    <w:rsid w:val="023CB8B8"/>
    <w:rsid w:val="0248C66D"/>
    <w:rsid w:val="024CDB0A"/>
    <w:rsid w:val="0262640E"/>
    <w:rsid w:val="0264C5E8"/>
    <w:rsid w:val="0265D0A8"/>
    <w:rsid w:val="026F6E22"/>
    <w:rsid w:val="02815650"/>
    <w:rsid w:val="028B1BD8"/>
    <w:rsid w:val="029F64FF"/>
    <w:rsid w:val="02A6330F"/>
    <w:rsid w:val="02A6CD38"/>
    <w:rsid w:val="02AFFAC8"/>
    <w:rsid w:val="02B58870"/>
    <w:rsid w:val="02BA1316"/>
    <w:rsid w:val="02C0B415"/>
    <w:rsid w:val="02D13F45"/>
    <w:rsid w:val="02D50785"/>
    <w:rsid w:val="02DEE83F"/>
    <w:rsid w:val="02E9DC83"/>
    <w:rsid w:val="02EC1548"/>
    <w:rsid w:val="03004D1A"/>
    <w:rsid w:val="0306F495"/>
    <w:rsid w:val="0316F56E"/>
    <w:rsid w:val="031B895D"/>
    <w:rsid w:val="031C74D8"/>
    <w:rsid w:val="032692F2"/>
    <w:rsid w:val="03295E6C"/>
    <w:rsid w:val="03301E1F"/>
    <w:rsid w:val="03308001"/>
    <w:rsid w:val="033EE11B"/>
    <w:rsid w:val="03488B1C"/>
    <w:rsid w:val="0348903E"/>
    <w:rsid w:val="035067DE"/>
    <w:rsid w:val="035400C1"/>
    <w:rsid w:val="03587CA3"/>
    <w:rsid w:val="035F2C77"/>
    <w:rsid w:val="0360DCFA"/>
    <w:rsid w:val="0362C477"/>
    <w:rsid w:val="0363FB6E"/>
    <w:rsid w:val="036744CA"/>
    <w:rsid w:val="036A2116"/>
    <w:rsid w:val="0372AD43"/>
    <w:rsid w:val="0373A891"/>
    <w:rsid w:val="03770FDE"/>
    <w:rsid w:val="037751A4"/>
    <w:rsid w:val="037ACAFE"/>
    <w:rsid w:val="038155F9"/>
    <w:rsid w:val="0387CE0F"/>
    <w:rsid w:val="038B368D"/>
    <w:rsid w:val="03915B94"/>
    <w:rsid w:val="0396383B"/>
    <w:rsid w:val="03A57E77"/>
    <w:rsid w:val="03CC6187"/>
    <w:rsid w:val="03D07296"/>
    <w:rsid w:val="03E1D385"/>
    <w:rsid w:val="03E72E86"/>
    <w:rsid w:val="03F5273D"/>
    <w:rsid w:val="03F9107D"/>
    <w:rsid w:val="03FD6153"/>
    <w:rsid w:val="0404E0FE"/>
    <w:rsid w:val="041367EC"/>
    <w:rsid w:val="041473BC"/>
    <w:rsid w:val="041EC058"/>
    <w:rsid w:val="0423B842"/>
    <w:rsid w:val="043BF37E"/>
    <w:rsid w:val="04492E66"/>
    <w:rsid w:val="044F4A78"/>
    <w:rsid w:val="04559ABC"/>
    <w:rsid w:val="045B6A1E"/>
    <w:rsid w:val="046A89C8"/>
    <w:rsid w:val="0470C987"/>
    <w:rsid w:val="04762B06"/>
    <w:rsid w:val="047D2179"/>
    <w:rsid w:val="047F320D"/>
    <w:rsid w:val="0483B9A7"/>
    <w:rsid w:val="04849D1D"/>
    <w:rsid w:val="049D6E45"/>
    <w:rsid w:val="049E6616"/>
    <w:rsid w:val="04A03E06"/>
    <w:rsid w:val="04A05ED1"/>
    <w:rsid w:val="04A2516F"/>
    <w:rsid w:val="04A44E82"/>
    <w:rsid w:val="04A94165"/>
    <w:rsid w:val="04B7D578"/>
    <w:rsid w:val="04CB12FA"/>
    <w:rsid w:val="04D3A335"/>
    <w:rsid w:val="04DB2CEE"/>
    <w:rsid w:val="04DFC2F3"/>
    <w:rsid w:val="04E1505B"/>
    <w:rsid w:val="04EF2AAB"/>
    <w:rsid w:val="04F89A66"/>
    <w:rsid w:val="050260D6"/>
    <w:rsid w:val="050E84E6"/>
    <w:rsid w:val="05102A0B"/>
    <w:rsid w:val="0518024B"/>
    <w:rsid w:val="05245436"/>
    <w:rsid w:val="0527C9C9"/>
    <w:rsid w:val="052B089D"/>
    <w:rsid w:val="05315099"/>
    <w:rsid w:val="05387328"/>
    <w:rsid w:val="053D0B74"/>
    <w:rsid w:val="053F484C"/>
    <w:rsid w:val="054AC23D"/>
    <w:rsid w:val="0562E337"/>
    <w:rsid w:val="05658268"/>
    <w:rsid w:val="05658E96"/>
    <w:rsid w:val="0568EBCA"/>
    <w:rsid w:val="05750D5C"/>
    <w:rsid w:val="057CE969"/>
    <w:rsid w:val="057ED5EB"/>
    <w:rsid w:val="0588C884"/>
    <w:rsid w:val="058C64EA"/>
    <w:rsid w:val="0599C794"/>
    <w:rsid w:val="059A6057"/>
    <w:rsid w:val="05A582FB"/>
    <w:rsid w:val="05AC658A"/>
    <w:rsid w:val="05B94644"/>
    <w:rsid w:val="05BBDF04"/>
    <w:rsid w:val="05C6AC62"/>
    <w:rsid w:val="05CA6525"/>
    <w:rsid w:val="05D28717"/>
    <w:rsid w:val="05FF71C4"/>
    <w:rsid w:val="060D2762"/>
    <w:rsid w:val="061CED55"/>
    <w:rsid w:val="0620B5DC"/>
    <w:rsid w:val="0621CCEB"/>
    <w:rsid w:val="0623FE24"/>
    <w:rsid w:val="06256A04"/>
    <w:rsid w:val="0627E59D"/>
    <w:rsid w:val="062E09C8"/>
    <w:rsid w:val="0635359E"/>
    <w:rsid w:val="06360509"/>
    <w:rsid w:val="0636B5BC"/>
    <w:rsid w:val="06387202"/>
    <w:rsid w:val="0648F3D0"/>
    <w:rsid w:val="064F07C0"/>
    <w:rsid w:val="0652349C"/>
    <w:rsid w:val="06533357"/>
    <w:rsid w:val="0661DBC7"/>
    <w:rsid w:val="06633D85"/>
    <w:rsid w:val="0668B7A5"/>
    <w:rsid w:val="066F56F4"/>
    <w:rsid w:val="0678CFFB"/>
    <w:rsid w:val="067E7B7B"/>
    <w:rsid w:val="06836729"/>
    <w:rsid w:val="0694038A"/>
    <w:rsid w:val="06981E5B"/>
    <w:rsid w:val="06988875"/>
    <w:rsid w:val="069C7834"/>
    <w:rsid w:val="069F11AD"/>
    <w:rsid w:val="06A8E1A1"/>
    <w:rsid w:val="06ADB478"/>
    <w:rsid w:val="06B98F2F"/>
    <w:rsid w:val="06C0DADE"/>
    <w:rsid w:val="06C7FDDE"/>
    <w:rsid w:val="06CAF77A"/>
    <w:rsid w:val="06E6B6D7"/>
    <w:rsid w:val="06EBCCA2"/>
    <w:rsid w:val="06F318E2"/>
    <w:rsid w:val="06F49EE2"/>
    <w:rsid w:val="06F68993"/>
    <w:rsid w:val="06F96983"/>
    <w:rsid w:val="07033943"/>
    <w:rsid w:val="0706DEA8"/>
    <w:rsid w:val="0707F4A9"/>
    <w:rsid w:val="070CBE64"/>
    <w:rsid w:val="071162C7"/>
    <w:rsid w:val="07151989"/>
    <w:rsid w:val="071749AF"/>
    <w:rsid w:val="071D1FB9"/>
    <w:rsid w:val="072E95B8"/>
    <w:rsid w:val="072FEF19"/>
    <w:rsid w:val="07317724"/>
    <w:rsid w:val="073494DF"/>
    <w:rsid w:val="07371765"/>
    <w:rsid w:val="073ED3D8"/>
    <w:rsid w:val="07463D2B"/>
    <w:rsid w:val="075522CA"/>
    <w:rsid w:val="0758D150"/>
    <w:rsid w:val="0764A560"/>
    <w:rsid w:val="07763EB9"/>
    <w:rsid w:val="0783C24F"/>
    <w:rsid w:val="078E45F2"/>
    <w:rsid w:val="0796EDDA"/>
    <w:rsid w:val="0798F1F4"/>
    <w:rsid w:val="07A6E4B5"/>
    <w:rsid w:val="07A79760"/>
    <w:rsid w:val="07A8D0A0"/>
    <w:rsid w:val="07A9B317"/>
    <w:rsid w:val="07BD14FD"/>
    <w:rsid w:val="07C1CA55"/>
    <w:rsid w:val="07E0D97B"/>
    <w:rsid w:val="07E12790"/>
    <w:rsid w:val="07E27ED9"/>
    <w:rsid w:val="07E7C5BC"/>
    <w:rsid w:val="08009F25"/>
    <w:rsid w:val="0802FB0C"/>
    <w:rsid w:val="08071C10"/>
    <w:rsid w:val="080C175F"/>
    <w:rsid w:val="0811B18F"/>
    <w:rsid w:val="0818A26E"/>
    <w:rsid w:val="0819AAA4"/>
    <w:rsid w:val="082077B9"/>
    <w:rsid w:val="08215EA5"/>
    <w:rsid w:val="082BEB03"/>
    <w:rsid w:val="0833299E"/>
    <w:rsid w:val="08339829"/>
    <w:rsid w:val="08370F78"/>
    <w:rsid w:val="084A945F"/>
    <w:rsid w:val="084E4E50"/>
    <w:rsid w:val="085C5E54"/>
    <w:rsid w:val="08632D8B"/>
    <w:rsid w:val="0869010A"/>
    <w:rsid w:val="08710F3C"/>
    <w:rsid w:val="087DEEEA"/>
    <w:rsid w:val="088673B6"/>
    <w:rsid w:val="08939BB2"/>
    <w:rsid w:val="08971150"/>
    <w:rsid w:val="08A6FDEE"/>
    <w:rsid w:val="08A98441"/>
    <w:rsid w:val="08ABDF29"/>
    <w:rsid w:val="08ADFC24"/>
    <w:rsid w:val="08B0E975"/>
    <w:rsid w:val="08B854CA"/>
    <w:rsid w:val="08CD3A0D"/>
    <w:rsid w:val="08D2DE85"/>
    <w:rsid w:val="08DB15AD"/>
    <w:rsid w:val="08E2D445"/>
    <w:rsid w:val="08E76265"/>
    <w:rsid w:val="08EBBBBF"/>
    <w:rsid w:val="08F12167"/>
    <w:rsid w:val="08F1FC86"/>
    <w:rsid w:val="08F9F568"/>
    <w:rsid w:val="08FD25F5"/>
    <w:rsid w:val="0902116B"/>
    <w:rsid w:val="0915C163"/>
    <w:rsid w:val="09183897"/>
    <w:rsid w:val="09296CC8"/>
    <w:rsid w:val="092A2637"/>
    <w:rsid w:val="092C0644"/>
    <w:rsid w:val="093021E7"/>
    <w:rsid w:val="0961313B"/>
    <w:rsid w:val="096EF45C"/>
    <w:rsid w:val="0972F973"/>
    <w:rsid w:val="097340F2"/>
    <w:rsid w:val="097D4B33"/>
    <w:rsid w:val="098543B0"/>
    <w:rsid w:val="098EF22E"/>
    <w:rsid w:val="0991B444"/>
    <w:rsid w:val="09A35BBE"/>
    <w:rsid w:val="09A3E69B"/>
    <w:rsid w:val="09A72E04"/>
    <w:rsid w:val="09A82D54"/>
    <w:rsid w:val="09B983B3"/>
    <w:rsid w:val="09BB055E"/>
    <w:rsid w:val="09C1F1B6"/>
    <w:rsid w:val="09C52C61"/>
    <w:rsid w:val="09C8C934"/>
    <w:rsid w:val="09CF537E"/>
    <w:rsid w:val="09DAC10D"/>
    <w:rsid w:val="09DC160C"/>
    <w:rsid w:val="09E34B87"/>
    <w:rsid w:val="09E9349F"/>
    <w:rsid w:val="09F260DD"/>
    <w:rsid w:val="09F8A434"/>
    <w:rsid w:val="09F97A0B"/>
    <w:rsid w:val="0A04C791"/>
    <w:rsid w:val="0A06B712"/>
    <w:rsid w:val="0A115D89"/>
    <w:rsid w:val="0A17D92D"/>
    <w:rsid w:val="0A2D6587"/>
    <w:rsid w:val="0A377768"/>
    <w:rsid w:val="0A3D2385"/>
    <w:rsid w:val="0A4A9126"/>
    <w:rsid w:val="0A4B955A"/>
    <w:rsid w:val="0A52412C"/>
    <w:rsid w:val="0A5FA3EE"/>
    <w:rsid w:val="0A6738C0"/>
    <w:rsid w:val="0A6C3059"/>
    <w:rsid w:val="0A700598"/>
    <w:rsid w:val="0A76EDB6"/>
    <w:rsid w:val="0A8E966F"/>
    <w:rsid w:val="0A8FCC83"/>
    <w:rsid w:val="0A8FE42A"/>
    <w:rsid w:val="0A93F14C"/>
    <w:rsid w:val="0A9F4C33"/>
    <w:rsid w:val="0AA13C33"/>
    <w:rsid w:val="0AA262B0"/>
    <w:rsid w:val="0AA323D3"/>
    <w:rsid w:val="0AA3C400"/>
    <w:rsid w:val="0AA9D7FE"/>
    <w:rsid w:val="0AAF0EDE"/>
    <w:rsid w:val="0AB3EA02"/>
    <w:rsid w:val="0AC6622B"/>
    <w:rsid w:val="0ADCCCEC"/>
    <w:rsid w:val="0ADF7F09"/>
    <w:rsid w:val="0AE7D34D"/>
    <w:rsid w:val="0AEB4E0E"/>
    <w:rsid w:val="0AF7EFC4"/>
    <w:rsid w:val="0AFF52B6"/>
    <w:rsid w:val="0B04FA15"/>
    <w:rsid w:val="0B134327"/>
    <w:rsid w:val="0B226269"/>
    <w:rsid w:val="0B30B016"/>
    <w:rsid w:val="0B32E12A"/>
    <w:rsid w:val="0B42B9C4"/>
    <w:rsid w:val="0B524904"/>
    <w:rsid w:val="0B57F1B6"/>
    <w:rsid w:val="0B5B6485"/>
    <w:rsid w:val="0B615BE8"/>
    <w:rsid w:val="0B61DFD4"/>
    <w:rsid w:val="0B642922"/>
    <w:rsid w:val="0B71C00B"/>
    <w:rsid w:val="0B782A46"/>
    <w:rsid w:val="0B7CC2DD"/>
    <w:rsid w:val="0B8B6200"/>
    <w:rsid w:val="0BA37E69"/>
    <w:rsid w:val="0BA5703D"/>
    <w:rsid w:val="0BAADA6B"/>
    <w:rsid w:val="0BB28CB8"/>
    <w:rsid w:val="0BB456DC"/>
    <w:rsid w:val="0BB8D02D"/>
    <w:rsid w:val="0BBC5183"/>
    <w:rsid w:val="0BBF0C7A"/>
    <w:rsid w:val="0BC0A704"/>
    <w:rsid w:val="0BC45F23"/>
    <w:rsid w:val="0BC59FF1"/>
    <w:rsid w:val="0BC8E3B4"/>
    <w:rsid w:val="0BDA00EA"/>
    <w:rsid w:val="0BDAF1AD"/>
    <w:rsid w:val="0BE3E592"/>
    <w:rsid w:val="0BE6E5AE"/>
    <w:rsid w:val="0BE6FB51"/>
    <w:rsid w:val="0BF45676"/>
    <w:rsid w:val="0BF722AC"/>
    <w:rsid w:val="0BFC4FE6"/>
    <w:rsid w:val="0C082676"/>
    <w:rsid w:val="0C0A3206"/>
    <w:rsid w:val="0C0F21BF"/>
    <w:rsid w:val="0C134A8E"/>
    <w:rsid w:val="0C149213"/>
    <w:rsid w:val="0C18DA7C"/>
    <w:rsid w:val="0C3132C4"/>
    <w:rsid w:val="0C33761B"/>
    <w:rsid w:val="0C4AE8E5"/>
    <w:rsid w:val="0C4F702B"/>
    <w:rsid w:val="0C4FC4F6"/>
    <w:rsid w:val="0C64DFC8"/>
    <w:rsid w:val="0C6B810A"/>
    <w:rsid w:val="0C7433A7"/>
    <w:rsid w:val="0C792B39"/>
    <w:rsid w:val="0C830E96"/>
    <w:rsid w:val="0C86EECC"/>
    <w:rsid w:val="0C96D4EE"/>
    <w:rsid w:val="0C9CAAC2"/>
    <w:rsid w:val="0C9F86CD"/>
    <w:rsid w:val="0CA39412"/>
    <w:rsid w:val="0CAD68C3"/>
    <w:rsid w:val="0CAF9FAE"/>
    <w:rsid w:val="0CB4844C"/>
    <w:rsid w:val="0CBB6F6D"/>
    <w:rsid w:val="0CBD6689"/>
    <w:rsid w:val="0CC928DF"/>
    <w:rsid w:val="0CD3BE5A"/>
    <w:rsid w:val="0CD6E086"/>
    <w:rsid w:val="0CD8794A"/>
    <w:rsid w:val="0CE5E188"/>
    <w:rsid w:val="0CEBAC99"/>
    <w:rsid w:val="0CF21198"/>
    <w:rsid w:val="0CF214A0"/>
    <w:rsid w:val="0CF2FEAA"/>
    <w:rsid w:val="0D00729F"/>
    <w:rsid w:val="0D0971B8"/>
    <w:rsid w:val="0D0CC4B7"/>
    <w:rsid w:val="0D2587A3"/>
    <w:rsid w:val="0D2786AF"/>
    <w:rsid w:val="0D28DFEB"/>
    <w:rsid w:val="0D38DDF6"/>
    <w:rsid w:val="0D3A062C"/>
    <w:rsid w:val="0D42CCEC"/>
    <w:rsid w:val="0D4352A7"/>
    <w:rsid w:val="0D43D53F"/>
    <w:rsid w:val="0D455F4F"/>
    <w:rsid w:val="0D45F56E"/>
    <w:rsid w:val="0D4699D5"/>
    <w:rsid w:val="0D54BD23"/>
    <w:rsid w:val="0D607B54"/>
    <w:rsid w:val="0D6A7FF2"/>
    <w:rsid w:val="0D789018"/>
    <w:rsid w:val="0D7C3CF0"/>
    <w:rsid w:val="0D7FECD5"/>
    <w:rsid w:val="0D82525C"/>
    <w:rsid w:val="0D879E1B"/>
    <w:rsid w:val="0D995A8A"/>
    <w:rsid w:val="0D9A3326"/>
    <w:rsid w:val="0D9E3478"/>
    <w:rsid w:val="0DA5DAEE"/>
    <w:rsid w:val="0DB2E638"/>
    <w:rsid w:val="0DB4B259"/>
    <w:rsid w:val="0DB68210"/>
    <w:rsid w:val="0DB734BB"/>
    <w:rsid w:val="0DBF31D1"/>
    <w:rsid w:val="0DD1591D"/>
    <w:rsid w:val="0DD89C83"/>
    <w:rsid w:val="0DE25525"/>
    <w:rsid w:val="0DE449B9"/>
    <w:rsid w:val="0DF3B69A"/>
    <w:rsid w:val="0DF8FAC2"/>
    <w:rsid w:val="0E0B3C4A"/>
    <w:rsid w:val="0E0EA501"/>
    <w:rsid w:val="0E202D15"/>
    <w:rsid w:val="0E20B6B9"/>
    <w:rsid w:val="0E212DB1"/>
    <w:rsid w:val="0E30F46A"/>
    <w:rsid w:val="0E39B056"/>
    <w:rsid w:val="0E3A7344"/>
    <w:rsid w:val="0E4B8B9B"/>
    <w:rsid w:val="0E4CDF9A"/>
    <w:rsid w:val="0E4CE6F1"/>
    <w:rsid w:val="0E4DA123"/>
    <w:rsid w:val="0E5179C8"/>
    <w:rsid w:val="0E51B076"/>
    <w:rsid w:val="0E54A7BB"/>
    <w:rsid w:val="0E5E0E0D"/>
    <w:rsid w:val="0E61CDB0"/>
    <w:rsid w:val="0E69D84E"/>
    <w:rsid w:val="0E6C9AA8"/>
    <w:rsid w:val="0E70B4E2"/>
    <w:rsid w:val="0E77CC24"/>
    <w:rsid w:val="0E79D8A3"/>
    <w:rsid w:val="0E8D615E"/>
    <w:rsid w:val="0E9AF7D6"/>
    <w:rsid w:val="0E9D90E1"/>
    <w:rsid w:val="0EB93EB5"/>
    <w:rsid w:val="0EBBB00A"/>
    <w:rsid w:val="0ECE2A94"/>
    <w:rsid w:val="0EE7AB75"/>
    <w:rsid w:val="0EF9C6F1"/>
    <w:rsid w:val="0F04C762"/>
    <w:rsid w:val="0F0CAF3F"/>
    <w:rsid w:val="0F116CC8"/>
    <w:rsid w:val="0F251F48"/>
    <w:rsid w:val="0F283CC5"/>
    <w:rsid w:val="0F28F10E"/>
    <w:rsid w:val="0F2ADED4"/>
    <w:rsid w:val="0F2B009B"/>
    <w:rsid w:val="0F356645"/>
    <w:rsid w:val="0F35BB9D"/>
    <w:rsid w:val="0F4BBCC9"/>
    <w:rsid w:val="0F547DB6"/>
    <w:rsid w:val="0F578E9C"/>
    <w:rsid w:val="0F626685"/>
    <w:rsid w:val="0F704E69"/>
    <w:rsid w:val="0F729A5F"/>
    <w:rsid w:val="0F748CFB"/>
    <w:rsid w:val="0F756A13"/>
    <w:rsid w:val="0F7BBF20"/>
    <w:rsid w:val="0F7C1181"/>
    <w:rsid w:val="0F7D9E59"/>
    <w:rsid w:val="0F8185B3"/>
    <w:rsid w:val="0F93D4E7"/>
    <w:rsid w:val="0F967049"/>
    <w:rsid w:val="0FA7CB39"/>
    <w:rsid w:val="0FB86DEE"/>
    <w:rsid w:val="0FB957B6"/>
    <w:rsid w:val="0FC06B58"/>
    <w:rsid w:val="0FD6887B"/>
    <w:rsid w:val="0FE414E9"/>
    <w:rsid w:val="0FEDE9A2"/>
    <w:rsid w:val="0FF66D41"/>
    <w:rsid w:val="0FF93820"/>
    <w:rsid w:val="0FFB8464"/>
    <w:rsid w:val="0FFECAAB"/>
    <w:rsid w:val="10079B60"/>
    <w:rsid w:val="101648A0"/>
    <w:rsid w:val="101E6BE8"/>
    <w:rsid w:val="10210261"/>
    <w:rsid w:val="1023305F"/>
    <w:rsid w:val="102C0D0B"/>
    <w:rsid w:val="102D51CD"/>
    <w:rsid w:val="10405D29"/>
    <w:rsid w:val="104BE804"/>
    <w:rsid w:val="10513936"/>
    <w:rsid w:val="10682826"/>
    <w:rsid w:val="106AC6C8"/>
    <w:rsid w:val="1079268F"/>
    <w:rsid w:val="1080369B"/>
    <w:rsid w:val="109A3D3C"/>
    <w:rsid w:val="109F116E"/>
    <w:rsid w:val="10B3BC86"/>
    <w:rsid w:val="10B937B4"/>
    <w:rsid w:val="10B97A51"/>
    <w:rsid w:val="10BA8E24"/>
    <w:rsid w:val="10CF8581"/>
    <w:rsid w:val="10DB7843"/>
    <w:rsid w:val="10DEB848"/>
    <w:rsid w:val="10E014AF"/>
    <w:rsid w:val="10E06936"/>
    <w:rsid w:val="10E1D3F0"/>
    <w:rsid w:val="10E8C139"/>
    <w:rsid w:val="10E9A705"/>
    <w:rsid w:val="10FE0162"/>
    <w:rsid w:val="10FE5F0F"/>
    <w:rsid w:val="10FEE087"/>
    <w:rsid w:val="110218C0"/>
    <w:rsid w:val="110643B9"/>
    <w:rsid w:val="111F691C"/>
    <w:rsid w:val="1124CDD8"/>
    <w:rsid w:val="112F1FEC"/>
    <w:rsid w:val="113B5F4B"/>
    <w:rsid w:val="1144682B"/>
    <w:rsid w:val="1152D1B6"/>
    <w:rsid w:val="115D6664"/>
    <w:rsid w:val="115F912F"/>
    <w:rsid w:val="11633E9E"/>
    <w:rsid w:val="11638A1F"/>
    <w:rsid w:val="116E9E6B"/>
    <w:rsid w:val="1172AE17"/>
    <w:rsid w:val="1173F49F"/>
    <w:rsid w:val="1174E127"/>
    <w:rsid w:val="1175FC2E"/>
    <w:rsid w:val="117849A6"/>
    <w:rsid w:val="117868CC"/>
    <w:rsid w:val="11815110"/>
    <w:rsid w:val="1187221F"/>
    <w:rsid w:val="118B9C15"/>
    <w:rsid w:val="11918B87"/>
    <w:rsid w:val="11922A54"/>
    <w:rsid w:val="119382B6"/>
    <w:rsid w:val="1195FF56"/>
    <w:rsid w:val="1196FCFD"/>
    <w:rsid w:val="119993FA"/>
    <w:rsid w:val="119F215E"/>
    <w:rsid w:val="11A0E6D6"/>
    <w:rsid w:val="11A15A1D"/>
    <w:rsid w:val="11A88B44"/>
    <w:rsid w:val="11B8CE14"/>
    <w:rsid w:val="11CC6F31"/>
    <w:rsid w:val="11CDE21A"/>
    <w:rsid w:val="11D61B78"/>
    <w:rsid w:val="11D974AA"/>
    <w:rsid w:val="11E57D48"/>
    <w:rsid w:val="11EA729B"/>
    <w:rsid w:val="11F1BA2B"/>
    <w:rsid w:val="11F40D89"/>
    <w:rsid w:val="11FF7CA3"/>
    <w:rsid w:val="120586C7"/>
    <w:rsid w:val="1206521B"/>
    <w:rsid w:val="1224B415"/>
    <w:rsid w:val="1225906B"/>
    <w:rsid w:val="123F2BDF"/>
    <w:rsid w:val="12450336"/>
    <w:rsid w:val="12488AAD"/>
    <w:rsid w:val="1257F8A1"/>
    <w:rsid w:val="12580505"/>
    <w:rsid w:val="125A1B6F"/>
    <w:rsid w:val="125D0E0C"/>
    <w:rsid w:val="125D6179"/>
    <w:rsid w:val="1278C30E"/>
    <w:rsid w:val="12873DEF"/>
    <w:rsid w:val="128A3547"/>
    <w:rsid w:val="1292B18C"/>
    <w:rsid w:val="12965A33"/>
    <w:rsid w:val="129D146F"/>
    <w:rsid w:val="129E490D"/>
    <w:rsid w:val="12A51B35"/>
    <w:rsid w:val="12A52E43"/>
    <w:rsid w:val="12A96AD8"/>
    <w:rsid w:val="12CA806B"/>
    <w:rsid w:val="12DE2B02"/>
    <w:rsid w:val="12E3C259"/>
    <w:rsid w:val="12E58E5E"/>
    <w:rsid w:val="12E6DA23"/>
    <w:rsid w:val="12EF55FA"/>
    <w:rsid w:val="12F001F8"/>
    <w:rsid w:val="12F37F79"/>
    <w:rsid w:val="12F3AFE9"/>
    <w:rsid w:val="1303DCAC"/>
    <w:rsid w:val="13080FC3"/>
    <w:rsid w:val="1317BF7E"/>
    <w:rsid w:val="131930BF"/>
    <w:rsid w:val="132062D4"/>
    <w:rsid w:val="132EB10E"/>
    <w:rsid w:val="1348C5B2"/>
    <w:rsid w:val="134D935B"/>
    <w:rsid w:val="134DAC00"/>
    <w:rsid w:val="134FDEDA"/>
    <w:rsid w:val="136039F2"/>
    <w:rsid w:val="1364D60C"/>
    <w:rsid w:val="1365AE7D"/>
    <w:rsid w:val="1367C0DE"/>
    <w:rsid w:val="136D0AE4"/>
    <w:rsid w:val="137B00B4"/>
    <w:rsid w:val="13868CB3"/>
    <w:rsid w:val="1391B8F8"/>
    <w:rsid w:val="13B9F0B0"/>
    <w:rsid w:val="13C9F73E"/>
    <w:rsid w:val="13D3FD44"/>
    <w:rsid w:val="13D622BA"/>
    <w:rsid w:val="13E02FAA"/>
    <w:rsid w:val="13E2BA89"/>
    <w:rsid w:val="13F1202A"/>
    <w:rsid w:val="140C5937"/>
    <w:rsid w:val="141195C9"/>
    <w:rsid w:val="141E065F"/>
    <w:rsid w:val="1424E1C7"/>
    <w:rsid w:val="1425F0AF"/>
    <w:rsid w:val="142F4669"/>
    <w:rsid w:val="1435102A"/>
    <w:rsid w:val="1435715D"/>
    <w:rsid w:val="1435B919"/>
    <w:rsid w:val="143B70A8"/>
    <w:rsid w:val="143BC4D3"/>
    <w:rsid w:val="143D832F"/>
    <w:rsid w:val="1444C055"/>
    <w:rsid w:val="144FEE79"/>
    <w:rsid w:val="14543469"/>
    <w:rsid w:val="14549865"/>
    <w:rsid w:val="146401C0"/>
    <w:rsid w:val="14729D35"/>
    <w:rsid w:val="148813AA"/>
    <w:rsid w:val="1491D56C"/>
    <w:rsid w:val="1494B3E7"/>
    <w:rsid w:val="1495432A"/>
    <w:rsid w:val="14970EE7"/>
    <w:rsid w:val="149C19EF"/>
    <w:rsid w:val="14A04557"/>
    <w:rsid w:val="14A237BD"/>
    <w:rsid w:val="14ABB533"/>
    <w:rsid w:val="14BFE58D"/>
    <w:rsid w:val="14C18E0F"/>
    <w:rsid w:val="14C4261D"/>
    <w:rsid w:val="14C4D311"/>
    <w:rsid w:val="14CADB91"/>
    <w:rsid w:val="14D3C2D4"/>
    <w:rsid w:val="14DE6B36"/>
    <w:rsid w:val="14E1B4DD"/>
    <w:rsid w:val="14E773A2"/>
    <w:rsid w:val="14EC4598"/>
    <w:rsid w:val="150F197F"/>
    <w:rsid w:val="151CB4AC"/>
    <w:rsid w:val="15244CE4"/>
    <w:rsid w:val="1528A274"/>
    <w:rsid w:val="152B6F87"/>
    <w:rsid w:val="152D6C7A"/>
    <w:rsid w:val="152E461F"/>
    <w:rsid w:val="1534B854"/>
    <w:rsid w:val="154245DC"/>
    <w:rsid w:val="1547FBD2"/>
    <w:rsid w:val="154E1E08"/>
    <w:rsid w:val="1551D7AA"/>
    <w:rsid w:val="15539F93"/>
    <w:rsid w:val="15556463"/>
    <w:rsid w:val="15575BB7"/>
    <w:rsid w:val="15583B3A"/>
    <w:rsid w:val="156EB626"/>
    <w:rsid w:val="157DC5FF"/>
    <w:rsid w:val="157E7144"/>
    <w:rsid w:val="15963F32"/>
    <w:rsid w:val="15A300BF"/>
    <w:rsid w:val="15AC1B26"/>
    <w:rsid w:val="15B313F1"/>
    <w:rsid w:val="15CA51B8"/>
    <w:rsid w:val="15EA2BC4"/>
    <w:rsid w:val="15EF4343"/>
    <w:rsid w:val="15F93E57"/>
    <w:rsid w:val="15FF1705"/>
    <w:rsid w:val="1606BB87"/>
    <w:rsid w:val="16155BEA"/>
    <w:rsid w:val="16155F93"/>
    <w:rsid w:val="16160022"/>
    <w:rsid w:val="161BDDE5"/>
    <w:rsid w:val="1623FBEC"/>
    <w:rsid w:val="16246C74"/>
    <w:rsid w:val="162A502B"/>
    <w:rsid w:val="162AA440"/>
    <w:rsid w:val="162B62B3"/>
    <w:rsid w:val="162D17D3"/>
    <w:rsid w:val="162FE658"/>
    <w:rsid w:val="1632D8D4"/>
    <w:rsid w:val="163BA140"/>
    <w:rsid w:val="163BD823"/>
    <w:rsid w:val="1643B718"/>
    <w:rsid w:val="16488AC6"/>
    <w:rsid w:val="165A2B3F"/>
    <w:rsid w:val="16603A93"/>
    <w:rsid w:val="166AD4B3"/>
    <w:rsid w:val="1676700D"/>
    <w:rsid w:val="1676EBBD"/>
    <w:rsid w:val="1677618B"/>
    <w:rsid w:val="1678BCDB"/>
    <w:rsid w:val="16827021"/>
    <w:rsid w:val="1687B4D6"/>
    <w:rsid w:val="168E7548"/>
    <w:rsid w:val="1695242F"/>
    <w:rsid w:val="169B0CFF"/>
    <w:rsid w:val="169C976C"/>
    <w:rsid w:val="169D90D8"/>
    <w:rsid w:val="16A3CD51"/>
    <w:rsid w:val="16A6112B"/>
    <w:rsid w:val="16AC14E6"/>
    <w:rsid w:val="16CF91A4"/>
    <w:rsid w:val="16D44313"/>
    <w:rsid w:val="16D7724B"/>
    <w:rsid w:val="16DB2F51"/>
    <w:rsid w:val="16ECEA3A"/>
    <w:rsid w:val="16ED69AF"/>
    <w:rsid w:val="16F76EFF"/>
    <w:rsid w:val="16F7C50A"/>
    <w:rsid w:val="16FEC003"/>
    <w:rsid w:val="17074E23"/>
    <w:rsid w:val="170D3759"/>
    <w:rsid w:val="1711906C"/>
    <w:rsid w:val="171333E1"/>
    <w:rsid w:val="171E45FD"/>
    <w:rsid w:val="172AC8F8"/>
    <w:rsid w:val="172D6A6A"/>
    <w:rsid w:val="17354C32"/>
    <w:rsid w:val="173C70D0"/>
    <w:rsid w:val="173D9BBA"/>
    <w:rsid w:val="1743AC42"/>
    <w:rsid w:val="17473D04"/>
    <w:rsid w:val="1748B4C7"/>
    <w:rsid w:val="1750D5ED"/>
    <w:rsid w:val="1762BDCA"/>
    <w:rsid w:val="1768C8A3"/>
    <w:rsid w:val="176A6AE9"/>
    <w:rsid w:val="176C7A31"/>
    <w:rsid w:val="176E0704"/>
    <w:rsid w:val="176F96B6"/>
    <w:rsid w:val="177FA9DB"/>
    <w:rsid w:val="1790BB62"/>
    <w:rsid w:val="17912C8C"/>
    <w:rsid w:val="17948DD9"/>
    <w:rsid w:val="17AA4B64"/>
    <w:rsid w:val="17B4E0F2"/>
    <w:rsid w:val="17BA5CDC"/>
    <w:rsid w:val="17BD662E"/>
    <w:rsid w:val="17C1A4F7"/>
    <w:rsid w:val="17C8FF6D"/>
    <w:rsid w:val="17CC007B"/>
    <w:rsid w:val="17CD3191"/>
    <w:rsid w:val="17CE6954"/>
    <w:rsid w:val="17D5B944"/>
    <w:rsid w:val="17DBE2DD"/>
    <w:rsid w:val="17EAAE62"/>
    <w:rsid w:val="17EB9245"/>
    <w:rsid w:val="17ED23CD"/>
    <w:rsid w:val="17F3BB36"/>
    <w:rsid w:val="17F64695"/>
    <w:rsid w:val="18086339"/>
    <w:rsid w:val="18160092"/>
    <w:rsid w:val="181C773B"/>
    <w:rsid w:val="18280BDD"/>
    <w:rsid w:val="182D6789"/>
    <w:rsid w:val="182E84AD"/>
    <w:rsid w:val="182EA4FE"/>
    <w:rsid w:val="1835E886"/>
    <w:rsid w:val="183B7238"/>
    <w:rsid w:val="183DECE7"/>
    <w:rsid w:val="18465B4A"/>
    <w:rsid w:val="1852C573"/>
    <w:rsid w:val="18555A87"/>
    <w:rsid w:val="18667803"/>
    <w:rsid w:val="1869604E"/>
    <w:rsid w:val="186C44F9"/>
    <w:rsid w:val="1874E1DC"/>
    <w:rsid w:val="187599C3"/>
    <w:rsid w:val="187BD931"/>
    <w:rsid w:val="1885CC89"/>
    <w:rsid w:val="18908F14"/>
    <w:rsid w:val="1898DA89"/>
    <w:rsid w:val="189DA81F"/>
    <w:rsid w:val="18A91965"/>
    <w:rsid w:val="18AA9840"/>
    <w:rsid w:val="18CF27FB"/>
    <w:rsid w:val="18D03DA5"/>
    <w:rsid w:val="18D061E7"/>
    <w:rsid w:val="18DA4803"/>
    <w:rsid w:val="18DF59B5"/>
    <w:rsid w:val="18DFAC6F"/>
    <w:rsid w:val="18ED22F1"/>
    <w:rsid w:val="18F91FAE"/>
    <w:rsid w:val="1900AC2E"/>
    <w:rsid w:val="190AD551"/>
    <w:rsid w:val="19157BB5"/>
    <w:rsid w:val="19178FBB"/>
    <w:rsid w:val="191FBC36"/>
    <w:rsid w:val="1925AA1E"/>
    <w:rsid w:val="1926173C"/>
    <w:rsid w:val="192BD6A6"/>
    <w:rsid w:val="1935BAB8"/>
    <w:rsid w:val="193ADA50"/>
    <w:rsid w:val="19492044"/>
    <w:rsid w:val="194E8F92"/>
    <w:rsid w:val="195C2A07"/>
    <w:rsid w:val="196A23D5"/>
    <w:rsid w:val="196C5E25"/>
    <w:rsid w:val="198C555D"/>
    <w:rsid w:val="199AAC20"/>
    <w:rsid w:val="19A4007D"/>
    <w:rsid w:val="19A4287B"/>
    <w:rsid w:val="19B4A055"/>
    <w:rsid w:val="19C318A5"/>
    <w:rsid w:val="19C91779"/>
    <w:rsid w:val="19C970ED"/>
    <w:rsid w:val="19D3BD0B"/>
    <w:rsid w:val="19D4F5AD"/>
    <w:rsid w:val="19D5391F"/>
    <w:rsid w:val="19D875BB"/>
    <w:rsid w:val="19D8D79D"/>
    <w:rsid w:val="19D97B7B"/>
    <w:rsid w:val="19DE1C3E"/>
    <w:rsid w:val="19E61BBE"/>
    <w:rsid w:val="19E94F19"/>
    <w:rsid w:val="19F32ECC"/>
    <w:rsid w:val="1A195862"/>
    <w:rsid w:val="1A2691B7"/>
    <w:rsid w:val="1A2C190F"/>
    <w:rsid w:val="1A2E429A"/>
    <w:rsid w:val="1A2EE681"/>
    <w:rsid w:val="1A4340EB"/>
    <w:rsid w:val="1A43BB88"/>
    <w:rsid w:val="1A4490C4"/>
    <w:rsid w:val="1A4A0592"/>
    <w:rsid w:val="1A4ECBE4"/>
    <w:rsid w:val="1A51DF34"/>
    <w:rsid w:val="1A5301AF"/>
    <w:rsid w:val="1A5DA5F5"/>
    <w:rsid w:val="1A6497E2"/>
    <w:rsid w:val="1A65E80E"/>
    <w:rsid w:val="1A6C18E6"/>
    <w:rsid w:val="1A6F06E3"/>
    <w:rsid w:val="1A7027CB"/>
    <w:rsid w:val="1A74F5DD"/>
    <w:rsid w:val="1A81055B"/>
    <w:rsid w:val="1A8489E0"/>
    <w:rsid w:val="1A8B78AB"/>
    <w:rsid w:val="1AA119E2"/>
    <w:rsid w:val="1AA246D3"/>
    <w:rsid w:val="1AA66F92"/>
    <w:rsid w:val="1AAC1959"/>
    <w:rsid w:val="1AB76108"/>
    <w:rsid w:val="1AB7C5D9"/>
    <w:rsid w:val="1AB97851"/>
    <w:rsid w:val="1ABAAC5C"/>
    <w:rsid w:val="1ABE8E85"/>
    <w:rsid w:val="1ACECF29"/>
    <w:rsid w:val="1ACF7C64"/>
    <w:rsid w:val="1AD287F9"/>
    <w:rsid w:val="1AD3E800"/>
    <w:rsid w:val="1AD82DD6"/>
    <w:rsid w:val="1AE5DD12"/>
    <w:rsid w:val="1AEA08B0"/>
    <w:rsid w:val="1AEC0349"/>
    <w:rsid w:val="1AED116C"/>
    <w:rsid w:val="1AF1EC3B"/>
    <w:rsid w:val="1B09D430"/>
    <w:rsid w:val="1B11ED1C"/>
    <w:rsid w:val="1B13C26C"/>
    <w:rsid w:val="1B22BF11"/>
    <w:rsid w:val="1B26831E"/>
    <w:rsid w:val="1B276B5E"/>
    <w:rsid w:val="1B28D61D"/>
    <w:rsid w:val="1B30509F"/>
    <w:rsid w:val="1B30DF5E"/>
    <w:rsid w:val="1B38437B"/>
    <w:rsid w:val="1B476F3D"/>
    <w:rsid w:val="1B4B213F"/>
    <w:rsid w:val="1B4D61E9"/>
    <w:rsid w:val="1B570EEC"/>
    <w:rsid w:val="1B5A6B3D"/>
    <w:rsid w:val="1B5DDF40"/>
    <w:rsid w:val="1B60D15C"/>
    <w:rsid w:val="1B61F340"/>
    <w:rsid w:val="1B6363EE"/>
    <w:rsid w:val="1B66704C"/>
    <w:rsid w:val="1B70020B"/>
    <w:rsid w:val="1B731D47"/>
    <w:rsid w:val="1B76C739"/>
    <w:rsid w:val="1B7917D2"/>
    <w:rsid w:val="1B81DBE9"/>
    <w:rsid w:val="1B89B583"/>
    <w:rsid w:val="1BA414D7"/>
    <w:rsid w:val="1BB354F9"/>
    <w:rsid w:val="1BBCFF47"/>
    <w:rsid w:val="1BBD4DF5"/>
    <w:rsid w:val="1BBFA795"/>
    <w:rsid w:val="1BC1CB1F"/>
    <w:rsid w:val="1BC68513"/>
    <w:rsid w:val="1BCE8EE8"/>
    <w:rsid w:val="1BCF90A9"/>
    <w:rsid w:val="1BD64157"/>
    <w:rsid w:val="1BD75B8E"/>
    <w:rsid w:val="1BD7A3F8"/>
    <w:rsid w:val="1BDFF9BF"/>
    <w:rsid w:val="1BE223FB"/>
    <w:rsid w:val="1C021F6A"/>
    <w:rsid w:val="1C02494A"/>
    <w:rsid w:val="1C0644F0"/>
    <w:rsid w:val="1C0BD3EF"/>
    <w:rsid w:val="1C0ECA58"/>
    <w:rsid w:val="1C17E3F2"/>
    <w:rsid w:val="1C2AEAF2"/>
    <w:rsid w:val="1C2B0D4F"/>
    <w:rsid w:val="1C34DF9D"/>
    <w:rsid w:val="1C3AD85C"/>
    <w:rsid w:val="1C3C8F3C"/>
    <w:rsid w:val="1C416939"/>
    <w:rsid w:val="1C4A9483"/>
    <w:rsid w:val="1C50A614"/>
    <w:rsid w:val="1C518104"/>
    <w:rsid w:val="1C56F505"/>
    <w:rsid w:val="1C57CF34"/>
    <w:rsid w:val="1C5B1CB4"/>
    <w:rsid w:val="1C61F308"/>
    <w:rsid w:val="1C66E499"/>
    <w:rsid w:val="1C6A4856"/>
    <w:rsid w:val="1C70F9E3"/>
    <w:rsid w:val="1C779692"/>
    <w:rsid w:val="1C7A38F9"/>
    <w:rsid w:val="1C9ACBAC"/>
    <w:rsid w:val="1C9F0D25"/>
    <w:rsid w:val="1CA083C4"/>
    <w:rsid w:val="1CAC0B7B"/>
    <w:rsid w:val="1CAE6820"/>
    <w:rsid w:val="1CBD04E3"/>
    <w:rsid w:val="1CC0D75E"/>
    <w:rsid w:val="1CC9C72C"/>
    <w:rsid w:val="1CCB0584"/>
    <w:rsid w:val="1CDB75CF"/>
    <w:rsid w:val="1CE20D33"/>
    <w:rsid w:val="1CE4B841"/>
    <w:rsid w:val="1CE9FBBB"/>
    <w:rsid w:val="1CEB5735"/>
    <w:rsid w:val="1CF5A161"/>
    <w:rsid w:val="1CFA033B"/>
    <w:rsid w:val="1D026DA9"/>
    <w:rsid w:val="1D037640"/>
    <w:rsid w:val="1D1F4974"/>
    <w:rsid w:val="1D3BC466"/>
    <w:rsid w:val="1D439EBD"/>
    <w:rsid w:val="1D499D44"/>
    <w:rsid w:val="1D4C68C0"/>
    <w:rsid w:val="1D4D9513"/>
    <w:rsid w:val="1D5E6C8A"/>
    <w:rsid w:val="1D5F9A75"/>
    <w:rsid w:val="1D60559F"/>
    <w:rsid w:val="1D6814D8"/>
    <w:rsid w:val="1D6AA3BA"/>
    <w:rsid w:val="1D76F6A1"/>
    <w:rsid w:val="1D775749"/>
    <w:rsid w:val="1D86556D"/>
    <w:rsid w:val="1D8C577F"/>
    <w:rsid w:val="1D95A2B2"/>
    <w:rsid w:val="1D9FAF74"/>
    <w:rsid w:val="1DA39849"/>
    <w:rsid w:val="1DA75F39"/>
    <w:rsid w:val="1DAAF35C"/>
    <w:rsid w:val="1DB890DA"/>
    <w:rsid w:val="1DBD43FD"/>
    <w:rsid w:val="1DC423C0"/>
    <w:rsid w:val="1DC46AB1"/>
    <w:rsid w:val="1DCDE5EB"/>
    <w:rsid w:val="1DCFD7CD"/>
    <w:rsid w:val="1DD0BC98"/>
    <w:rsid w:val="1DD1A0EB"/>
    <w:rsid w:val="1DD7B9EA"/>
    <w:rsid w:val="1DD900FD"/>
    <w:rsid w:val="1DE3F195"/>
    <w:rsid w:val="1DE4CBA1"/>
    <w:rsid w:val="1DEEC292"/>
    <w:rsid w:val="1DF0FEE2"/>
    <w:rsid w:val="1DFBFF9E"/>
    <w:rsid w:val="1E13B8CB"/>
    <w:rsid w:val="1E14B935"/>
    <w:rsid w:val="1E19885F"/>
    <w:rsid w:val="1E280FEF"/>
    <w:rsid w:val="1E29C5C5"/>
    <w:rsid w:val="1E3050C9"/>
    <w:rsid w:val="1E3248F3"/>
    <w:rsid w:val="1E3B3474"/>
    <w:rsid w:val="1E49FEBB"/>
    <w:rsid w:val="1E4A0D7C"/>
    <w:rsid w:val="1E4DF981"/>
    <w:rsid w:val="1E4ECCB7"/>
    <w:rsid w:val="1E5005E5"/>
    <w:rsid w:val="1E537988"/>
    <w:rsid w:val="1E5648F9"/>
    <w:rsid w:val="1E599C92"/>
    <w:rsid w:val="1E5A677B"/>
    <w:rsid w:val="1E6A20BB"/>
    <w:rsid w:val="1E6C34E4"/>
    <w:rsid w:val="1E7B174A"/>
    <w:rsid w:val="1E8978FB"/>
    <w:rsid w:val="1E8CB107"/>
    <w:rsid w:val="1EA4242C"/>
    <w:rsid w:val="1EAC631B"/>
    <w:rsid w:val="1EB6C7D8"/>
    <w:rsid w:val="1EBCBB67"/>
    <w:rsid w:val="1EC85C8A"/>
    <w:rsid w:val="1EC86066"/>
    <w:rsid w:val="1EF1A34C"/>
    <w:rsid w:val="1EF91F61"/>
    <w:rsid w:val="1EFAB693"/>
    <w:rsid w:val="1F04D6BA"/>
    <w:rsid w:val="1F144B1A"/>
    <w:rsid w:val="1F1C76ED"/>
    <w:rsid w:val="1F200644"/>
    <w:rsid w:val="1F28A8C3"/>
    <w:rsid w:val="1F3FD58B"/>
    <w:rsid w:val="1F43E6A9"/>
    <w:rsid w:val="1F54A4A5"/>
    <w:rsid w:val="1F5AB13A"/>
    <w:rsid w:val="1F5BD649"/>
    <w:rsid w:val="1F5E795B"/>
    <w:rsid w:val="1F604D47"/>
    <w:rsid w:val="1F667934"/>
    <w:rsid w:val="1F685585"/>
    <w:rsid w:val="1F6FBA47"/>
    <w:rsid w:val="1F706E5C"/>
    <w:rsid w:val="1F73321D"/>
    <w:rsid w:val="1F7518F6"/>
    <w:rsid w:val="1F832DB6"/>
    <w:rsid w:val="1F839DA9"/>
    <w:rsid w:val="1F8A9F0C"/>
    <w:rsid w:val="1F94DF68"/>
    <w:rsid w:val="1FA269C1"/>
    <w:rsid w:val="1FA2A75B"/>
    <w:rsid w:val="1FA50519"/>
    <w:rsid w:val="1FA5688C"/>
    <w:rsid w:val="1FA696A1"/>
    <w:rsid w:val="1FA6E80A"/>
    <w:rsid w:val="1FAB90E0"/>
    <w:rsid w:val="1FB0F298"/>
    <w:rsid w:val="1FB7B653"/>
    <w:rsid w:val="1FB8C4C5"/>
    <w:rsid w:val="1FBB7EE6"/>
    <w:rsid w:val="1FC732C2"/>
    <w:rsid w:val="1FCA4E0C"/>
    <w:rsid w:val="1FD1E77A"/>
    <w:rsid w:val="1FE578A8"/>
    <w:rsid w:val="1FE8E0CC"/>
    <w:rsid w:val="1FEB790B"/>
    <w:rsid w:val="20040CCC"/>
    <w:rsid w:val="200ED19C"/>
    <w:rsid w:val="2011387D"/>
    <w:rsid w:val="201487E8"/>
    <w:rsid w:val="20180022"/>
    <w:rsid w:val="2038405E"/>
    <w:rsid w:val="2038C26D"/>
    <w:rsid w:val="203ABE8C"/>
    <w:rsid w:val="203BF2DB"/>
    <w:rsid w:val="203C27AC"/>
    <w:rsid w:val="203F949D"/>
    <w:rsid w:val="2044E3F0"/>
    <w:rsid w:val="205E761F"/>
    <w:rsid w:val="20650532"/>
    <w:rsid w:val="2073A12F"/>
    <w:rsid w:val="20742EAE"/>
    <w:rsid w:val="20778B73"/>
    <w:rsid w:val="2079C396"/>
    <w:rsid w:val="207CE1AB"/>
    <w:rsid w:val="207F494F"/>
    <w:rsid w:val="20805663"/>
    <w:rsid w:val="2085E0E4"/>
    <w:rsid w:val="2093BED0"/>
    <w:rsid w:val="209653AE"/>
    <w:rsid w:val="209888DF"/>
    <w:rsid w:val="2099E45E"/>
    <w:rsid w:val="20A24F6D"/>
    <w:rsid w:val="20A4D618"/>
    <w:rsid w:val="20A77FD7"/>
    <w:rsid w:val="20B0C6F7"/>
    <w:rsid w:val="20B8BE82"/>
    <w:rsid w:val="20BA2395"/>
    <w:rsid w:val="20C23069"/>
    <w:rsid w:val="20C90170"/>
    <w:rsid w:val="20C9F406"/>
    <w:rsid w:val="20CBED0B"/>
    <w:rsid w:val="20D69720"/>
    <w:rsid w:val="20DD1E1E"/>
    <w:rsid w:val="20EA7DBF"/>
    <w:rsid w:val="20EBB451"/>
    <w:rsid w:val="20F003C6"/>
    <w:rsid w:val="20F17CC0"/>
    <w:rsid w:val="21039214"/>
    <w:rsid w:val="21042F2A"/>
    <w:rsid w:val="21048461"/>
    <w:rsid w:val="210CBF80"/>
    <w:rsid w:val="210DC301"/>
    <w:rsid w:val="211B20C9"/>
    <w:rsid w:val="21244F04"/>
    <w:rsid w:val="213959CD"/>
    <w:rsid w:val="213D5CB5"/>
    <w:rsid w:val="214332F1"/>
    <w:rsid w:val="215346A3"/>
    <w:rsid w:val="2162F331"/>
    <w:rsid w:val="216B6DE6"/>
    <w:rsid w:val="21770D72"/>
    <w:rsid w:val="217B9B81"/>
    <w:rsid w:val="21919376"/>
    <w:rsid w:val="2195D402"/>
    <w:rsid w:val="21A46CDF"/>
    <w:rsid w:val="21ADF9DA"/>
    <w:rsid w:val="21B0DA6F"/>
    <w:rsid w:val="21B9E2CF"/>
    <w:rsid w:val="21C34066"/>
    <w:rsid w:val="21C62B00"/>
    <w:rsid w:val="21C92534"/>
    <w:rsid w:val="21CA71A6"/>
    <w:rsid w:val="21CC6499"/>
    <w:rsid w:val="21D2D0B4"/>
    <w:rsid w:val="21D4BAC2"/>
    <w:rsid w:val="21DCE400"/>
    <w:rsid w:val="21E1CF9F"/>
    <w:rsid w:val="21E4C1A6"/>
    <w:rsid w:val="21F5A4B0"/>
    <w:rsid w:val="21F73C65"/>
    <w:rsid w:val="21FD81E4"/>
    <w:rsid w:val="21FF0CD6"/>
    <w:rsid w:val="22004B0D"/>
    <w:rsid w:val="220E19EB"/>
    <w:rsid w:val="221744DE"/>
    <w:rsid w:val="22362D34"/>
    <w:rsid w:val="22392725"/>
    <w:rsid w:val="223E863A"/>
    <w:rsid w:val="224985BA"/>
    <w:rsid w:val="2258AFFE"/>
    <w:rsid w:val="225C78A1"/>
    <w:rsid w:val="227AC88E"/>
    <w:rsid w:val="228D43F7"/>
    <w:rsid w:val="229B64E9"/>
    <w:rsid w:val="22A32361"/>
    <w:rsid w:val="22AB66BD"/>
    <w:rsid w:val="22ADCFEA"/>
    <w:rsid w:val="22ADEFDB"/>
    <w:rsid w:val="22B2C819"/>
    <w:rsid w:val="22B30C60"/>
    <w:rsid w:val="22B4E230"/>
    <w:rsid w:val="22B57DC6"/>
    <w:rsid w:val="22BB378B"/>
    <w:rsid w:val="22C223E3"/>
    <w:rsid w:val="22C350C3"/>
    <w:rsid w:val="22C433AA"/>
    <w:rsid w:val="22D50503"/>
    <w:rsid w:val="22D7CD90"/>
    <w:rsid w:val="22D9797A"/>
    <w:rsid w:val="22EC702E"/>
    <w:rsid w:val="22EC98CC"/>
    <w:rsid w:val="2306A8D5"/>
    <w:rsid w:val="230BADC6"/>
    <w:rsid w:val="232573C4"/>
    <w:rsid w:val="232D5790"/>
    <w:rsid w:val="2341D4BD"/>
    <w:rsid w:val="23454C2B"/>
    <w:rsid w:val="23465DD8"/>
    <w:rsid w:val="234A7EA8"/>
    <w:rsid w:val="235A1885"/>
    <w:rsid w:val="235CB42C"/>
    <w:rsid w:val="235D2F0D"/>
    <w:rsid w:val="236CD7C3"/>
    <w:rsid w:val="236D42DC"/>
    <w:rsid w:val="237EC8CC"/>
    <w:rsid w:val="237F5E40"/>
    <w:rsid w:val="23882CBF"/>
    <w:rsid w:val="239D29EB"/>
    <w:rsid w:val="23A5B813"/>
    <w:rsid w:val="23AA5F6C"/>
    <w:rsid w:val="23BE5BC9"/>
    <w:rsid w:val="23C2F8E9"/>
    <w:rsid w:val="23CB7F3F"/>
    <w:rsid w:val="23D4308D"/>
    <w:rsid w:val="23D8E94F"/>
    <w:rsid w:val="23E6BFAE"/>
    <w:rsid w:val="23EB0E9A"/>
    <w:rsid w:val="23FAB3E7"/>
    <w:rsid w:val="23FFF640"/>
    <w:rsid w:val="2400E85A"/>
    <w:rsid w:val="24221F9E"/>
    <w:rsid w:val="24281EB0"/>
    <w:rsid w:val="242A97D5"/>
    <w:rsid w:val="243111E5"/>
    <w:rsid w:val="24355D0D"/>
    <w:rsid w:val="243B9D23"/>
    <w:rsid w:val="243C9EFD"/>
    <w:rsid w:val="24469B4C"/>
    <w:rsid w:val="244A0FC5"/>
    <w:rsid w:val="244F4AA6"/>
    <w:rsid w:val="24614782"/>
    <w:rsid w:val="24644465"/>
    <w:rsid w:val="24644FEE"/>
    <w:rsid w:val="2466A728"/>
    <w:rsid w:val="246C9B73"/>
    <w:rsid w:val="246E72E0"/>
    <w:rsid w:val="246EA0EE"/>
    <w:rsid w:val="2471FEB1"/>
    <w:rsid w:val="247AEDD4"/>
    <w:rsid w:val="247E1017"/>
    <w:rsid w:val="24807DE2"/>
    <w:rsid w:val="2480ABB9"/>
    <w:rsid w:val="248ADDA6"/>
    <w:rsid w:val="248BB6C3"/>
    <w:rsid w:val="24922AEF"/>
    <w:rsid w:val="24990EF1"/>
    <w:rsid w:val="2499C5C0"/>
    <w:rsid w:val="24A17646"/>
    <w:rsid w:val="24A6628D"/>
    <w:rsid w:val="24A6BB8F"/>
    <w:rsid w:val="24A6C0A6"/>
    <w:rsid w:val="24B00668"/>
    <w:rsid w:val="24B7499E"/>
    <w:rsid w:val="24BCEA9B"/>
    <w:rsid w:val="24BDFDC1"/>
    <w:rsid w:val="24BE0532"/>
    <w:rsid w:val="24BF7077"/>
    <w:rsid w:val="24C2BD79"/>
    <w:rsid w:val="24C95478"/>
    <w:rsid w:val="24D76790"/>
    <w:rsid w:val="24D7B959"/>
    <w:rsid w:val="24DBEC15"/>
    <w:rsid w:val="24F4A64D"/>
    <w:rsid w:val="25029697"/>
    <w:rsid w:val="2509A0F2"/>
    <w:rsid w:val="250E121F"/>
    <w:rsid w:val="2511CDD8"/>
    <w:rsid w:val="251401D4"/>
    <w:rsid w:val="251A38C7"/>
    <w:rsid w:val="25287CDA"/>
    <w:rsid w:val="2533736B"/>
    <w:rsid w:val="25345783"/>
    <w:rsid w:val="25422202"/>
    <w:rsid w:val="25442CD2"/>
    <w:rsid w:val="2544E0DB"/>
    <w:rsid w:val="25456AD2"/>
    <w:rsid w:val="255310AE"/>
    <w:rsid w:val="2556EB01"/>
    <w:rsid w:val="2557A434"/>
    <w:rsid w:val="255A4F1F"/>
    <w:rsid w:val="25601FE2"/>
    <w:rsid w:val="2563CEAF"/>
    <w:rsid w:val="2565B99F"/>
    <w:rsid w:val="2567D83C"/>
    <w:rsid w:val="25698570"/>
    <w:rsid w:val="256FD660"/>
    <w:rsid w:val="2572B50E"/>
    <w:rsid w:val="257537B3"/>
    <w:rsid w:val="2575DA92"/>
    <w:rsid w:val="257A0630"/>
    <w:rsid w:val="257D7673"/>
    <w:rsid w:val="257DCCC4"/>
    <w:rsid w:val="258BE8DE"/>
    <w:rsid w:val="259EB73A"/>
    <w:rsid w:val="25A78BFB"/>
    <w:rsid w:val="25AEE075"/>
    <w:rsid w:val="25AFACBB"/>
    <w:rsid w:val="25B104CD"/>
    <w:rsid w:val="25B54E2C"/>
    <w:rsid w:val="25BCDB69"/>
    <w:rsid w:val="25C9FD7C"/>
    <w:rsid w:val="25D2DB53"/>
    <w:rsid w:val="25D4463C"/>
    <w:rsid w:val="25D55D01"/>
    <w:rsid w:val="25D62666"/>
    <w:rsid w:val="25F3B6EA"/>
    <w:rsid w:val="25FC29FB"/>
    <w:rsid w:val="2617CA77"/>
    <w:rsid w:val="261F291F"/>
    <w:rsid w:val="262BDF5F"/>
    <w:rsid w:val="262F30B1"/>
    <w:rsid w:val="263744A0"/>
    <w:rsid w:val="263B9AE0"/>
    <w:rsid w:val="263F2FC4"/>
    <w:rsid w:val="2642E9EE"/>
    <w:rsid w:val="2642F3CB"/>
    <w:rsid w:val="2643C8CB"/>
    <w:rsid w:val="26448B69"/>
    <w:rsid w:val="264F670A"/>
    <w:rsid w:val="265B04C4"/>
    <w:rsid w:val="265F17D1"/>
    <w:rsid w:val="26603BFD"/>
    <w:rsid w:val="266149EE"/>
    <w:rsid w:val="2668C8CC"/>
    <w:rsid w:val="26752094"/>
    <w:rsid w:val="26764005"/>
    <w:rsid w:val="267A2563"/>
    <w:rsid w:val="267B0BC9"/>
    <w:rsid w:val="2680A57E"/>
    <w:rsid w:val="2680DDD1"/>
    <w:rsid w:val="2680E306"/>
    <w:rsid w:val="26821A3B"/>
    <w:rsid w:val="2688546A"/>
    <w:rsid w:val="26939E75"/>
    <w:rsid w:val="2694629D"/>
    <w:rsid w:val="26AA00F3"/>
    <w:rsid w:val="26AD474D"/>
    <w:rsid w:val="26BD9201"/>
    <w:rsid w:val="26C396E2"/>
    <w:rsid w:val="26C97D76"/>
    <w:rsid w:val="26C9CBCB"/>
    <w:rsid w:val="26CED30F"/>
    <w:rsid w:val="26DB7BF0"/>
    <w:rsid w:val="26E78853"/>
    <w:rsid w:val="26EF3790"/>
    <w:rsid w:val="26F22ACB"/>
    <w:rsid w:val="26F3AF9C"/>
    <w:rsid w:val="26F46925"/>
    <w:rsid w:val="26FAD890"/>
    <w:rsid w:val="27010CDD"/>
    <w:rsid w:val="2701645C"/>
    <w:rsid w:val="2704B988"/>
    <w:rsid w:val="27118D4C"/>
    <w:rsid w:val="2711F9AA"/>
    <w:rsid w:val="27123685"/>
    <w:rsid w:val="2712F9AC"/>
    <w:rsid w:val="2717DCCB"/>
    <w:rsid w:val="271817F2"/>
    <w:rsid w:val="271CA12A"/>
    <w:rsid w:val="271F3D0B"/>
    <w:rsid w:val="2736239A"/>
    <w:rsid w:val="273B0E2F"/>
    <w:rsid w:val="273CDCB8"/>
    <w:rsid w:val="273EFC72"/>
    <w:rsid w:val="274053EE"/>
    <w:rsid w:val="27579FCB"/>
    <w:rsid w:val="2761D528"/>
    <w:rsid w:val="27646E95"/>
    <w:rsid w:val="27730CFC"/>
    <w:rsid w:val="27767D55"/>
    <w:rsid w:val="2777F16A"/>
    <w:rsid w:val="27845FF6"/>
    <w:rsid w:val="278B4AE9"/>
    <w:rsid w:val="27901800"/>
    <w:rsid w:val="27969BA1"/>
    <w:rsid w:val="279894C1"/>
    <w:rsid w:val="279A6FB9"/>
    <w:rsid w:val="27A05EB3"/>
    <w:rsid w:val="27A4EAB9"/>
    <w:rsid w:val="27A968E3"/>
    <w:rsid w:val="27B8E68E"/>
    <w:rsid w:val="27C0D763"/>
    <w:rsid w:val="27C3728A"/>
    <w:rsid w:val="27CE7D94"/>
    <w:rsid w:val="27CF1EE3"/>
    <w:rsid w:val="27EABDED"/>
    <w:rsid w:val="27F5FA3D"/>
    <w:rsid w:val="27F8C8B0"/>
    <w:rsid w:val="27F98057"/>
    <w:rsid w:val="27FF5480"/>
    <w:rsid w:val="280AB4D4"/>
    <w:rsid w:val="280E0DAD"/>
    <w:rsid w:val="2818C301"/>
    <w:rsid w:val="2818C5F8"/>
    <w:rsid w:val="282626A4"/>
    <w:rsid w:val="2836B9AA"/>
    <w:rsid w:val="283AFE29"/>
    <w:rsid w:val="2843C98C"/>
    <w:rsid w:val="28526FFB"/>
    <w:rsid w:val="28536AC1"/>
    <w:rsid w:val="2857B4E3"/>
    <w:rsid w:val="285AABE0"/>
    <w:rsid w:val="285C95C4"/>
    <w:rsid w:val="285D1DE7"/>
    <w:rsid w:val="28601744"/>
    <w:rsid w:val="2863A212"/>
    <w:rsid w:val="286B885B"/>
    <w:rsid w:val="28733368"/>
    <w:rsid w:val="287ACFA2"/>
    <w:rsid w:val="28896763"/>
    <w:rsid w:val="288B6DA4"/>
    <w:rsid w:val="288D4828"/>
    <w:rsid w:val="288F9EDB"/>
    <w:rsid w:val="28957E4D"/>
    <w:rsid w:val="28A5CA8E"/>
    <w:rsid w:val="28B26565"/>
    <w:rsid w:val="28CAB1E1"/>
    <w:rsid w:val="28D2926C"/>
    <w:rsid w:val="28D4FC6A"/>
    <w:rsid w:val="28DCF8BC"/>
    <w:rsid w:val="28E5D0C5"/>
    <w:rsid w:val="28E61263"/>
    <w:rsid w:val="28F294A1"/>
    <w:rsid w:val="29021A43"/>
    <w:rsid w:val="29120AFC"/>
    <w:rsid w:val="2912ABCD"/>
    <w:rsid w:val="291D72AC"/>
    <w:rsid w:val="293E8420"/>
    <w:rsid w:val="293F53A2"/>
    <w:rsid w:val="2940CF80"/>
    <w:rsid w:val="2943CB92"/>
    <w:rsid w:val="295C5345"/>
    <w:rsid w:val="2962ED0C"/>
    <w:rsid w:val="29647642"/>
    <w:rsid w:val="2970E1C2"/>
    <w:rsid w:val="29728F21"/>
    <w:rsid w:val="297773D0"/>
    <w:rsid w:val="297F1BE5"/>
    <w:rsid w:val="297F340F"/>
    <w:rsid w:val="297F6729"/>
    <w:rsid w:val="29808826"/>
    <w:rsid w:val="29847E83"/>
    <w:rsid w:val="2984FBE2"/>
    <w:rsid w:val="298A9BC6"/>
    <w:rsid w:val="298B1BBD"/>
    <w:rsid w:val="298CB206"/>
    <w:rsid w:val="29A5D019"/>
    <w:rsid w:val="29B20BB8"/>
    <w:rsid w:val="29CE112D"/>
    <w:rsid w:val="29DB360A"/>
    <w:rsid w:val="29DBA614"/>
    <w:rsid w:val="29E108AA"/>
    <w:rsid w:val="29E2824B"/>
    <w:rsid w:val="29E51A19"/>
    <w:rsid w:val="29E70079"/>
    <w:rsid w:val="29F221AA"/>
    <w:rsid w:val="29F71924"/>
    <w:rsid w:val="29FE65FB"/>
    <w:rsid w:val="2A02B4E6"/>
    <w:rsid w:val="2A043396"/>
    <w:rsid w:val="2A0640E8"/>
    <w:rsid w:val="2A066B86"/>
    <w:rsid w:val="2A130F14"/>
    <w:rsid w:val="2A1CBD83"/>
    <w:rsid w:val="2A1E5D32"/>
    <w:rsid w:val="2A279757"/>
    <w:rsid w:val="2A2A7EAC"/>
    <w:rsid w:val="2A37F9D0"/>
    <w:rsid w:val="2A38DC41"/>
    <w:rsid w:val="2A454D5F"/>
    <w:rsid w:val="2A5C5E55"/>
    <w:rsid w:val="2A5F4BDC"/>
    <w:rsid w:val="2A5F91AA"/>
    <w:rsid w:val="2A6ABF3D"/>
    <w:rsid w:val="2A6C25AE"/>
    <w:rsid w:val="2A849EE2"/>
    <w:rsid w:val="2A92AC81"/>
    <w:rsid w:val="2A962AEC"/>
    <w:rsid w:val="2A96932A"/>
    <w:rsid w:val="2A982DEF"/>
    <w:rsid w:val="2A9CE0FC"/>
    <w:rsid w:val="2AB566FA"/>
    <w:rsid w:val="2AB67A33"/>
    <w:rsid w:val="2ABC3A1A"/>
    <w:rsid w:val="2AC9088C"/>
    <w:rsid w:val="2AD56E00"/>
    <w:rsid w:val="2AD5BCE3"/>
    <w:rsid w:val="2AD78F03"/>
    <w:rsid w:val="2ADA00CE"/>
    <w:rsid w:val="2ADEF104"/>
    <w:rsid w:val="2AF06978"/>
    <w:rsid w:val="2B0464A8"/>
    <w:rsid w:val="2B096EA5"/>
    <w:rsid w:val="2B0BC30E"/>
    <w:rsid w:val="2B2D3E03"/>
    <w:rsid w:val="2B2E7097"/>
    <w:rsid w:val="2B39218A"/>
    <w:rsid w:val="2B4DDCF1"/>
    <w:rsid w:val="2B5B1221"/>
    <w:rsid w:val="2B5D51C4"/>
    <w:rsid w:val="2B77FBBC"/>
    <w:rsid w:val="2B888529"/>
    <w:rsid w:val="2B8931A6"/>
    <w:rsid w:val="2B8D4C06"/>
    <w:rsid w:val="2B8F48E5"/>
    <w:rsid w:val="2BA0804C"/>
    <w:rsid w:val="2BA8FB45"/>
    <w:rsid w:val="2BC7AB95"/>
    <w:rsid w:val="2BC7E571"/>
    <w:rsid w:val="2BC81B76"/>
    <w:rsid w:val="2BDA599A"/>
    <w:rsid w:val="2BDD2203"/>
    <w:rsid w:val="2C08D7D8"/>
    <w:rsid w:val="2C0BAFFF"/>
    <w:rsid w:val="2C13B74C"/>
    <w:rsid w:val="2C178DDA"/>
    <w:rsid w:val="2C29C8FE"/>
    <w:rsid w:val="2C341195"/>
    <w:rsid w:val="2C3B828D"/>
    <w:rsid w:val="2C3DD6C3"/>
    <w:rsid w:val="2C48C54D"/>
    <w:rsid w:val="2C4ECFC3"/>
    <w:rsid w:val="2C561DD1"/>
    <w:rsid w:val="2C5EEBB7"/>
    <w:rsid w:val="2C5F4E67"/>
    <w:rsid w:val="2C657F4B"/>
    <w:rsid w:val="2C716BCD"/>
    <w:rsid w:val="2C778483"/>
    <w:rsid w:val="2C819E96"/>
    <w:rsid w:val="2C85FCA0"/>
    <w:rsid w:val="2C861D32"/>
    <w:rsid w:val="2C8E0B7C"/>
    <w:rsid w:val="2C91AACF"/>
    <w:rsid w:val="2C932B2A"/>
    <w:rsid w:val="2CA00D28"/>
    <w:rsid w:val="2CA15E75"/>
    <w:rsid w:val="2CA66362"/>
    <w:rsid w:val="2CA6DD2B"/>
    <w:rsid w:val="2CBAB6E2"/>
    <w:rsid w:val="2CC5DE97"/>
    <w:rsid w:val="2CCAF8D8"/>
    <w:rsid w:val="2CD5A219"/>
    <w:rsid w:val="2CD78CAD"/>
    <w:rsid w:val="2CECF33F"/>
    <w:rsid w:val="2CF1F64C"/>
    <w:rsid w:val="2CF4BCE6"/>
    <w:rsid w:val="2CF9A658"/>
    <w:rsid w:val="2D022D14"/>
    <w:rsid w:val="2D049944"/>
    <w:rsid w:val="2D057758"/>
    <w:rsid w:val="2D0916B9"/>
    <w:rsid w:val="2D0E2F83"/>
    <w:rsid w:val="2D2DD6EF"/>
    <w:rsid w:val="2D385C5D"/>
    <w:rsid w:val="2D4A6BE3"/>
    <w:rsid w:val="2D52E2A0"/>
    <w:rsid w:val="2D6297A3"/>
    <w:rsid w:val="2D6CF5FD"/>
    <w:rsid w:val="2D7072BF"/>
    <w:rsid w:val="2D716FA2"/>
    <w:rsid w:val="2D720F2F"/>
    <w:rsid w:val="2D78E14A"/>
    <w:rsid w:val="2D868C4C"/>
    <w:rsid w:val="2D8D2495"/>
    <w:rsid w:val="2D8DA37E"/>
    <w:rsid w:val="2D8E8863"/>
    <w:rsid w:val="2D914979"/>
    <w:rsid w:val="2D938536"/>
    <w:rsid w:val="2DA67556"/>
    <w:rsid w:val="2DBDB495"/>
    <w:rsid w:val="2DCBC68C"/>
    <w:rsid w:val="2DCE6789"/>
    <w:rsid w:val="2DD09AAD"/>
    <w:rsid w:val="2DD38476"/>
    <w:rsid w:val="2DDB8453"/>
    <w:rsid w:val="2DDD43D8"/>
    <w:rsid w:val="2DE67F92"/>
    <w:rsid w:val="2DEA3B82"/>
    <w:rsid w:val="2DEBA867"/>
    <w:rsid w:val="2DFF5F85"/>
    <w:rsid w:val="2E059313"/>
    <w:rsid w:val="2E0CA12B"/>
    <w:rsid w:val="2E209D3C"/>
    <w:rsid w:val="2E325D7E"/>
    <w:rsid w:val="2E46A1CE"/>
    <w:rsid w:val="2E4C5426"/>
    <w:rsid w:val="2E59B8B8"/>
    <w:rsid w:val="2E60ACCC"/>
    <w:rsid w:val="2E654633"/>
    <w:rsid w:val="2E6ED564"/>
    <w:rsid w:val="2E70B49C"/>
    <w:rsid w:val="2E742AFC"/>
    <w:rsid w:val="2E75EE1C"/>
    <w:rsid w:val="2E7E7AAC"/>
    <w:rsid w:val="2E91F1A3"/>
    <w:rsid w:val="2E9269BE"/>
    <w:rsid w:val="2E9B9933"/>
    <w:rsid w:val="2E9BD1F0"/>
    <w:rsid w:val="2E9DC15C"/>
    <w:rsid w:val="2EA47350"/>
    <w:rsid w:val="2EAA0DD5"/>
    <w:rsid w:val="2EB07579"/>
    <w:rsid w:val="2EBFE540"/>
    <w:rsid w:val="2EC674D2"/>
    <w:rsid w:val="2EC8CA4E"/>
    <w:rsid w:val="2ECD3BA4"/>
    <w:rsid w:val="2ECEF244"/>
    <w:rsid w:val="2ECFDD19"/>
    <w:rsid w:val="2ED1EBE6"/>
    <w:rsid w:val="2EDBB0A3"/>
    <w:rsid w:val="2EDD6334"/>
    <w:rsid w:val="2EE077C9"/>
    <w:rsid w:val="2EE161F2"/>
    <w:rsid w:val="2EE5AAFD"/>
    <w:rsid w:val="2EE5E055"/>
    <w:rsid w:val="2EE67DDC"/>
    <w:rsid w:val="2EEC515F"/>
    <w:rsid w:val="2F05A0D3"/>
    <w:rsid w:val="2F064919"/>
    <w:rsid w:val="2F09625B"/>
    <w:rsid w:val="2F0EC46A"/>
    <w:rsid w:val="2F25BF73"/>
    <w:rsid w:val="2F2FF352"/>
    <w:rsid w:val="2F317420"/>
    <w:rsid w:val="2F3912BA"/>
    <w:rsid w:val="2F39B14F"/>
    <w:rsid w:val="2F5183D6"/>
    <w:rsid w:val="2F59A891"/>
    <w:rsid w:val="2F63B3B8"/>
    <w:rsid w:val="2F6435F3"/>
    <w:rsid w:val="2F698996"/>
    <w:rsid w:val="2F7D49FE"/>
    <w:rsid w:val="2F84DA17"/>
    <w:rsid w:val="2F85B3F9"/>
    <w:rsid w:val="2F8C6D20"/>
    <w:rsid w:val="2F95502A"/>
    <w:rsid w:val="2F9AB58F"/>
    <w:rsid w:val="2F9DC38D"/>
    <w:rsid w:val="2FA36AEF"/>
    <w:rsid w:val="2FB19542"/>
    <w:rsid w:val="2FBD8304"/>
    <w:rsid w:val="2FC13787"/>
    <w:rsid w:val="2FD15BE3"/>
    <w:rsid w:val="2FEE08E8"/>
    <w:rsid w:val="2FF087F3"/>
    <w:rsid w:val="2FF74041"/>
    <w:rsid w:val="2FF8D314"/>
    <w:rsid w:val="300C3AE6"/>
    <w:rsid w:val="30137D74"/>
    <w:rsid w:val="3014AAE4"/>
    <w:rsid w:val="3019EFFA"/>
    <w:rsid w:val="3027C432"/>
    <w:rsid w:val="30366439"/>
    <w:rsid w:val="3039EB4D"/>
    <w:rsid w:val="303BD3F5"/>
    <w:rsid w:val="304B7D6E"/>
    <w:rsid w:val="3052E62C"/>
    <w:rsid w:val="3054FDCD"/>
    <w:rsid w:val="305AE3C4"/>
    <w:rsid w:val="3065C8B3"/>
    <w:rsid w:val="3066B5FF"/>
    <w:rsid w:val="3084DE71"/>
    <w:rsid w:val="3085D460"/>
    <w:rsid w:val="3096A914"/>
    <w:rsid w:val="309A14E5"/>
    <w:rsid w:val="30AD0C82"/>
    <w:rsid w:val="30B3B1F2"/>
    <w:rsid w:val="30B45131"/>
    <w:rsid w:val="30B46D64"/>
    <w:rsid w:val="30C95FEA"/>
    <w:rsid w:val="30D7E93C"/>
    <w:rsid w:val="30D931A7"/>
    <w:rsid w:val="30DA558D"/>
    <w:rsid w:val="30DABBEB"/>
    <w:rsid w:val="30DC4134"/>
    <w:rsid w:val="30DC7BB8"/>
    <w:rsid w:val="30DFECC7"/>
    <w:rsid w:val="30E76BBC"/>
    <w:rsid w:val="30ED5092"/>
    <w:rsid w:val="30EF5177"/>
    <w:rsid w:val="30EF5FF5"/>
    <w:rsid w:val="30F2F9D9"/>
    <w:rsid w:val="30F9925E"/>
    <w:rsid w:val="31056639"/>
    <w:rsid w:val="31067E78"/>
    <w:rsid w:val="3108E909"/>
    <w:rsid w:val="310FB3FF"/>
    <w:rsid w:val="31122EA1"/>
    <w:rsid w:val="31200057"/>
    <w:rsid w:val="31299C27"/>
    <w:rsid w:val="313D7D67"/>
    <w:rsid w:val="31434EC8"/>
    <w:rsid w:val="3143D79E"/>
    <w:rsid w:val="31451139"/>
    <w:rsid w:val="3154E0EF"/>
    <w:rsid w:val="3158B2E6"/>
    <w:rsid w:val="31621FE3"/>
    <w:rsid w:val="316A1190"/>
    <w:rsid w:val="316E823E"/>
    <w:rsid w:val="31715D63"/>
    <w:rsid w:val="31745A79"/>
    <w:rsid w:val="3175A164"/>
    <w:rsid w:val="31775C9A"/>
    <w:rsid w:val="317EC3CA"/>
    <w:rsid w:val="318126D2"/>
    <w:rsid w:val="318E5608"/>
    <w:rsid w:val="319E5352"/>
    <w:rsid w:val="319EFDAF"/>
    <w:rsid w:val="319FB43B"/>
    <w:rsid w:val="31A3CDD1"/>
    <w:rsid w:val="31A83935"/>
    <w:rsid w:val="31AC4750"/>
    <w:rsid w:val="31B0EE43"/>
    <w:rsid w:val="31BC05FD"/>
    <w:rsid w:val="31BD5FBF"/>
    <w:rsid w:val="31D91CCE"/>
    <w:rsid w:val="31DE559E"/>
    <w:rsid w:val="31E0133F"/>
    <w:rsid w:val="31E0EF3D"/>
    <w:rsid w:val="31E2A8F4"/>
    <w:rsid w:val="31E2B809"/>
    <w:rsid w:val="31E523A0"/>
    <w:rsid w:val="31EF586F"/>
    <w:rsid w:val="31F1904A"/>
    <w:rsid w:val="31F2A128"/>
    <w:rsid w:val="31F5FCA1"/>
    <w:rsid w:val="3228B1BC"/>
    <w:rsid w:val="322D087D"/>
    <w:rsid w:val="323BC01B"/>
    <w:rsid w:val="32404C4A"/>
    <w:rsid w:val="32426BE9"/>
    <w:rsid w:val="324838EB"/>
    <w:rsid w:val="324A6F46"/>
    <w:rsid w:val="324D9515"/>
    <w:rsid w:val="3253FAAD"/>
    <w:rsid w:val="325FF434"/>
    <w:rsid w:val="3265FDC8"/>
    <w:rsid w:val="32696421"/>
    <w:rsid w:val="326C5B9B"/>
    <w:rsid w:val="32824DB9"/>
    <w:rsid w:val="328530D4"/>
    <w:rsid w:val="32875885"/>
    <w:rsid w:val="32876C88"/>
    <w:rsid w:val="328D4D55"/>
    <w:rsid w:val="32910E48"/>
    <w:rsid w:val="3293BF1A"/>
    <w:rsid w:val="329BB6F2"/>
    <w:rsid w:val="329D437F"/>
    <w:rsid w:val="32A2ABF2"/>
    <w:rsid w:val="32AD3004"/>
    <w:rsid w:val="32BAE5C5"/>
    <w:rsid w:val="32C4023D"/>
    <w:rsid w:val="32CBCC3A"/>
    <w:rsid w:val="32CCA937"/>
    <w:rsid w:val="32DE6D59"/>
    <w:rsid w:val="32E2DB41"/>
    <w:rsid w:val="32E63B06"/>
    <w:rsid w:val="32F5C1B9"/>
    <w:rsid w:val="32FC13C5"/>
    <w:rsid w:val="32FF11B1"/>
    <w:rsid w:val="3301F2FE"/>
    <w:rsid w:val="33053C1B"/>
    <w:rsid w:val="3305C733"/>
    <w:rsid w:val="330CF4A5"/>
    <w:rsid w:val="330D51A7"/>
    <w:rsid w:val="330EE906"/>
    <w:rsid w:val="330F2CE5"/>
    <w:rsid w:val="33102979"/>
    <w:rsid w:val="33229895"/>
    <w:rsid w:val="33268B3B"/>
    <w:rsid w:val="3327E8AE"/>
    <w:rsid w:val="332DD1BB"/>
    <w:rsid w:val="33330016"/>
    <w:rsid w:val="333A8BB7"/>
    <w:rsid w:val="333F80CB"/>
    <w:rsid w:val="33404BA1"/>
    <w:rsid w:val="33509999"/>
    <w:rsid w:val="33561AD4"/>
    <w:rsid w:val="33574B05"/>
    <w:rsid w:val="3371B719"/>
    <w:rsid w:val="33754C31"/>
    <w:rsid w:val="3388F412"/>
    <w:rsid w:val="33948302"/>
    <w:rsid w:val="3394E188"/>
    <w:rsid w:val="3396C4A4"/>
    <w:rsid w:val="33982ED7"/>
    <w:rsid w:val="339AD042"/>
    <w:rsid w:val="33AF85C5"/>
    <w:rsid w:val="33B398E5"/>
    <w:rsid w:val="33BCD547"/>
    <w:rsid w:val="33BFB892"/>
    <w:rsid w:val="33CF1946"/>
    <w:rsid w:val="33D36CD9"/>
    <w:rsid w:val="33DCF586"/>
    <w:rsid w:val="33E4F7F4"/>
    <w:rsid w:val="33E7357F"/>
    <w:rsid w:val="33E9CBD5"/>
    <w:rsid w:val="33F16D63"/>
    <w:rsid w:val="33F4D623"/>
    <w:rsid w:val="33FE88BA"/>
    <w:rsid w:val="340262BE"/>
    <w:rsid w:val="3404E96F"/>
    <w:rsid w:val="340E35FC"/>
    <w:rsid w:val="34112F99"/>
    <w:rsid w:val="3427964A"/>
    <w:rsid w:val="342802D6"/>
    <w:rsid w:val="342CD9A0"/>
    <w:rsid w:val="34344A6B"/>
    <w:rsid w:val="345561AD"/>
    <w:rsid w:val="34559390"/>
    <w:rsid w:val="345686C2"/>
    <w:rsid w:val="345EE00B"/>
    <w:rsid w:val="345FFC23"/>
    <w:rsid w:val="34602EE3"/>
    <w:rsid w:val="3461A768"/>
    <w:rsid w:val="346FAFF0"/>
    <w:rsid w:val="34714142"/>
    <w:rsid w:val="34817662"/>
    <w:rsid w:val="3487BCE1"/>
    <w:rsid w:val="34ACE080"/>
    <w:rsid w:val="34B12A7F"/>
    <w:rsid w:val="34B29C81"/>
    <w:rsid w:val="34B7A52C"/>
    <w:rsid w:val="34B7C452"/>
    <w:rsid w:val="34BB9EBB"/>
    <w:rsid w:val="34D82B36"/>
    <w:rsid w:val="34E046F8"/>
    <w:rsid w:val="34E4A358"/>
    <w:rsid w:val="34E50AD6"/>
    <w:rsid w:val="34F58555"/>
    <w:rsid w:val="35068B0C"/>
    <w:rsid w:val="3508C4DD"/>
    <w:rsid w:val="350CC1E2"/>
    <w:rsid w:val="350F7375"/>
    <w:rsid w:val="351C2DBA"/>
    <w:rsid w:val="3523FF25"/>
    <w:rsid w:val="3527B275"/>
    <w:rsid w:val="352B28BA"/>
    <w:rsid w:val="352B3396"/>
    <w:rsid w:val="352BF9A6"/>
    <w:rsid w:val="3535AE89"/>
    <w:rsid w:val="3535E048"/>
    <w:rsid w:val="353E687E"/>
    <w:rsid w:val="35435395"/>
    <w:rsid w:val="3545DD0A"/>
    <w:rsid w:val="354BA1DC"/>
    <w:rsid w:val="354BEDF9"/>
    <w:rsid w:val="354CE65E"/>
    <w:rsid w:val="355104CC"/>
    <w:rsid w:val="35583DD5"/>
    <w:rsid w:val="355A71E7"/>
    <w:rsid w:val="355AB57E"/>
    <w:rsid w:val="3560377A"/>
    <w:rsid w:val="35619A0B"/>
    <w:rsid w:val="3561BB7C"/>
    <w:rsid w:val="35710639"/>
    <w:rsid w:val="357B6D6A"/>
    <w:rsid w:val="357F137A"/>
    <w:rsid w:val="3584461E"/>
    <w:rsid w:val="358E52FD"/>
    <w:rsid w:val="359213BD"/>
    <w:rsid w:val="359B7FE0"/>
    <w:rsid w:val="35A07E9D"/>
    <w:rsid w:val="35A5A764"/>
    <w:rsid w:val="35AD7159"/>
    <w:rsid w:val="35ADE853"/>
    <w:rsid w:val="35CA50D7"/>
    <w:rsid w:val="35D89726"/>
    <w:rsid w:val="35E05735"/>
    <w:rsid w:val="35E6B791"/>
    <w:rsid w:val="35E8A4FF"/>
    <w:rsid w:val="35F3E1BD"/>
    <w:rsid w:val="35F7BC55"/>
    <w:rsid w:val="3602D3D9"/>
    <w:rsid w:val="36049FD5"/>
    <w:rsid w:val="3617492B"/>
    <w:rsid w:val="361F586F"/>
    <w:rsid w:val="3632A8D7"/>
    <w:rsid w:val="364243F6"/>
    <w:rsid w:val="3649BC06"/>
    <w:rsid w:val="364B190C"/>
    <w:rsid w:val="365B26A8"/>
    <w:rsid w:val="36690081"/>
    <w:rsid w:val="3671FE50"/>
    <w:rsid w:val="36876D7C"/>
    <w:rsid w:val="3698C053"/>
    <w:rsid w:val="369B3ACB"/>
    <w:rsid w:val="369D67FB"/>
    <w:rsid w:val="36AE2185"/>
    <w:rsid w:val="36BCD3CA"/>
    <w:rsid w:val="36BEA012"/>
    <w:rsid w:val="36C539B0"/>
    <w:rsid w:val="36C76152"/>
    <w:rsid w:val="36CC79F5"/>
    <w:rsid w:val="36CCA453"/>
    <w:rsid w:val="36D9BAA2"/>
    <w:rsid w:val="36EDA571"/>
    <w:rsid w:val="36FEE29F"/>
    <w:rsid w:val="37124E99"/>
    <w:rsid w:val="372599E4"/>
    <w:rsid w:val="373AB042"/>
    <w:rsid w:val="374FAAC3"/>
    <w:rsid w:val="37573887"/>
    <w:rsid w:val="375DBBEB"/>
    <w:rsid w:val="3761C05E"/>
    <w:rsid w:val="377719E2"/>
    <w:rsid w:val="377DAB80"/>
    <w:rsid w:val="378A57C2"/>
    <w:rsid w:val="37928605"/>
    <w:rsid w:val="37972002"/>
    <w:rsid w:val="379FFF21"/>
    <w:rsid w:val="37A8240A"/>
    <w:rsid w:val="37BC8133"/>
    <w:rsid w:val="37C18647"/>
    <w:rsid w:val="37D2ADD5"/>
    <w:rsid w:val="37D8A06B"/>
    <w:rsid w:val="37F4D317"/>
    <w:rsid w:val="37F860A4"/>
    <w:rsid w:val="3806E05D"/>
    <w:rsid w:val="380CEE10"/>
    <w:rsid w:val="38133F06"/>
    <w:rsid w:val="38183C9D"/>
    <w:rsid w:val="382CC491"/>
    <w:rsid w:val="38321AA3"/>
    <w:rsid w:val="383A51A5"/>
    <w:rsid w:val="383C5AD2"/>
    <w:rsid w:val="38496B36"/>
    <w:rsid w:val="38519BA7"/>
    <w:rsid w:val="3857EECC"/>
    <w:rsid w:val="3858BD5C"/>
    <w:rsid w:val="3863349D"/>
    <w:rsid w:val="38683C44"/>
    <w:rsid w:val="38780436"/>
    <w:rsid w:val="38837F30"/>
    <w:rsid w:val="388D8A22"/>
    <w:rsid w:val="38950AF5"/>
    <w:rsid w:val="389BB27A"/>
    <w:rsid w:val="38AE7AF8"/>
    <w:rsid w:val="38B1C0B3"/>
    <w:rsid w:val="38BABFDB"/>
    <w:rsid w:val="38BFC716"/>
    <w:rsid w:val="38C1F5A7"/>
    <w:rsid w:val="38C3C8D7"/>
    <w:rsid w:val="38C63BE1"/>
    <w:rsid w:val="38D63B9A"/>
    <w:rsid w:val="38DA5BC2"/>
    <w:rsid w:val="38DA68AA"/>
    <w:rsid w:val="38DEA706"/>
    <w:rsid w:val="38E048D2"/>
    <w:rsid w:val="38E08AB9"/>
    <w:rsid w:val="38EEADB5"/>
    <w:rsid w:val="38F0CC0F"/>
    <w:rsid w:val="38F33F55"/>
    <w:rsid w:val="38F4D630"/>
    <w:rsid w:val="38FD12C9"/>
    <w:rsid w:val="38FD9ABA"/>
    <w:rsid w:val="38FF49A3"/>
    <w:rsid w:val="39012889"/>
    <w:rsid w:val="39036379"/>
    <w:rsid w:val="390CEBEF"/>
    <w:rsid w:val="39107DB4"/>
    <w:rsid w:val="3913A9A9"/>
    <w:rsid w:val="391627F7"/>
    <w:rsid w:val="391B2345"/>
    <w:rsid w:val="392A7DF0"/>
    <w:rsid w:val="392C84E6"/>
    <w:rsid w:val="393E3F89"/>
    <w:rsid w:val="39426A8C"/>
    <w:rsid w:val="39448DE0"/>
    <w:rsid w:val="3952A956"/>
    <w:rsid w:val="3952D177"/>
    <w:rsid w:val="395F5728"/>
    <w:rsid w:val="39615BC0"/>
    <w:rsid w:val="3970AEF1"/>
    <w:rsid w:val="397C4A97"/>
    <w:rsid w:val="397D71C2"/>
    <w:rsid w:val="3981DA90"/>
    <w:rsid w:val="3982BA40"/>
    <w:rsid w:val="399497DF"/>
    <w:rsid w:val="399D872E"/>
    <w:rsid w:val="39A76FD8"/>
    <w:rsid w:val="39ABD784"/>
    <w:rsid w:val="39BC007F"/>
    <w:rsid w:val="39C16951"/>
    <w:rsid w:val="39D4CEC1"/>
    <w:rsid w:val="39DCB06B"/>
    <w:rsid w:val="39E18383"/>
    <w:rsid w:val="39E26E1B"/>
    <w:rsid w:val="39E5E91E"/>
    <w:rsid w:val="39E7ED66"/>
    <w:rsid w:val="39E8631E"/>
    <w:rsid w:val="39F091CE"/>
    <w:rsid w:val="39F10DFE"/>
    <w:rsid w:val="39F15F20"/>
    <w:rsid w:val="39F1B4B5"/>
    <w:rsid w:val="39F35036"/>
    <w:rsid w:val="39F8E5B0"/>
    <w:rsid w:val="3A0825DF"/>
    <w:rsid w:val="3A0E6457"/>
    <w:rsid w:val="3A1A6958"/>
    <w:rsid w:val="3A1E90A8"/>
    <w:rsid w:val="3A2780F8"/>
    <w:rsid w:val="3A2C4F5A"/>
    <w:rsid w:val="3A2D0E50"/>
    <w:rsid w:val="3A41CCD5"/>
    <w:rsid w:val="3A540F8C"/>
    <w:rsid w:val="3A5486A6"/>
    <w:rsid w:val="3A57F10C"/>
    <w:rsid w:val="3A586101"/>
    <w:rsid w:val="3A78B365"/>
    <w:rsid w:val="3A84EA40"/>
    <w:rsid w:val="3A8F2BDF"/>
    <w:rsid w:val="3A92FD7E"/>
    <w:rsid w:val="3A93EB2F"/>
    <w:rsid w:val="3AA144DB"/>
    <w:rsid w:val="3AA85309"/>
    <w:rsid w:val="3AC2F77D"/>
    <w:rsid w:val="3AC709CF"/>
    <w:rsid w:val="3ACD145D"/>
    <w:rsid w:val="3ACF4C0B"/>
    <w:rsid w:val="3AD4038A"/>
    <w:rsid w:val="3AD66FAC"/>
    <w:rsid w:val="3ADE2080"/>
    <w:rsid w:val="3AE1F6F8"/>
    <w:rsid w:val="3AE2AAA0"/>
    <w:rsid w:val="3AE79A5A"/>
    <w:rsid w:val="3AE83EE3"/>
    <w:rsid w:val="3AE8C24F"/>
    <w:rsid w:val="3AF1DF8B"/>
    <w:rsid w:val="3AF92F2C"/>
    <w:rsid w:val="3AFAEE6B"/>
    <w:rsid w:val="3B0A9E87"/>
    <w:rsid w:val="3B11CF60"/>
    <w:rsid w:val="3B164F7E"/>
    <w:rsid w:val="3B18E696"/>
    <w:rsid w:val="3B2E5BD4"/>
    <w:rsid w:val="3B37DAE5"/>
    <w:rsid w:val="3B45E922"/>
    <w:rsid w:val="3B52F159"/>
    <w:rsid w:val="3B5626B0"/>
    <w:rsid w:val="3B5AA3C9"/>
    <w:rsid w:val="3B5C919F"/>
    <w:rsid w:val="3B5EEB63"/>
    <w:rsid w:val="3B65FC73"/>
    <w:rsid w:val="3B695A7C"/>
    <w:rsid w:val="3B6C358E"/>
    <w:rsid w:val="3B7795E0"/>
    <w:rsid w:val="3B7BAABA"/>
    <w:rsid w:val="3B97693E"/>
    <w:rsid w:val="3BB948A8"/>
    <w:rsid w:val="3BB9A4E1"/>
    <w:rsid w:val="3BBEC0AD"/>
    <w:rsid w:val="3BC11E02"/>
    <w:rsid w:val="3BC1394A"/>
    <w:rsid w:val="3BD4BA0D"/>
    <w:rsid w:val="3BD4F2A1"/>
    <w:rsid w:val="3BD944F5"/>
    <w:rsid w:val="3BDCEF07"/>
    <w:rsid w:val="3BE805AD"/>
    <w:rsid w:val="3BF5B62F"/>
    <w:rsid w:val="3BFD5761"/>
    <w:rsid w:val="3C0957A9"/>
    <w:rsid w:val="3C1385D3"/>
    <w:rsid w:val="3C189A4B"/>
    <w:rsid w:val="3C1C5BEA"/>
    <w:rsid w:val="3C210F0A"/>
    <w:rsid w:val="3C22AAA6"/>
    <w:rsid w:val="3C2DC487"/>
    <w:rsid w:val="3C3A4671"/>
    <w:rsid w:val="3C4CA4AC"/>
    <w:rsid w:val="3C51658E"/>
    <w:rsid w:val="3C55C976"/>
    <w:rsid w:val="3C5E73D4"/>
    <w:rsid w:val="3C653B22"/>
    <w:rsid w:val="3C655691"/>
    <w:rsid w:val="3C6C2229"/>
    <w:rsid w:val="3C6CD6DE"/>
    <w:rsid w:val="3C72CA5E"/>
    <w:rsid w:val="3C797333"/>
    <w:rsid w:val="3C8E12A0"/>
    <w:rsid w:val="3C901035"/>
    <w:rsid w:val="3C936A4F"/>
    <w:rsid w:val="3C9B4D01"/>
    <w:rsid w:val="3CA20919"/>
    <w:rsid w:val="3CA364C9"/>
    <w:rsid w:val="3CA9168B"/>
    <w:rsid w:val="3CB88E77"/>
    <w:rsid w:val="3CBE51D7"/>
    <w:rsid w:val="3CCE9BD9"/>
    <w:rsid w:val="3CCF330B"/>
    <w:rsid w:val="3CD3BFF7"/>
    <w:rsid w:val="3CE9AE30"/>
    <w:rsid w:val="3CE9D014"/>
    <w:rsid w:val="3CFBC2B0"/>
    <w:rsid w:val="3D00F844"/>
    <w:rsid w:val="3D058D4F"/>
    <w:rsid w:val="3D087548"/>
    <w:rsid w:val="3D14EC1A"/>
    <w:rsid w:val="3D190488"/>
    <w:rsid w:val="3D22E65B"/>
    <w:rsid w:val="3D2466BC"/>
    <w:rsid w:val="3D24B31F"/>
    <w:rsid w:val="3D2F9805"/>
    <w:rsid w:val="3D3550EF"/>
    <w:rsid w:val="3D36FE75"/>
    <w:rsid w:val="3D3A71B7"/>
    <w:rsid w:val="3D3D22AB"/>
    <w:rsid w:val="3D44DC75"/>
    <w:rsid w:val="3D47272D"/>
    <w:rsid w:val="3D4F0D4A"/>
    <w:rsid w:val="3D6375A6"/>
    <w:rsid w:val="3D6A398D"/>
    <w:rsid w:val="3D6BBFE6"/>
    <w:rsid w:val="3D740A49"/>
    <w:rsid w:val="3D843B15"/>
    <w:rsid w:val="3D9303D1"/>
    <w:rsid w:val="3D95BF80"/>
    <w:rsid w:val="3D995337"/>
    <w:rsid w:val="3D9B43ED"/>
    <w:rsid w:val="3DA06980"/>
    <w:rsid w:val="3DA0AA29"/>
    <w:rsid w:val="3DA17F6D"/>
    <w:rsid w:val="3DA79802"/>
    <w:rsid w:val="3DAB426D"/>
    <w:rsid w:val="3DB7C395"/>
    <w:rsid w:val="3DBD883D"/>
    <w:rsid w:val="3DC4A856"/>
    <w:rsid w:val="3DC4AE92"/>
    <w:rsid w:val="3DC4D040"/>
    <w:rsid w:val="3DCC5C8B"/>
    <w:rsid w:val="3DD399E2"/>
    <w:rsid w:val="3DD97F75"/>
    <w:rsid w:val="3DE5B3CA"/>
    <w:rsid w:val="3DF89210"/>
    <w:rsid w:val="3DFA392E"/>
    <w:rsid w:val="3DFDDA75"/>
    <w:rsid w:val="3E071A32"/>
    <w:rsid w:val="3E0E64CB"/>
    <w:rsid w:val="3E11D116"/>
    <w:rsid w:val="3E1D73AE"/>
    <w:rsid w:val="3E257B11"/>
    <w:rsid w:val="3E3FF5F4"/>
    <w:rsid w:val="3E4AE4FF"/>
    <w:rsid w:val="3E5742F9"/>
    <w:rsid w:val="3E64B728"/>
    <w:rsid w:val="3E6747E6"/>
    <w:rsid w:val="3E68F8C1"/>
    <w:rsid w:val="3E6EDBF6"/>
    <w:rsid w:val="3E6FC09B"/>
    <w:rsid w:val="3E717EE7"/>
    <w:rsid w:val="3E8135D1"/>
    <w:rsid w:val="3E838212"/>
    <w:rsid w:val="3E84301D"/>
    <w:rsid w:val="3E88232E"/>
    <w:rsid w:val="3E8ED334"/>
    <w:rsid w:val="3E993BB7"/>
    <w:rsid w:val="3E9C71F2"/>
    <w:rsid w:val="3E9F384A"/>
    <w:rsid w:val="3ED543A1"/>
    <w:rsid w:val="3ED7A238"/>
    <w:rsid w:val="3ED87F47"/>
    <w:rsid w:val="3EDA1371"/>
    <w:rsid w:val="3EDE7B97"/>
    <w:rsid w:val="3EE04080"/>
    <w:rsid w:val="3EE16890"/>
    <w:rsid w:val="3EE1759B"/>
    <w:rsid w:val="3EE6DCA9"/>
    <w:rsid w:val="3EF1BD67"/>
    <w:rsid w:val="3EF8972B"/>
    <w:rsid w:val="3F00D22B"/>
    <w:rsid w:val="3F0D808E"/>
    <w:rsid w:val="3F0FB3A2"/>
    <w:rsid w:val="3F1696C1"/>
    <w:rsid w:val="3F187A3A"/>
    <w:rsid w:val="3F1ED1BF"/>
    <w:rsid w:val="3F20FCF5"/>
    <w:rsid w:val="3F3B497E"/>
    <w:rsid w:val="3F424DCB"/>
    <w:rsid w:val="3F4BE795"/>
    <w:rsid w:val="3F4EB66A"/>
    <w:rsid w:val="3F511C14"/>
    <w:rsid w:val="3F6F13CF"/>
    <w:rsid w:val="3F704D5A"/>
    <w:rsid w:val="3F72841B"/>
    <w:rsid w:val="3F74E052"/>
    <w:rsid w:val="3F89239F"/>
    <w:rsid w:val="3F923A28"/>
    <w:rsid w:val="3FA33761"/>
    <w:rsid w:val="3FA5BA4F"/>
    <w:rsid w:val="3FB72747"/>
    <w:rsid w:val="3FBB14DA"/>
    <w:rsid w:val="3FC1DEFE"/>
    <w:rsid w:val="3FD88A1E"/>
    <w:rsid w:val="3FE0227A"/>
    <w:rsid w:val="3FE0D6DC"/>
    <w:rsid w:val="3FEAF326"/>
    <w:rsid w:val="3FF1DC3F"/>
    <w:rsid w:val="3FF716F2"/>
    <w:rsid w:val="3FFAD3B8"/>
    <w:rsid w:val="3FFC3788"/>
    <w:rsid w:val="40036253"/>
    <w:rsid w:val="4012473A"/>
    <w:rsid w:val="40146CF5"/>
    <w:rsid w:val="4015BAAA"/>
    <w:rsid w:val="4017194A"/>
    <w:rsid w:val="401A7A0B"/>
    <w:rsid w:val="401F6F5D"/>
    <w:rsid w:val="402B5757"/>
    <w:rsid w:val="402ED188"/>
    <w:rsid w:val="40303C76"/>
    <w:rsid w:val="403506DD"/>
    <w:rsid w:val="4039C4A7"/>
    <w:rsid w:val="403F1A15"/>
    <w:rsid w:val="404295AB"/>
    <w:rsid w:val="404E427C"/>
    <w:rsid w:val="405227D6"/>
    <w:rsid w:val="405B9899"/>
    <w:rsid w:val="405D64FF"/>
    <w:rsid w:val="40714473"/>
    <w:rsid w:val="40782EC7"/>
    <w:rsid w:val="40799696"/>
    <w:rsid w:val="407AC181"/>
    <w:rsid w:val="40874986"/>
    <w:rsid w:val="409617E1"/>
    <w:rsid w:val="4097ACE7"/>
    <w:rsid w:val="409B561E"/>
    <w:rsid w:val="409F633A"/>
    <w:rsid w:val="40A80531"/>
    <w:rsid w:val="40B86203"/>
    <w:rsid w:val="40BBB2F8"/>
    <w:rsid w:val="40C155A3"/>
    <w:rsid w:val="40C38C92"/>
    <w:rsid w:val="40C81A09"/>
    <w:rsid w:val="40CD8A5C"/>
    <w:rsid w:val="40DDD76E"/>
    <w:rsid w:val="40E310D9"/>
    <w:rsid w:val="40F1FC5C"/>
    <w:rsid w:val="40F9A1F6"/>
    <w:rsid w:val="40FFBE92"/>
    <w:rsid w:val="41019F73"/>
    <w:rsid w:val="4109198C"/>
    <w:rsid w:val="410CDDC5"/>
    <w:rsid w:val="4116BD7F"/>
    <w:rsid w:val="4117E8B7"/>
    <w:rsid w:val="4119C8B4"/>
    <w:rsid w:val="411DB514"/>
    <w:rsid w:val="411DF035"/>
    <w:rsid w:val="4146A323"/>
    <w:rsid w:val="414AFD39"/>
    <w:rsid w:val="4156B535"/>
    <w:rsid w:val="41571730"/>
    <w:rsid w:val="41586B81"/>
    <w:rsid w:val="415CD904"/>
    <w:rsid w:val="416331D0"/>
    <w:rsid w:val="41651A03"/>
    <w:rsid w:val="4167F4C7"/>
    <w:rsid w:val="4176FBB4"/>
    <w:rsid w:val="417E71B0"/>
    <w:rsid w:val="4180BC03"/>
    <w:rsid w:val="41837920"/>
    <w:rsid w:val="4187093F"/>
    <w:rsid w:val="41909536"/>
    <w:rsid w:val="41A6BDF7"/>
    <w:rsid w:val="41AFECE0"/>
    <w:rsid w:val="41C15731"/>
    <w:rsid w:val="41C40036"/>
    <w:rsid w:val="41D69A5E"/>
    <w:rsid w:val="41DE0FC2"/>
    <w:rsid w:val="41E31876"/>
    <w:rsid w:val="41F72AFC"/>
    <w:rsid w:val="41F7DBBA"/>
    <w:rsid w:val="41F81B66"/>
    <w:rsid w:val="41F85B19"/>
    <w:rsid w:val="41F8E9CF"/>
    <w:rsid w:val="41FEE0FE"/>
    <w:rsid w:val="420573D6"/>
    <w:rsid w:val="42080FBF"/>
    <w:rsid w:val="4212B275"/>
    <w:rsid w:val="42160028"/>
    <w:rsid w:val="421CE47C"/>
    <w:rsid w:val="42221D50"/>
    <w:rsid w:val="422DDDAA"/>
    <w:rsid w:val="423A3EEC"/>
    <w:rsid w:val="4247A7A9"/>
    <w:rsid w:val="42494B38"/>
    <w:rsid w:val="424EC085"/>
    <w:rsid w:val="4267C4BB"/>
    <w:rsid w:val="426AFDCB"/>
    <w:rsid w:val="426E75B5"/>
    <w:rsid w:val="42705488"/>
    <w:rsid w:val="4279266B"/>
    <w:rsid w:val="427B62BF"/>
    <w:rsid w:val="42852C28"/>
    <w:rsid w:val="428F7ECF"/>
    <w:rsid w:val="42973F6B"/>
    <w:rsid w:val="429FF057"/>
    <w:rsid w:val="42A6F436"/>
    <w:rsid w:val="42ADFDE6"/>
    <w:rsid w:val="42B060B8"/>
    <w:rsid w:val="42B2E9E7"/>
    <w:rsid w:val="42CB72B7"/>
    <w:rsid w:val="42CC722B"/>
    <w:rsid w:val="42D103C8"/>
    <w:rsid w:val="42D1C074"/>
    <w:rsid w:val="42D6FBC4"/>
    <w:rsid w:val="42DDBE3C"/>
    <w:rsid w:val="42E03333"/>
    <w:rsid w:val="42E2F1B4"/>
    <w:rsid w:val="42E4617F"/>
    <w:rsid w:val="42EA3D81"/>
    <w:rsid w:val="42EEA854"/>
    <w:rsid w:val="42F106D2"/>
    <w:rsid w:val="42F9921E"/>
    <w:rsid w:val="43005DEE"/>
    <w:rsid w:val="430994B5"/>
    <w:rsid w:val="430D00C5"/>
    <w:rsid w:val="43233567"/>
    <w:rsid w:val="43246316"/>
    <w:rsid w:val="4324F59E"/>
    <w:rsid w:val="432E7EC8"/>
    <w:rsid w:val="433344FB"/>
    <w:rsid w:val="43344C91"/>
    <w:rsid w:val="433D237B"/>
    <w:rsid w:val="435CE690"/>
    <w:rsid w:val="435D83F4"/>
    <w:rsid w:val="436F3492"/>
    <w:rsid w:val="437445E9"/>
    <w:rsid w:val="43744865"/>
    <w:rsid w:val="437B08AD"/>
    <w:rsid w:val="437CA866"/>
    <w:rsid w:val="438095E3"/>
    <w:rsid w:val="438111C1"/>
    <w:rsid w:val="4385D292"/>
    <w:rsid w:val="438742CC"/>
    <w:rsid w:val="4390FBB3"/>
    <w:rsid w:val="43A4812D"/>
    <w:rsid w:val="43B04709"/>
    <w:rsid w:val="43B0CF72"/>
    <w:rsid w:val="43B7B359"/>
    <w:rsid w:val="43B8F659"/>
    <w:rsid w:val="43CA878F"/>
    <w:rsid w:val="43D59ED7"/>
    <w:rsid w:val="43D8BE6C"/>
    <w:rsid w:val="43D90018"/>
    <w:rsid w:val="43D9CF57"/>
    <w:rsid w:val="43F07F7A"/>
    <w:rsid w:val="43FDEE2F"/>
    <w:rsid w:val="43FFA365"/>
    <w:rsid w:val="440B0F9D"/>
    <w:rsid w:val="4418756B"/>
    <w:rsid w:val="442727CA"/>
    <w:rsid w:val="44337650"/>
    <w:rsid w:val="443C0889"/>
    <w:rsid w:val="444272B4"/>
    <w:rsid w:val="445F86D6"/>
    <w:rsid w:val="445FAE86"/>
    <w:rsid w:val="44746425"/>
    <w:rsid w:val="447E1A0D"/>
    <w:rsid w:val="4493C727"/>
    <w:rsid w:val="449B9CB9"/>
    <w:rsid w:val="44A42ED9"/>
    <w:rsid w:val="44A56628"/>
    <w:rsid w:val="44A77D83"/>
    <w:rsid w:val="44AF712D"/>
    <w:rsid w:val="44B8363D"/>
    <w:rsid w:val="44BA7A50"/>
    <w:rsid w:val="44BC0A84"/>
    <w:rsid w:val="44C66F53"/>
    <w:rsid w:val="44C97A97"/>
    <w:rsid w:val="44CF6A00"/>
    <w:rsid w:val="44DCEFE8"/>
    <w:rsid w:val="44E06E6A"/>
    <w:rsid w:val="44E0C9BC"/>
    <w:rsid w:val="44ECCCA8"/>
    <w:rsid w:val="44EE34E7"/>
    <w:rsid w:val="4502B1BD"/>
    <w:rsid w:val="45132083"/>
    <w:rsid w:val="4517D13E"/>
    <w:rsid w:val="451B7E6F"/>
    <w:rsid w:val="451C4F52"/>
    <w:rsid w:val="452181CD"/>
    <w:rsid w:val="4541A778"/>
    <w:rsid w:val="45442CFB"/>
    <w:rsid w:val="4545146F"/>
    <w:rsid w:val="454E1C5B"/>
    <w:rsid w:val="455444D3"/>
    <w:rsid w:val="455A9BBC"/>
    <w:rsid w:val="455D6A70"/>
    <w:rsid w:val="45613D66"/>
    <w:rsid w:val="45663B15"/>
    <w:rsid w:val="4566BEDA"/>
    <w:rsid w:val="4568B1C2"/>
    <w:rsid w:val="4575EF04"/>
    <w:rsid w:val="4578FB73"/>
    <w:rsid w:val="457AF1B6"/>
    <w:rsid w:val="4596CA1F"/>
    <w:rsid w:val="45A62DCB"/>
    <w:rsid w:val="45C19D34"/>
    <w:rsid w:val="45C41940"/>
    <w:rsid w:val="45C7AEA0"/>
    <w:rsid w:val="45CDC025"/>
    <w:rsid w:val="45CFD77D"/>
    <w:rsid w:val="45DE4AFD"/>
    <w:rsid w:val="45EF5AF5"/>
    <w:rsid w:val="45EF9235"/>
    <w:rsid w:val="45F02EA1"/>
    <w:rsid w:val="45F54948"/>
    <w:rsid w:val="45F78CD4"/>
    <w:rsid w:val="45F79154"/>
    <w:rsid w:val="46024D1F"/>
    <w:rsid w:val="4608998E"/>
    <w:rsid w:val="460C0B91"/>
    <w:rsid w:val="46193556"/>
    <w:rsid w:val="4621EEAF"/>
    <w:rsid w:val="46386033"/>
    <w:rsid w:val="463D7E48"/>
    <w:rsid w:val="463E8019"/>
    <w:rsid w:val="4653A401"/>
    <w:rsid w:val="4656950F"/>
    <w:rsid w:val="465C4AD8"/>
    <w:rsid w:val="465D247F"/>
    <w:rsid w:val="465E29FA"/>
    <w:rsid w:val="46680C41"/>
    <w:rsid w:val="46682D0C"/>
    <w:rsid w:val="4671053A"/>
    <w:rsid w:val="46714B01"/>
    <w:rsid w:val="4672C1E4"/>
    <w:rsid w:val="46773A92"/>
    <w:rsid w:val="46824ACC"/>
    <w:rsid w:val="46831A3A"/>
    <w:rsid w:val="468C3F81"/>
    <w:rsid w:val="468CEECA"/>
    <w:rsid w:val="468DF6A0"/>
    <w:rsid w:val="4693414C"/>
    <w:rsid w:val="4695402F"/>
    <w:rsid w:val="4697FC7D"/>
    <w:rsid w:val="469DDA38"/>
    <w:rsid w:val="46A3E36F"/>
    <w:rsid w:val="46A45BBC"/>
    <w:rsid w:val="46A76D21"/>
    <w:rsid w:val="46B3DEF1"/>
    <w:rsid w:val="46D72C11"/>
    <w:rsid w:val="46D827D2"/>
    <w:rsid w:val="46D8B94F"/>
    <w:rsid w:val="46D8DA55"/>
    <w:rsid w:val="46EC25C8"/>
    <w:rsid w:val="46F94F13"/>
    <w:rsid w:val="47013F2B"/>
    <w:rsid w:val="47028613"/>
    <w:rsid w:val="4709DBF7"/>
    <w:rsid w:val="470A9A25"/>
    <w:rsid w:val="4720701D"/>
    <w:rsid w:val="4721D169"/>
    <w:rsid w:val="4721EEEE"/>
    <w:rsid w:val="4726A8C7"/>
    <w:rsid w:val="472C207E"/>
    <w:rsid w:val="4738246A"/>
    <w:rsid w:val="473D0FF9"/>
    <w:rsid w:val="4743EA37"/>
    <w:rsid w:val="47469790"/>
    <w:rsid w:val="474FC940"/>
    <w:rsid w:val="475C67A2"/>
    <w:rsid w:val="4761A2B1"/>
    <w:rsid w:val="47658BE4"/>
    <w:rsid w:val="4765FD7F"/>
    <w:rsid w:val="4769010E"/>
    <w:rsid w:val="476BFAE2"/>
    <w:rsid w:val="4770B925"/>
    <w:rsid w:val="477401A8"/>
    <w:rsid w:val="47741836"/>
    <w:rsid w:val="47782C72"/>
    <w:rsid w:val="477A6BAB"/>
    <w:rsid w:val="477B4EC3"/>
    <w:rsid w:val="477C676C"/>
    <w:rsid w:val="478B2D1A"/>
    <w:rsid w:val="478BA977"/>
    <w:rsid w:val="479292A9"/>
    <w:rsid w:val="47939BB5"/>
    <w:rsid w:val="479646F6"/>
    <w:rsid w:val="4799E2CF"/>
    <w:rsid w:val="479F7D07"/>
    <w:rsid w:val="47A67214"/>
    <w:rsid w:val="47C6439A"/>
    <w:rsid w:val="47CE6F33"/>
    <w:rsid w:val="47D44963"/>
    <w:rsid w:val="47D7D615"/>
    <w:rsid w:val="47DA1B64"/>
    <w:rsid w:val="47DD131F"/>
    <w:rsid w:val="47E7BC2A"/>
    <w:rsid w:val="47EC9176"/>
    <w:rsid w:val="47F07B5A"/>
    <w:rsid w:val="47F39C3A"/>
    <w:rsid w:val="47F3AB54"/>
    <w:rsid w:val="480092E8"/>
    <w:rsid w:val="480E9972"/>
    <w:rsid w:val="4813A1E4"/>
    <w:rsid w:val="48198700"/>
    <w:rsid w:val="481F3AA2"/>
    <w:rsid w:val="482DF2C4"/>
    <w:rsid w:val="4831550B"/>
    <w:rsid w:val="48338F1E"/>
    <w:rsid w:val="4837341D"/>
    <w:rsid w:val="485028B7"/>
    <w:rsid w:val="485BBD61"/>
    <w:rsid w:val="4862A1EB"/>
    <w:rsid w:val="486CE1ED"/>
    <w:rsid w:val="4870F18E"/>
    <w:rsid w:val="488F0AD7"/>
    <w:rsid w:val="4894E44B"/>
    <w:rsid w:val="489C4ADB"/>
    <w:rsid w:val="48A7B6AE"/>
    <w:rsid w:val="48AAD2B1"/>
    <w:rsid w:val="48B9CCA2"/>
    <w:rsid w:val="48CBC3E4"/>
    <w:rsid w:val="48CF8A86"/>
    <w:rsid w:val="48D977D6"/>
    <w:rsid w:val="48E5A0F0"/>
    <w:rsid w:val="48EC2ADE"/>
    <w:rsid w:val="490826C5"/>
    <w:rsid w:val="4908EA22"/>
    <w:rsid w:val="49147F00"/>
    <w:rsid w:val="491655F9"/>
    <w:rsid w:val="49181395"/>
    <w:rsid w:val="491B6A0B"/>
    <w:rsid w:val="491B9FCD"/>
    <w:rsid w:val="4924E010"/>
    <w:rsid w:val="492635AA"/>
    <w:rsid w:val="492698C7"/>
    <w:rsid w:val="49285684"/>
    <w:rsid w:val="492CCB9D"/>
    <w:rsid w:val="492ECBE9"/>
    <w:rsid w:val="4932C58C"/>
    <w:rsid w:val="4932F931"/>
    <w:rsid w:val="49384D77"/>
    <w:rsid w:val="4943CEC9"/>
    <w:rsid w:val="49454D08"/>
    <w:rsid w:val="494D310E"/>
    <w:rsid w:val="4958993B"/>
    <w:rsid w:val="4968A784"/>
    <w:rsid w:val="496ED4E7"/>
    <w:rsid w:val="4975D0E9"/>
    <w:rsid w:val="49794E6A"/>
    <w:rsid w:val="49798C32"/>
    <w:rsid w:val="49832FB2"/>
    <w:rsid w:val="4992B6A1"/>
    <w:rsid w:val="49971D71"/>
    <w:rsid w:val="499A416F"/>
    <w:rsid w:val="49A42288"/>
    <w:rsid w:val="49A95590"/>
    <w:rsid w:val="49ACAE6D"/>
    <w:rsid w:val="49AFEB4E"/>
    <w:rsid w:val="49B01A4C"/>
    <w:rsid w:val="49B10787"/>
    <w:rsid w:val="49B9762B"/>
    <w:rsid w:val="49C2FDC7"/>
    <w:rsid w:val="49C8B4DB"/>
    <w:rsid w:val="49E57B94"/>
    <w:rsid w:val="49EFDCF3"/>
    <w:rsid w:val="49F68AA1"/>
    <w:rsid w:val="4A03B82F"/>
    <w:rsid w:val="4A0676C3"/>
    <w:rsid w:val="4A13C75B"/>
    <w:rsid w:val="4A1699A5"/>
    <w:rsid w:val="4A19B197"/>
    <w:rsid w:val="4A1A79E3"/>
    <w:rsid w:val="4A265E6E"/>
    <w:rsid w:val="4A294DC6"/>
    <w:rsid w:val="4A2AD9A5"/>
    <w:rsid w:val="4A333FE7"/>
    <w:rsid w:val="4A337CDA"/>
    <w:rsid w:val="4A38700D"/>
    <w:rsid w:val="4A41DBD6"/>
    <w:rsid w:val="4A45069A"/>
    <w:rsid w:val="4A45ECE2"/>
    <w:rsid w:val="4A462A98"/>
    <w:rsid w:val="4A6230C6"/>
    <w:rsid w:val="4A65675C"/>
    <w:rsid w:val="4A66F785"/>
    <w:rsid w:val="4A682033"/>
    <w:rsid w:val="4A6BB9FE"/>
    <w:rsid w:val="4A7A8BAC"/>
    <w:rsid w:val="4A89EA8A"/>
    <w:rsid w:val="4A9279D0"/>
    <w:rsid w:val="4A9A6E86"/>
    <w:rsid w:val="4A9C867A"/>
    <w:rsid w:val="4AA18F6B"/>
    <w:rsid w:val="4AA756A6"/>
    <w:rsid w:val="4AA8ED94"/>
    <w:rsid w:val="4AADC89F"/>
    <w:rsid w:val="4AC5C00B"/>
    <w:rsid w:val="4ACC344F"/>
    <w:rsid w:val="4ACEE1C5"/>
    <w:rsid w:val="4ACEEA5C"/>
    <w:rsid w:val="4AD39645"/>
    <w:rsid w:val="4AE0CB1B"/>
    <w:rsid w:val="4AE11185"/>
    <w:rsid w:val="4AEB7D88"/>
    <w:rsid w:val="4AEC4590"/>
    <w:rsid w:val="4B074AC2"/>
    <w:rsid w:val="4B0C1D62"/>
    <w:rsid w:val="4B1B7672"/>
    <w:rsid w:val="4B1E4426"/>
    <w:rsid w:val="4B1F48FD"/>
    <w:rsid w:val="4B20B1A6"/>
    <w:rsid w:val="4B224A31"/>
    <w:rsid w:val="4B27D0C8"/>
    <w:rsid w:val="4B2B1E04"/>
    <w:rsid w:val="4B2C1CA9"/>
    <w:rsid w:val="4B326BF3"/>
    <w:rsid w:val="4B34F6B8"/>
    <w:rsid w:val="4B3E97C9"/>
    <w:rsid w:val="4B4D0F10"/>
    <w:rsid w:val="4B51C33A"/>
    <w:rsid w:val="4B52ED4E"/>
    <w:rsid w:val="4B67C2D7"/>
    <w:rsid w:val="4B681480"/>
    <w:rsid w:val="4B684E5D"/>
    <w:rsid w:val="4B6D1C1C"/>
    <w:rsid w:val="4B735A80"/>
    <w:rsid w:val="4B75D69B"/>
    <w:rsid w:val="4B8BD096"/>
    <w:rsid w:val="4B8BEA9E"/>
    <w:rsid w:val="4B9F9F5F"/>
    <w:rsid w:val="4BA285B4"/>
    <w:rsid w:val="4BC366F6"/>
    <w:rsid w:val="4BC558B2"/>
    <w:rsid w:val="4BC682E5"/>
    <w:rsid w:val="4BC6CDE7"/>
    <w:rsid w:val="4BCE13B1"/>
    <w:rsid w:val="4BD424DF"/>
    <w:rsid w:val="4BDF2B06"/>
    <w:rsid w:val="4BE7A305"/>
    <w:rsid w:val="4BF5D74C"/>
    <w:rsid w:val="4BFF6164"/>
    <w:rsid w:val="4C0702DC"/>
    <w:rsid w:val="4C102361"/>
    <w:rsid w:val="4C1725E7"/>
    <w:rsid w:val="4C18A8A7"/>
    <w:rsid w:val="4C27CF7F"/>
    <w:rsid w:val="4C2D8279"/>
    <w:rsid w:val="4C3B88AA"/>
    <w:rsid w:val="4C4A6B40"/>
    <w:rsid w:val="4C4EFFD5"/>
    <w:rsid w:val="4C516BAC"/>
    <w:rsid w:val="4C577C4A"/>
    <w:rsid w:val="4C5DDE42"/>
    <w:rsid w:val="4C73A731"/>
    <w:rsid w:val="4C73F1C1"/>
    <w:rsid w:val="4C792058"/>
    <w:rsid w:val="4C806AA6"/>
    <w:rsid w:val="4C846E0D"/>
    <w:rsid w:val="4C997C9D"/>
    <w:rsid w:val="4CA4C81A"/>
    <w:rsid w:val="4CA972C7"/>
    <w:rsid w:val="4CAA64EF"/>
    <w:rsid w:val="4CAB3A4D"/>
    <w:rsid w:val="4CB0D779"/>
    <w:rsid w:val="4CBA7C82"/>
    <w:rsid w:val="4CBD2486"/>
    <w:rsid w:val="4CDE2556"/>
    <w:rsid w:val="4CF4F338"/>
    <w:rsid w:val="4CF87569"/>
    <w:rsid w:val="4CFE31A6"/>
    <w:rsid w:val="4D00FED4"/>
    <w:rsid w:val="4D0C8BB9"/>
    <w:rsid w:val="4D1052D7"/>
    <w:rsid w:val="4D14E613"/>
    <w:rsid w:val="4D1CA787"/>
    <w:rsid w:val="4D1F7803"/>
    <w:rsid w:val="4D2A2478"/>
    <w:rsid w:val="4D2D1B4C"/>
    <w:rsid w:val="4D342084"/>
    <w:rsid w:val="4D385C4B"/>
    <w:rsid w:val="4D3AC797"/>
    <w:rsid w:val="4D3B7724"/>
    <w:rsid w:val="4D4CF800"/>
    <w:rsid w:val="4D5247BB"/>
    <w:rsid w:val="4D58937C"/>
    <w:rsid w:val="4D5B0C5F"/>
    <w:rsid w:val="4D5CBE9B"/>
    <w:rsid w:val="4D6867AC"/>
    <w:rsid w:val="4D6FD827"/>
    <w:rsid w:val="4D7DC625"/>
    <w:rsid w:val="4D912A6B"/>
    <w:rsid w:val="4D9CD9BB"/>
    <w:rsid w:val="4DA29F75"/>
    <w:rsid w:val="4DB2CEA0"/>
    <w:rsid w:val="4DB55852"/>
    <w:rsid w:val="4DB911E8"/>
    <w:rsid w:val="4DBC95D5"/>
    <w:rsid w:val="4DBF4407"/>
    <w:rsid w:val="4DCC110B"/>
    <w:rsid w:val="4DD1BF0D"/>
    <w:rsid w:val="4DDBFB7F"/>
    <w:rsid w:val="4DDF7F29"/>
    <w:rsid w:val="4DEA335E"/>
    <w:rsid w:val="4DED1C16"/>
    <w:rsid w:val="4DED7409"/>
    <w:rsid w:val="4DF40148"/>
    <w:rsid w:val="4E035F31"/>
    <w:rsid w:val="4E0FF338"/>
    <w:rsid w:val="4E144BEB"/>
    <w:rsid w:val="4E22E63B"/>
    <w:rsid w:val="4E2455DC"/>
    <w:rsid w:val="4E2583C9"/>
    <w:rsid w:val="4E27D515"/>
    <w:rsid w:val="4E48DBA2"/>
    <w:rsid w:val="4E4A10B7"/>
    <w:rsid w:val="4E53FACA"/>
    <w:rsid w:val="4E540339"/>
    <w:rsid w:val="4E56A232"/>
    <w:rsid w:val="4E5766BF"/>
    <w:rsid w:val="4E5A50EB"/>
    <w:rsid w:val="4E5A6121"/>
    <w:rsid w:val="4E63F869"/>
    <w:rsid w:val="4E68BA3B"/>
    <w:rsid w:val="4E6EE324"/>
    <w:rsid w:val="4E6FA9BA"/>
    <w:rsid w:val="4E79EB07"/>
    <w:rsid w:val="4E7E5F24"/>
    <w:rsid w:val="4E90D143"/>
    <w:rsid w:val="4E92AE79"/>
    <w:rsid w:val="4E93D767"/>
    <w:rsid w:val="4E985DC3"/>
    <w:rsid w:val="4E9F078B"/>
    <w:rsid w:val="4EB1C21B"/>
    <w:rsid w:val="4EB3A9CF"/>
    <w:rsid w:val="4EBEE6F4"/>
    <w:rsid w:val="4ECEA4CE"/>
    <w:rsid w:val="4EE02BB3"/>
    <w:rsid w:val="4EE84BE6"/>
    <w:rsid w:val="4EE87206"/>
    <w:rsid w:val="4EF91548"/>
    <w:rsid w:val="4EFA3D20"/>
    <w:rsid w:val="4EFAE7BC"/>
    <w:rsid w:val="4EFC78B3"/>
    <w:rsid w:val="4F0043FB"/>
    <w:rsid w:val="4F16E060"/>
    <w:rsid w:val="4F2E414C"/>
    <w:rsid w:val="4F31377B"/>
    <w:rsid w:val="4F3484CF"/>
    <w:rsid w:val="4F3B2D6A"/>
    <w:rsid w:val="4F470D7D"/>
    <w:rsid w:val="4F50F919"/>
    <w:rsid w:val="4F563FA0"/>
    <w:rsid w:val="4F57A541"/>
    <w:rsid w:val="4F598675"/>
    <w:rsid w:val="4F77B6E0"/>
    <w:rsid w:val="4F796875"/>
    <w:rsid w:val="4F7ADD55"/>
    <w:rsid w:val="4F7BDF3E"/>
    <w:rsid w:val="4F7C1F22"/>
    <w:rsid w:val="4F850F80"/>
    <w:rsid w:val="4F8DDD0F"/>
    <w:rsid w:val="4F936461"/>
    <w:rsid w:val="4F94BBD9"/>
    <w:rsid w:val="4F95B9F5"/>
    <w:rsid w:val="4F96CDBE"/>
    <w:rsid w:val="4F9C12A6"/>
    <w:rsid w:val="4F9F19C8"/>
    <w:rsid w:val="4FA8AFFD"/>
    <w:rsid w:val="4FABCF95"/>
    <w:rsid w:val="4FAFB98B"/>
    <w:rsid w:val="4FB6C1BA"/>
    <w:rsid w:val="4FB7D763"/>
    <w:rsid w:val="4FBA9F42"/>
    <w:rsid w:val="4FBF6305"/>
    <w:rsid w:val="4FC668FB"/>
    <w:rsid w:val="4FC86159"/>
    <w:rsid w:val="4FD3CA35"/>
    <w:rsid w:val="4FD633D8"/>
    <w:rsid w:val="4FD63E55"/>
    <w:rsid w:val="4FDB16EB"/>
    <w:rsid w:val="4FE20522"/>
    <w:rsid w:val="4FE79073"/>
    <w:rsid w:val="5001D81A"/>
    <w:rsid w:val="5022D107"/>
    <w:rsid w:val="5026F52E"/>
    <w:rsid w:val="502974D2"/>
    <w:rsid w:val="5032DE4A"/>
    <w:rsid w:val="50393E48"/>
    <w:rsid w:val="5044A318"/>
    <w:rsid w:val="5049B191"/>
    <w:rsid w:val="5051E0FF"/>
    <w:rsid w:val="5059DEF1"/>
    <w:rsid w:val="506CB9CC"/>
    <w:rsid w:val="507109D6"/>
    <w:rsid w:val="50729840"/>
    <w:rsid w:val="50838403"/>
    <w:rsid w:val="508757E0"/>
    <w:rsid w:val="508AEE87"/>
    <w:rsid w:val="509404AE"/>
    <w:rsid w:val="509B182F"/>
    <w:rsid w:val="509DB0A2"/>
    <w:rsid w:val="509FFAA1"/>
    <w:rsid w:val="50A2B8BA"/>
    <w:rsid w:val="50A2ED0B"/>
    <w:rsid w:val="50B49097"/>
    <w:rsid w:val="50BED843"/>
    <w:rsid w:val="50BFE079"/>
    <w:rsid w:val="50C41A22"/>
    <w:rsid w:val="50C4EF7C"/>
    <w:rsid w:val="50C832C2"/>
    <w:rsid w:val="50CB8B34"/>
    <w:rsid w:val="50CFF255"/>
    <w:rsid w:val="50D02D10"/>
    <w:rsid w:val="50D5EE74"/>
    <w:rsid w:val="50DE5777"/>
    <w:rsid w:val="50E4B6A5"/>
    <w:rsid w:val="50E7F44E"/>
    <w:rsid w:val="50E927E3"/>
    <w:rsid w:val="50EB1614"/>
    <w:rsid w:val="50EC212F"/>
    <w:rsid w:val="50EF8BD8"/>
    <w:rsid w:val="50F68BB1"/>
    <w:rsid w:val="50F81B37"/>
    <w:rsid w:val="50FA72D5"/>
    <w:rsid w:val="5102DDF4"/>
    <w:rsid w:val="510CA4DB"/>
    <w:rsid w:val="51134F5E"/>
    <w:rsid w:val="5125CC2C"/>
    <w:rsid w:val="512CC6A9"/>
    <w:rsid w:val="513579A1"/>
    <w:rsid w:val="513740AA"/>
    <w:rsid w:val="5139650B"/>
    <w:rsid w:val="514CC8CB"/>
    <w:rsid w:val="515243F7"/>
    <w:rsid w:val="51535017"/>
    <w:rsid w:val="5158F109"/>
    <w:rsid w:val="515B3C25"/>
    <w:rsid w:val="51675562"/>
    <w:rsid w:val="51849FD7"/>
    <w:rsid w:val="5188A59D"/>
    <w:rsid w:val="518BF202"/>
    <w:rsid w:val="519E5A72"/>
    <w:rsid w:val="519FA4D5"/>
    <w:rsid w:val="51A0211D"/>
    <w:rsid w:val="51A1A738"/>
    <w:rsid w:val="51A53CA2"/>
    <w:rsid w:val="51B1A728"/>
    <w:rsid w:val="51B463C2"/>
    <w:rsid w:val="51C40FA0"/>
    <w:rsid w:val="51DA5171"/>
    <w:rsid w:val="51DB098F"/>
    <w:rsid w:val="51E6EDB6"/>
    <w:rsid w:val="51F1367D"/>
    <w:rsid w:val="520D37EC"/>
    <w:rsid w:val="52252828"/>
    <w:rsid w:val="5232B4D9"/>
    <w:rsid w:val="5232EB93"/>
    <w:rsid w:val="5236B394"/>
    <w:rsid w:val="52430ECC"/>
    <w:rsid w:val="5248C7B2"/>
    <w:rsid w:val="5252D019"/>
    <w:rsid w:val="5254F383"/>
    <w:rsid w:val="5255F117"/>
    <w:rsid w:val="525E5A69"/>
    <w:rsid w:val="52667ABB"/>
    <w:rsid w:val="527A1800"/>
    <w:rsid w:val="52895404"/>
    <w:rsid w:val="528E35E2"/>
    <w:rsid w:val="528EBB88"/>
    <w:rsid w:val="52A5E087"/>
    <w:rsid w:val="52AB1212"/>
    <w:rsid w:val="52B4D8C9"/>
    <w:rsid w:val="52C241BE"/>
    <w:rsid w:val="52D233C3"/>
    <w:rsid w:val="52D2CB20"/>
    <w:rsid w:val="52D5B0B6"/>
    <w:rsid w:val="52E0BEBB"/>
    <w:rsid w:val="52F56DC5"/>
    <w:rsid w:val="52F94CD3"/>
    <w:rsid w:val="52FB8613"/>
    <w:rsid w:val="53019219"/>
    <w:rsid w:val="53104BD5"/>
    <w:rsid w:val="5313C04D"/>
    <w:rsid w:val="531CB5D9"/>
    <w:rsid w:val="53200121"/>
    <w:rsid w:val="53241FE4"/>
    <w:rsid w:val="532F26C9"/>
    <w:rsid w:val="533D4E47"/>
    <w:rsid w:val="533DB59E"/>
    <w:rsid w:val="53415A7F"/>
    <w:rsid w:val="5343B5C8"/>
    <w:rsid w:val="53449231"/>
    <w:rsid w:val="534D4456"/>
    <w:rsid w:val="534D7A95"/>
    <w:rsid w:val="53545DF2"/>
    <w:rsid w:val="5354D50C"/>
    <w:rsid w:val="535694D8"/>
    <w:rsid w:val="5359F78B"/>
    <w:rsid w:val="53650A7F"/>
    <w:rsid w:val="536C67CC"/>
    <w:rsid w:val="5370263F"/>
    <w:rsid w:val="53738C0F"/>
    <w:rsid w:val="537BE998"/>
    <w:rsid w:val="53883FBA"/>
    <w:rsid w:val="538BADB8"/>
    <w:rsid w:val="53997782"/>
    <w:rsid w:val="539D2039"/>
    <w:rsid w:val="539EA333"/>
    <w:rsid w:val="53B21FC4"/>
    <w:rsid w:val="53B3B343"/>
    <w:rsid w:val="53B47835"/>
    <w:rsid w:val="53B7A819"/>
    <w:rsid w:val="53BF8500"/>
    <w:rsid w:val="53C1E4E2"/>
    <w:rsid w:val="53CD9712"/>
    <w:rsid w:val="53CDF56C"/>
    <w:rsid w:val="53CF6757"/>
    <w:rsid w:val="53DBD6E9"/>
    <w:rsid w:val="53DC337B"/>
    <w:rsid w:val="53E07A58"/>
    <w:rsid w:val="53E3152A"/>
    <w:rsid w:val="53E4AB47"/>
    <w:rsid w:val="53E6F90C"/>
    <w:rsid w:val="53E7B0C5"/>
    <w:rsid w:val="53F6C649"/>
    <w:rsid w:val="5401B48B"/>
    <w:rsid w:val="5402CBDE"/>
    <w:rsid w:val="54078DD8"/>
    <w:rsid w:val="540887B7"/>
    <w:rsid w:val="541436DF"/>
    <w:rsid w:val="541A36FE"/>
    <w:rsid w:val="54264F19"/>
    <w:rsid w:val="5427CFA0"/>
    <w:rsid w:val="5433B7B7"/>
    <w:rsid w:val="5433D856"/>
    <w:rsid w:val="543E03A4"/>
    <w:rsid w:val="5442C94A"/>
    <w:rsid w:val="544380A6"/>
    <w:rsid w:val="5446A776"/>
    <w:rsid w:val="54498B9F"/>
    <w:rsid w:val="5449994F"/>
    <w:rsid w:val="544BFC94"/>
    <w:rsid w:val="5454BB7C"/>
    <w:rsid w:val="545A46E3"/>
    <w:rsid w:val="545BCE44"/>
    <w:rsid w:val="545E59E0"/>
    <w:rsid w:val="545E7770"/>
    <w:rsid w:val="545FF76A"/>
    <w:rsid w:val="546B093D"/>
    <w:rsid w:val="546E6991"/>
    <w:rsid w:val="54830083"/>
    <w:rsid w:val="54878AD7"/>
    <w:rsid w:val="548B3187"/>
    <w:rsid w:val="54A35CFA"/>
    <w:rsid w:val="54A68E3D"/>
    <w:rsid w:val="54ABC247"/>
    <w:rsid w:val="54AE1F32"/>
    <w:rsid w:val="54B4EEEE"/>
    <w:rsid w:val="54C1EB44"/>
    <w:rsid w:val="54C95C31"/>
    <w:rsid w:val="54D0DCC2"/>
    <w:rsid w:val="54D27E72"/>
    <w:rsid w:val="54D54CB7"/>
    <w:rsid w:val="54D67668"/>
    <w:rsid w:val="54DC7F77"/>
    <w:rsid w:val="54DDF259"/>
    <w:rsid w:val="54E052BA"/>
    <w:rsid w:val="54E31946"/>
    <w:rsid w:val="54E832D6"/>
    <w:rsid w:val="54EC477E"/>
    <w:rsid w:val="54EEFEC0"/>
    <w:rsid w:val="54F54145"/>
    <w:rsid w:val="54FFDB1B"/>
    <w:rsid w:val="5508305A"/>
    <w:rsid w:val="551342AF"/>
    <w:rsid w:val="551BA253"/>
    <w:rsid w:val="551EC23A"/>
    <w:rsid w:val="552114D0"/>
    <w:rsid w:val="5521362C"/>
    <w:rsid w:val="55284523"/>
    <w:rsid w:val="552A3B99"/>
    <w:rsid w:val="552BFB0C"/>
    <w:rsid w:val="5538E748"/>
    <w:rsid w:val="554801A3"/>
    <w:rsid w:val="5548512E"/>
    <w:rsid w:val="55560468"/>
    <w:rsid w:val="555A2C55"/>
    <w:rsid w:val="555B7024"/>
    <w:rsid w:val="555C0C6C"/>
    <w:rsid w:val="55667112"/>
    <w:rsid w:val="55710B62"/>
    <w:rsid w:val="5575CCD9"/>
    <w:rsid w:val="557602FD"/>
    <w:rsid w:val="55787BCE"/>
    <w:rsid w:val="55852BF9"/>
    <w:rsid w:val="55908D1D"/>
    <w:rsid w:val="55929555"/>
    <w:rsid w:val="5592BABF"/>
    <w:rsid w:val="559B206C"/>
    <w:rsid w:val="55A2D6E2"/>
    <w:rsid w:val="55ABFE13"/>
    <w:rsid w:val="55BF543D"/>
    <w:rsid w:val="55CED710"/>
    <w:rsid w:val="55D0A0C3"/>
    <w:rsid w:val="55D6DEBA"/>
    <w:rsid w:val="55D738CB"/>
    <w:rsid w:val="55E1D135"/>
    <w:rsid w:val="55E4C317"/>
    <w:rsid w:val="55E6351B"/>
    <w:rsid w:val="55E77CE6"/>
    <w:rsid w:val="55FC2009"/>
    <w:rsid w:val="5604F136"/>
    <w:rsid w:val="560FB225"/>
    <w:rsid w:val="561360A1"/>
    <w:rsid w:val="562313F2"/>
    <w:rsid w:val="56258BC2"/>
    <w:rsid w:val="5630CF2D"/>
    <w:rsid w:val="563325CB"/>
    <w:rsid w:val="56374FAF"/>
    <w:rsid w:val="563DA0E4"/>
    <w:rsid w:val="565A3F4E"/>
    <w:rsid w:val="56609FFC"/>
    <w:rsid w:val="566855CB"/>
    <w:rsid w:val="566C2646"/>
    <w:rsid w:val="566FCF35"/>
    <w:rsid w:val="5673E33A"/>
    <w:rsid w:val="5679C194"/>
    <w:rsid w:val="5683AA42"/>
    <w:rsid w:val="56850933"/>
    <w:rsid w:val="56896F2F"/>
    <w:rsid w:val="5692A738"/>
    <w:rsid w:val="569CB3C0"/>
    <w:rsid w:val="56A1F3D4"/>
    <w:rsid w:val="56A4DB24"/>
    <w:rsid w:val="56A5B439"/>
    <w:rsid w:val="56AB0284"/>
    <w:rsid w:val="56B5CD0B"/>
    <w:rsid w:val="56BC53BF"/>
    <w:rsid w:val="56CBE530"/>
    <w:rsid w:val="56D90957"/>
    <w:rsid w:val="56DA35CE"/>
    <w:rsid w:val="56DF331B"/>
    <w:rsid w:val="56E0C635"/>
    <w:rsid w:val="56EF0325"/>
    <w:rsid w:val="56F1E2FA"/>
    <w:rsid w:val="56F690BC"/>
    <w:rsid w:val="57069226"/>
    <w:rsid w:val="5707E892"/>
    <w:rsid w:val="570FB19E"/>
    <w:rsid w:val="571A8F72"/>
    <w:rsid w:val="57228FA4"/>
    <w:rsid w:val="573030DD"/>
    <w:rsid w:val="57309CBE"/>
    <w:rsid w:val="57365EBC"/>
    <w:rsid w:val="573D303A"/>
    <w:rsid w:val="5743CDFB"/>
    <w:rsid w:val="5747391E"/>
    <w:rsid w:val="574F9BAB"/>
    <w:rsid w:val="5753CF82"/>
    <w:rsid w:val="575B3954"/>
    <w:rsid w:val="575BF67F"/>
    <w:rsid w:val="5762D138"/>
    <w:rsid w:val="57750726"/>
    <w:rsid w:val="57779279"/>
    <w:rsid w:val="57803ACA"/>
    <w:rsid w:val="5788EAB4"/>
    <w:rsid w:val="579266D3"/>
    <w:rsid w:val="579275CF"/>
    <w:rsid w:val="579B7D67"/>
    <w:rsid w:val="57A61FA6"/>
    <w:rsid w:val="57A6874B"/>
    <w:rsid w:val="57A7D2EB"/>
    <w:rsid w:val="57AE0C76"/>
    <w:rsid w:val="57AFE6AA"/>
    <w:rsid w:val="57B4A2F2"/>
    <w:rsid w:val="57B503F9"/>
    <w:rsid w:val="57BE8654"/>
    <w:rsid w:val="57C108E8"/>
    <w:rsid w:val="57C2CFE4"/>
    <w:rsid w:val="57D69664"/>
    <w:rsid w:val="57E66D99"/>
    <w:rsid w:val="57E7F882"/>
    <w:rsid w:val="57EF25F2"/>
    <w:rsid w:val="57F16E15"/>
    <w:rsid w:val="5801D317"/>
    <w:rsid w:val="580F110F"/>
    <w:rsid w:val="58100DE1"/>
    <w:rsid w:val="581144CA"/>
    <w:rsid w:val="5814D39C"/>
    <w:rsid w:val="5821D0F7"/>
    <w:rsid w:val="5822AE7D"/>
    <w:rsid w:val="5833BF63"/>
    <w:rsid w:val="583A2671"/>
    <w:rsid w:val="583FA22D"/>
    <w:rsid w:val="583FEFE9"/>
    <w:rsid w:val="58426048"/>
    <w:rsid w:val="58453E60"/>
    <w:rsid w:val="584A2AC4"/>
    <w:rsid w:val="584C15CD"/>
    <w:rsid w:val="58526F0B"/>
    <w:rsid w:val="5852DD8E"/>
    <w:rsid w:val="585344F7"/>
    <w:rsid w:val="5854EA42"/>
    <w:rsid w:val="58553A45"/>
    <w:rsid w:val="5855DB32"/>
    <w:rsid w:val="5867BB5A"/>
    <w:rsid w:val="587B0D01"/>
    <w:rsid w:val="587EE40F"/>
    <w:rsid w:val="587F5D5F"/>
    <w:rsid w:val="5882DFE3"/>
    <w:rsid w:val="588DA309"/>
    <w:rsid w:val="58A443F8"/>
    <w:rsid w:val="58A719F3"/>
    <w:rsid w:val="58BE8623"/>
    <w:rsid w:val="58D29043"/>
    <w:rsid w:val="58D98481"/>
    <w:rsid w:val="58DDBBB8"/>
    <w:rsid w:val="58E00D25"/>
    <w:rsid w:val="58E1CEA8"/>
    <w:rsid w:val="58E7C08D"/>
    <w:rsid w:val="58F50DDA"/>
    <w:rsid w:val="58FA8F9C"/>
    <w:rsid w:val="59025F5E"/>
    <w:rsid w:val="5910EEF1"/>
    <w:rsid w:val="59136C92"/>
    <w:rsid w:val="59169B3A"/>
    <w:rsid w:val="59252006"/>
    <w:rsid w:val="5925FF23"/>
    <w:rsid w:val="59306127"/>
    <w:rsid w:val="593374ED"/>
    <w:rsid w:val="59349B38"/>
    <w:rsid w:val="5936D20D"/>
    <w:rsid w:val="5939E08B"/>
    <w:rsid w:val="594384D4"/>
    <w:rsid w:val="594A6BFE"/>
    <w:rsid w:val="595B189C"/>
    <w:rsid w:val="5960275D"/>
    <w:rsid w:val="5961C457"/>
    <w:rsid w:val="5964E5EA"/>
    <w:rsid w:val="597CDF70"/>
    <w:rsid w:val="597EE709"/>
    <w:rsid w:val="5984B7D0"/>
    <w:rsid w:val="5991B6C4"/>
    <w:rsid w:val="599EEA47"/>
    <w:rsid w:val="59A60515"/>
    <w:rsid w:val="59AEC101"/>
    <w:rsid w:val="59C2FDF4"/>
    <w:rsid w:val="59D354AE"/>
    <w:rsid w:val="59DAA840"/>
    <w:rsid w:val="59DFF812"/>
    <w:rsid w:val="59EBBBDD"/>
    <w:rsid w:val="59EC6DA5"/>
    <w:rsid w:val="59ED9D48"/>
    <w:rsid w:val="59EF526C"/>
    <w:rsid w:val="59EF5988"/>
    <w:rsid w:val="59F06431"/>
    <w:rsid w:val="59FCDAC8"/>
    <w:rsid w:val="5A020BF2"/>
    <w:rsid w:val="5A06F476"/>
    <w:rsid w:val="5A0FEE77"/>
    <w:rsid w:val="5A1A4A4D"/>
    <w:rsid w:val="5A2C9344"/>
    <w:rsid w:val="5A36C2D1"/>
    <w:rsid w:val="5A3EC704"/>
    <w:rsid w:val="5A3FC3DD"/>
    <w:rsid w:val="5A5ABA23"/>
    <w:rsid w:val="5A5E506F"/>
    <w:rsid w:val="5A6B3758"/>
    <w:rsid w:val="5A6DE430"/>
    <w:rsid w:val="5A71ADA9"/>
    <w:rsid w:val="5A81C798"/>
    <w:rsid w:val="5A84B104"/>
    <w:rsid w:val="5A8597BD"/>
    <w:rsid w:val="5A8C96FB"/>
    <w:rsid w:val="5A9448A9"/>
    <w:rsid w:val="5A951948"/>
    <w:rsid w:val="5A95C195"/>
    <w:rsid w:val="5AB3EFEE"/>
    <w:rsid w:val="5AC1068C"/>
    <w:rsid w:val="5AC500DD"/>
    <w:rsid w:val="5ACAF44B"/>
    <w:rsid w:val="5ACFC136"/>
    <w:rsid w:val="5AD2CF27"/>
    <w:rsid w:val="5AD363BA"/>
    <w:rsid w:val="5AD54311"/>
    <w:rsid w:val="5ADE1989"/>
    <w:rsid w:val="5B0233D3"/>
    <w:rsid w:val="5B18D341"/>
    <w:rsid w:val="5B1BB4C1"/>
    <w:rsid w:val="5B2236FB"/>
    <w:rsid w:val="5B2542E1"/>
    <w:rsid w:val="5B327E06"/>
    <w:rsid w:val="5B3CBA8F"/>
    <w:rsid w:val="5B3DF52D"/>
    <w:rsid w:val="5B509972"/>
    <w:rsid w:val="5B543EFF"/>
    <w:rsid w:val="5B5B085F"/>
    <w:rsid w:val="5B62085B"/>
    <w:rsid w:val="5B637C40"/>
    <w:rsid w:val="5B654B37"/>
    <w:rsid w:val="5B6CD878"/>
    <w:rsid w:val="5B6D22CE"/>
    <w:rsid w:val="5B7A08F1"/>
    <w:rsid w:val="5B853A8E"/>
    <w:rsid w:val="5B8700CF"/>
    <w:rsid w:val="5B8BB735"/>
    <w:rsid w:val="5B9EE23D"/>
    <w:rsid w:val="5BA48AAA"/>
    <w:rsid w:val="5BBBCC4F"/>
    <w:rsid w:val="5BBE9777"/>
    <w:rsid w:val="5BBEF4DD"/>
    <w:rsid w:val="5BC0A68B"/>
    <w:rsid w:val="5BD1DD20"/>
    <w:rsid w:val="5BD3B5EB"/>
    <w:rsid w:val="5BE6AE1A"/>
    <w:rsid w:val="5BE76E0E"/>
    <w:rsid w:val="5BE9F513"/>
    <w:rsid w:val="5BEA7F2F"/>
    <w:rsid w:val="5BECBAF8"/>
    <w:rsid w:val="5BECFBA8"/>
    <w:rsid w:val="5BFEEA27"/>
    <w:rsid w:val="5C0932C1"/>
    <w:rsid w:val="5C1B0154"/>
    <w:rsid w:val="5C225827"/>
    <w:rsid w:val="5C23AE45"/>
    <w:rsid w:val="5C2B26F9"/>
    <w:rsid w:val="5C2C9ECC"/>
    <w:rsid w:val="5C2E1BE3"/>
    <w:rsid w:val="5C325388"/>
    <w:rsid w:val="5C34A5A6"/>
    <w:rsid w:val="5C41021E"/>
    <w:rsid w:val="5C4484D6"/>
    <w:rsid w:val="5C470CBD"/>
    <w:rsid w:val="5C52A4A5"/>
    <w:rsid w:val="5C56381F"/>
    <w:rsid w:val="5C5F9B4F"/>
    <w:rsid w:val="5C6619F1"/>
    <w:rsid w:val="5C67025D"/>
    <w:rsid w:val="5C6F9877"/>
    <w:rsid w:val="5C74BEE5"/>
    <w:rsid w:val="5C762443"/>
    <w:rsid w:val="5C799E69"/>
    <w:rsid w:val="5C901D71"/>
    <w:rsid w:val="5C9036A9"/>
    <w:rsid w:val="5C9795A6"/>
    <w:rsid w:val="5C998F21"/>
    <w:rsid w:val="5CA16D99"/>
    <w:rsid w:val="5CA1B948"/>
    <w:rsid w:val="5CAAAA2E"/>
    <w:rsid w:val="5CB0CA1C"/>
    <w:rsid w:val="5CB225B0"/>
    <w:rsid w:val="5CB95F11"/>
    <w:rsid w:val="5CBFA8C6"/>
    <w:rsid w:val="5CC8D090"/>
    <w:rsid w:val="5CCC46BF"/>
    <w:rsid w:val="5CD2427F"/>
    <w:rsid w:val="5CD514EC"/>
    <w:rsid w:val="5CE6A565"/>
    <w:rsid w:val="5CEFEB93"/>
    <w:rsid w:val="5CF3C7F8"/>
    <w:rsid w:val="5D039E73"/>
    <w:rsid w:val="5D0A6539"/>
    <w:rsid w:val="5D0E0C83"/>
    <w:rsid w:val="5D12D058"/>
    <w:rsid w:val="5D18113D"/>
    <w:rsid w:val="5D32A9BE"/>
    <w:rsid w:val="5D368D6E"/>
    <w:rsid w:val="5D3A9E9B"/>
    <w:rsid w:val="5D49FE9C"/>
    <w:rsid w:val="5D4C3347"/>
    <w:rsid w:val="5D4C3A39"/>
    <w:rsid w:val="5D4EBC12"/>
    <w:rsid w:val="5D4F0F80"/>
    <w:rsid w:val="5D570F1B"/>
    <w:rsid w:val="5D5726A8"/>
    <w:rsid w:val="5D5BB185"/>
    <w:rsid w:val="5D5D455A"/>
    <w:rsid w:val="5D62B6D8"/>
    <w:rsid w:val="5D663EFF"/>
    <w:rsid w:val="5D67756E"/>
    <w:rsid w:val="5D703815"/>
    <w:rsid w:val="5D74B3F6"/>
    <w:rsid w:val="5D766DF1"/>
    <w:rsid w:val="5D80DCB0"/>
    <w:rsid w:val="5D82A42A"/>
    <w:rsid w:val="5D886E02"/>
    <w:rsid w:val="5D9287AA"/>
    <w:rsid w:val="5D9DFAB2"/>
    <w:rsid w:val="5DB1157F"/>
    <w:rsid w:val="5DB33CB9"/>
    <w:rsid w:val="5DB34EB3"/>
    <w:rsid w:val="5DB3DC9B"/>
    <w:rsid w:val="5DB7B7FA"/>
    <w:rsid w:val="5DB981DA"/>
    <w:rsid w:val="5DBA79D9"/>
    <w:rsid w:val="5DC25274"/>
    <w:rsid w:val="5DD0A28F"/>
    <w:rsid w:val="5DD13263"/>
    <w:rsid w:val="5DD1B99C"/>
    <w:rsid w:val="5DD5495A"/>
    <w:rsid w:val="5DD86C02"/>
    <w:rsid w:val="5DFB59DB"/>
    <w:rsid w:val="5DFD77CA"/>
    <w:rsid w:val="5E009919"/>
    <w:rsid w:val="5E00F04E"/>
    <w:rsid w:val="5E0BF17E"/>
    <w:rsid w:val="5E0C6AB9"/>
    <w:rsid w:val="5E0E04F5"/>
    <w:rsid w:val="5E1774DC"/>
    <w:rsid w:val="5E197A66"/>
    <w:rsid w:val="5E1C1AF7"/>
    <w:rsid w:val="5E1D68C4"/>
    <w:rsid w:val="5E25FCB0"/>
    <w:rsid w:val="5E438C4C"/>
    <w:rsid w:val="5E47BB71"/>
    <w:rsid w:val="5E593EB4"/>
    <w:rsid w:val="5E674FCF"/>
    <w:rsid w:val="5E6F6AF1"/>
    <w:rsid w:val="5E73100D"/>
    <w:rsid w:val="5E7CA21D"/>
    <w:rsid w:val="5E7F0FEF"/>
    <w:rsid w:val="5E807CB8"/>
    <w:rsid w:val="5E827481"/>
    <w:rsid w:val="5E83A012"/>
    <w:rsid w:val="5E981E10"/>
    <w:rsid w:val="5EB72433"/>
    <w:rsid w:val="5ECDA641"/>
    <w:rsid w:val="5ECF614D"/>
    <w:rsid w:val="5EE129FB"/>
    <w:rsid w:val="5EE3050B"/>
    <w:rsid w:val="5EEB10FE"/>
    <w:rsid w:val="5EF29F71"/>
    <w:rsid w:val="5EF3D38E"/>
    <w:rsid w:val="5EFC1199"/>
    <w:rsid w:val="5EFC1E02"/>
    <w:rsid w:val="5F0F74E7"/>
    <w:rsid w:val="5F0FAEDD"/>
    <w:rsid w:val="5F11496C"/>
    <w:rsid w:val="5F21BA18"/>
    <w:rsid w:val="5F28CC82"/>
    <w:rsid w:val="5F2A8E7D"/>
    <w:rsid w:val="5F32202F"/>
    <w:rsid w:val="5F4C8086"/>
    <w:rsid w:val="5F5DD4B8"/>
    <w:rsid w:val="5F729F96"/>
    <w:rsid w:val="5F79C1F3"/>
    <w:rsid w:val="5F7BEECE"/>
    <w:rsid w:val="5F8099E9"/>
    <w:rsid w:val="5F8262BA"/>
    <w:rsid w:val="5F96CC30"/>
    <w:rsid w:val="5FA8E0E1"/>
    <w:rsid w:val="5FC15E11"/>
    <w:rsid w:val="5FC44D68"/>
    <w:rsid w:val="5FD2C3A1"/>
    <w:rsid w:val="5FD40352"/>
    <w:rsid w:val="5FD65E65"/>
    <w:rsid w:val="5FDD1310"/>
    <w:rsid w:val="5FE1B4BE"/>
    <w:rsid w:val="5FE55977"/>
    <w:rsid w:val="5FEDC268"/>
    <w:rsid w:val="5FF948E1"/>
    <w:rsid w:val="5FFE52C9"/>
    <w:rsid w:val="6005E743"/>
    <w:rsid w:val="6009E66B"/>
    <w:rsid w:val="600D9AA1"/>
    <w:rsid w:val="6016B39D"/>
    <w:rsid w:val="60181D9C"/>
    <w:rsid w:val="601A5587"/>
    <w:rsid w:val="602F11D8"/>
    <w:rsid w:val="603F5778"/>
    <w:rsid w:val="60483F9E"/>
    <w:rsid w:val="6050ACC5"/>
    <w:rsid w:val="6053A80C"/>
    <w:rsid w:val="6053DC15"/>
    <w:rsid w:val="605DC3B4"/>
    <w:rsid w:val="60648C7C"/>
    <w:rsid w:val="607269F9"/>
    <w:rsid w:val="60807508"/>
    <w:rsid w:val="6080984F"/>
    <w:rsid w:val="6089CB04"/>
    <w:rsid w:val="6092F1B5"/>
    <w:rsid w:val="609F9A04"/>
    <w:rsid w:val="60A0587F"/>
    <w:rsid w:val="60A389BD"/>
    <w:rsid w:val="60AC9217"/>
    <w:rsid w:val="60BE6256"/>
    <w:rsid w:val="60CD5A2E"/>
    <w:rsid w:val="60DE0DE4"/>
    <w:rsid w:val="60EED201"/>
    <w:rsid w:val="60FAA40C"/>
    <w:rsid w:val="610B5BBF"/>
    <w:rsid w:val="610B7E49"/>
    <w:rsid w:val="610D256A"/>
    <w:rsid w:val="61191D42"/>
    <w:rsid w:val="611C6F9E"/>
    <w:rsid w:val="61259534"/>
    <w:rsid w:val="6148C992"/>
    <w:rsid w:val="6149D19C"/>
    <w:rsid w:val="614D26C4"/>
    <w:rsid w:val="614F0115"/>
    <w:rsid w:val="61538BD7"/>
    <w:rsid w:val="61556633"/>
    <w:rsid w:val="615CB56F"/>
    <w:rsid w:val="61699932"/>
    <w:rsid w:val="616C9388"/>
    <w:rsid w:val="6171B3A6"/>
    <w:rsid w:val="61778825"/>
    <w:rsid w:val="617B9942"/>
    <w:rsid w:val="617E768E"/>
    <w:rsid w:val="6186F1F9"/>
    <w:rsid w:val="618741ED"/>
    <w:rsid w:val="6187CBC3"/>
    <w:rsid w:val="618CF975"/>
    <w:rsid w:val="61980E1F"/>
    <w:rsid w:val="61A16DD3"/>
    <w:rsid w:val="61A9E087"/>
    <w:rsid w:val="61ABB7C7"/>
    <w:rsid w:val="61B15800"/>
    <w:rsid w:val="61B37D52"/>
    <w:rsid w:val="61B462C3"/>
    <w:rsid w:val="61BF554F"/>
    <w:rsid w:val="61C0F035"/>
    <w:rsid w:val="61C31143"/>
    <w:rsid w:val="61CB4555"/>
    <w:rsid w:val="61E138F6"/>
    <w:rsid w:val="61E89F9A"/>
    <w:rsid w:val="61E98FC8"/>
    <w:rsid w:val="61EBD676"/>
    <w:rsid w:val="61EDD607"/>
    <w:rsid w:val="61F005A4"/>
    <w:rsid w:val="61F22B3A"/>
    <w:rsid w:val="61F3A6F0"/>
    <w:rsid w:val="6208941D"/>
    <w:rsid w:val="621B2D51"/>
    <w:rsid w:val="621DC6E1"/>
    <w:rsid w:val="622515AC"/>
    <w:rsid w:val="6245C527"/>
    <w:rsid w:val="624935F2"/>
    <w:rsid w:val="624E6BFF"/>
    <w:rsid w:val="625592C7"/>
    <w:rsid w:val="62576939"/>
    <w:rsid w:val="625F835C"/>
    <w:rsid w:val="627482E0"/>
    <w:rsid w:val="628E486C"/>
    <w:rsid w:val="628F498F"/>
    <w:rsid w:val="629C83DA"/>
    <w:rsid w:val="62A3491A"/>
    <w:rsid w:val="62C17AFC"/>
    <w:rsid w:val="62C6E3B4"/>
    <w:rsid w:val="62CF15D3"/>
    <w:rsid w:val="62DB9DC6"/>
    <w:rsid w:val="62E22C57"/>
    <w:rsid w:val="62E4EA58"/>
    <w:rsid w:val="62E636D7"/>
    <w:rsid w:val="62EE8638"/>
    <w:rsid w:val="62F60E4E"/>
    <w:rsid w:val="62F68CE7"/>
    <w:rsid w:val="62F9CA3B"/>
    <w:rsid w:val="62FD875A"/>
    <w:rsid w:val="63126AEA"/>
    <w:rsid w:val="631516F4"/>
    <w:rsid w:val="63186B15"/>
    <w:rsid w:val="631F72A0"/>
    <w:rsid w:val="632516DA"/>
    <w:rsid w:val="632FFB03"/>
    <w:rsid w:val="63315BF1"/>
    <w:rsid w:val="63388896"/>
    <w:rsid w:val="6338D9C5"/>
    <w:rsid w:val="6339BA8A"/>
    <w:rsid w:val="633E0EE8"/>
    <w:rsid w:val="634E17E2"/>
    <w:rsid w:val="634F0507"/>
    <w:rsid w:val="63502C7F"/>
    <w:rsid w:val="63589D8A"/>
    <w:rsid w:val="63645C7E"/>
    <w:rsid w:val="63672035"/>
    <w:rsid w:val="636CD155"/>
    <w:rsid w:val="636ECCF2"/>
    <w:rsid w:val="6373676C"/>
    <w:rsid w:val="63771CE8"/>
    <w:rsid w:val="6379220F"/>
    <w:rsid w:val="637A2000"/>
    <w:rsid w:val="639B69D2"/>
    <w:rsid w:val="63A83347"/>
    <w:rsid w:val="63BC2B32"/>
    <w:rsid w:val="63C53560"/>
    <w:rsid w:val="63C6C56B"/>
    <w:rsid w:val="63C6CBD0"/>
    <w:rsid w:val="63DCEA1C"/>
    <w:rsid w:val="63E192DE"/>
    <w:rsid w:val="63EB971A"/>
    <w:rsid w:val="63ECC6F2"/>
    <w:rsid w:val="63EE8503"/>
    <w:rsid w:val="6402C4D0"/>
    <w:rsid w:val="640E195F"/>
    <w:rsid w:val="64160551"/>
    <w:rsid w:val="6416518F"/>
    <w:rsid w:val="641CF3D4"/>
    <w:rsid w:val="641D1A3F"/>
    <w:rsid w:val="6428DEF0"/>
    <w:rsid w:val="6441E163"/>
    <w:rsid w:val="644542D1"/>
    <w:rsid w:val="644CAA29"/>
    <w:rsid w:val="644D2F4D"/>
    <w:rsid w:val="644FEF46"/>
    <w:rsid w:val="6454FBB3"/>
    <w:rsid w:val="645BA8B8"/>
    <w:rsid w:val="645BBCB9"/>
    <w:rsid w:val="64646D5F"/>
    <w:rsid w:val="646995D5"/>
    <w:rsid w:val="64718FA7"/>
    <w:rsid w:val="647C9C02"/>
    <w:rsid w:val="647F73C3"/>
    <w:rsid w:val="6484BDCC"/>
    <w:rsid w:val="648E9749"/>
    <w:rsid w:val="6494ACE4"/>
    <w:rsid w:val="649B3554"/>
    <w:rsid w:val="64AB71CD"/>
    <w:rsid w:val="64AEA07F"/>
    <w:rsid w:val="64B18849"/>
    <w:rsid w:val="64B3B663"/>
    <w:rsid w:val="64BA899E"/>
    <w:rsid w:val="64C368E9"/>
    <w:rsid w:val="64C6BAB2"/>
    <w:rsid w:val="64C921FF"/>
    <w:rsid w:val="64F11298"/>
    <w:rsid w:val="64F64BBD"/>
    <w:rsid w:val="64F90012"/>
    <w:rsid w:val="6511EE5D"/>
    <w:rsid w:val="6516A9AB"/>
    <w:rsid w:val="6524FDC4"/>
    <w:rsid w:val="652EF9A6"/>
    <w:rsid w:val="65340387"/>
    <w:rsid w:val="65405728"/>
    <w:rsid w:val="65562AE9"/>
    <w:rsid w:val="6565C812"/>
    <w:rsid w:val="6565F14C"/>
    <w:rsid w:val="656F1E45"/>
    <w:rsid w:val="6575543F"/>
    <w:rsid w:val="65859818"/>
    <w:rsid w:val="658E0635"/>
    <w:rsid w:val="658E173A"/>
    <w:rsid w:val="65B91B50"/>
    <w:rsid w:val="65BC8666"/>
    <w:rsid w:val="65BF41C0"/>
    <w:rsid w:val="65C08A5B"/>
    <w:rsid w:val="65C09270"/>
    <w:rsid w:val="65C52D56"/>
    <w:rsid w:val="65C9A77F"/>
    <w:rsid w:val="65D5E35D"/>
    <w:rsid w:val="65D7BC3F"/>
    <w:rsid w:val="65E0B8A1"/>
    <w:rsid w:val="65E2E975"/>
    <w:rsid w:val="65E2EA7C"/>
    <w:rsid w:val="65E7EF68"/>
    <w:rsid w:val="65E9E662"/>
    <w:rsid w:val="65FB0D7F"/>
    <w:rsid w:val="65FE6490"/>
    <w:rsid w:val="66017EAC"/>
    <w:rsid w:val="660194B9"/>
    <w:rsid w:val="66102BE1"/>
    <w:rsid w:val="661E11D0"/>
    <w:rsid w:val="662491BE"/>
    <w:rsid w:val="6626BFC3"/>
    <w:rsid w:val="662BD3E2"/>
    <w:rsid w:val="662EAEE3"/>
    <w:rsid w:val="6639A5E7"/>
    <w:rsid w:val="663BA3C1"/>
    <w:rsid w:val="663EC43C"/>
    <w:rsid w:val="6640C4CD"/>
    <w:rsid w:val="664CE821"/>
    <w:rsid w:val="664F1411"/>
    <w:rsid w:val="6657AC3B"/>
    <w:rsid w:val="6666257B"/>
    <w:rsid w:val="666751A6"/>
    <w:rsid w:val="6675615E"/>
    <w:rsid w:val="6682910F"/>
    <w:rsid w:val="668F86BE"/>
    <w:rsid w:val="669D9158"/>
    <w:rsid w:val="669FB1C2"/>
    <w:rsid w:val="66A6423B"/>
    <w:rsid w:val="66AD8AD6"/>
    <w:rsid w:val="66ADA140"/>
    <w:rsid w:val="66B0B980"/>
    <w:rsid w:val="66B352C5"/>
    <w:rsid w:val="66B3805B"/>
    <w:rsid w:val="66B5093D"/>
    <w:rsid w:val="66BEDB55"/>
    <w:rsid w:val="66C0873A"/>
    <w:rsid w:val="66C0FE2B"/>
    <w:rsid w:val="66CF8801"/>
    <w:rsid w:val="66DF4C21"/>
    <w:rsid w:val="66E40414"/>
    <w:rsid w:val="66EBA136"/>
    <w:rsid w:val="66EC4DED"/>
    <w:rsid w:val="66F45572"/>
    <w:rsid w:val="66F5687F"/>
    <w:rsid w:val="66F99A9F"/>
    <w:rsid w:val="66FD566B"/>
    <w:rsid w:val="6700702B"/>
    <w:rsid w:val="67053A24"/>
    <w:rsid w:val="670D8850"/>
    <w:rsid w:val="67172DB3"/>
    <w:rsid w:val="6722197C"/>
    <w:rsid w:val="67223865"/>
    <w:rsid w:val="672F5CB5"/>
    <w:rsid w:val="672F6B37"/>
    <w:rsid w:val="6730E17C"/>
    <w:rsid w:val="6735FEFE"/>
    <w:rsid w:val="6741AC97"/>
    <w:rsid w:val="6745091C"/>
    <w:rsid w:val="67454D01"/>
    <w:rsid w:val="67465743"/>
    <w:rsid w:val="674EC101"/>
    <w:rsid w:val="674FDA7F"/>
    <w:rsid w:val="675A6E74"/>
    <w:rsid w:val="67647BE7"/>
    <w:rsid w:val="6766A572"/>
    <w:rsid w:val="676A87CD"/>
    <w:rsid w:val="676B81B0"/>
    <w:rsid w:val="677A5E2A"/>
    <w:rsid w:val="67882D2F"/>
    <w:rsid w:val="678B3F01"/>
    <w:rsid w:val="67904D98"/>
    <w:rsid w:val="6796F8BE"/>
    <w:rsid w:val="67987387"/>
    <w:rsid w:val="679E81AC"/>
    <w:rsid w:val="67A0BA16"/>
    <w:rsid w:val="67AC8E22"/>
    <w:rsid w:val="67C1D3C9"/>
    <w:rsid w:val="67C29965"/>
    <w:rsid w:val="67C8A871"/>
    <w:rsid w:val="67D0BE30"/>
    <w:rsid w:val="67D38957"/>
    <w:rsid w:val="67D552EF"/>
    <w:rsid w:val="67D5AF45"/>
    <w:rsid w:val="67E30D2A"/>
    <w:rsid w:val="67E7D7E8"/>
    <w:rsid w:val="67E84C54"/>
    <w:rsid w:val="67EC2A5F"/>
    <w:rsid w:val="67F01BFF"/>
    <w:rsid w:val="67F73748"/>
    <w:rsid w:val="680482A6"/>
    <w:rsid w:val="680E228E"/>
    <w:rsid w:val="6811AD5E"/>
    <w:rsid w:val="6811E343"/>
    <w:rsid w:val="68147C3B"/>
    <w:rsid w:val="68233B8C"/>
    <w:rsid w:val="6823A2CF"/>
    <w:rsid w:val="6835A4AB"/>
    <w:rsid w:val="68422390"/>
    <w:rsid w:val="68474D2D"/>
    <w:rsid w:val="685332F6"/>
    <w:rsid w:val="6855BE4A"/>
    <w:rsid w:val="685D9073"/>
    <w:rsid w:val="686DB832"/>
    <w:rsid w:val="68755055"/>
    <w:rsid w:val="68834AE5"/>
    <w:rsid w:val="68876A8D"/>
    <w:rsid w:val="6887A73C"/>
    <w:rsid w:val="68962F86"/>
    <w:rsid w:val="6896B85E"/>
    <w:rsid w:val="6897F94F"/>
    <w:rsid w:val="68A77120"/>
    <w:rsid w:val="68ABE11A"/>
    <w:rsid w:val="68AC8B71"/>
    <w:rsid w:val="68B9E892"/>
    <w:rsid w:val="68C04D1D"/>
    <w:rsid w:val="68C1CA84"/>
    <w:rsid w:val="68CC7402"/>
    <w:rsid w:val="68DA56F3"/>
    <w:rsid w:val="68E3679F"/>
    <w:rsid w:val="68EA0CAC"/>
    <w:rsid w:val="68EADDC5"/>
    <w:rsid w:val="68EF533E"/>
    <w:rsid w:val="68FD5494"/>
    <w:rsid w:val="6901B79E"/>
    <w:rsid w:val="6901C144"/>
    <w:rsid w:val="6914AF4A"/>
    <w:rsid w:val="692CE852"/>
    <w:rsid w:val="693CE98E"/>
    <w:rsid w:val="694CB702"/>
    <w:rsid w:val="695464AF"/>
    <w:rsid w:val="69550E56"/>
    <w:rsid w:val="69560445"/>
    <w:rsid w:val="6956E1AC"/>
    <w:rsid w:val="6957FE72"/>
    <w:rsid w:val="6958C42F"/>
    <w:rsid w:val="696C17F9"/>
    <w:rsid w:val="69750D7C"/>
    <w:rsid w:val="697CA2FB"/>
    <w:rsid w:val="69863680"/>
    <w:rsid w:val="699554B8"/>
    <w:rsid w:val="6998CC98"/>
    <w:rsid w:val="69996DF5"/>
    <w:rsid w:val="69A77317"/>
    <w:rsid w:val="69ADC8B1"/>
    <w:rsid w:val="69AF2251"/>
    <w:rsid w:val="69B64809"/>
    <w:rsid w:val="69BBB825"/>
    <w:rsid w:val="69C903B5"/>
    <w:rsid w:val="69CDF286"/>
    <w:rsid w:val="69D9168D"/>
    <w:rsid w:val="69DE322A"/>
    <w:rsid w:val="69EB858D"/>
    <w:rsid w:val="69EE0622"/>
    <w:rsid w:val="69FA2A9A"/>
    <w:rsid w:val="69FF5E65"/>
    <w:rsid w:val="69FFA37D"/>
    <w:rsid w:val="6A01B00D"/>
    <w:rsid w:val="6A063A6E"/>
    <w:rsid w:val="6A069178"/>
    <w:rsid w:val="6A06E531"/>
    <w:rsid w:val="6A0DB67D"/>
    <w:rsid w:val="6A168094"/>
    <w:rsid w:val="6A1815F9"/>
    <w:rsid w:val="6A1B66A2"/>
    <w:rsid w:val="6A249FDA"/>
    <w:rsid w:val="6A2609D4"/>
    <w:rsid w:val="6A2861C1"/>
    <w:rsid w:val="6A2FFAD2"/>
    <w:rsid w:val="6A30BA4C"/>
    <w:rsid w:val="6A321063"/>
    <w:rsid w:val="6A44C167"/>
    <w:rsid w:val="6A5A92EB"/>
    <w:rsid w:val="6A661FEE"/>
    <w:rsid w:val="6A6BE2F3"/>
    <w:rsid w:val="6A783E9B"/>
    <w:rsid w:val="6A83E1C0"/>
    <w:rsid w:val="6A850273"/>
    <w:rsid w:val="6A887B34"/>
    <w:rsid w:val="6A8CDD01"/>
    <w:rsid w:val="6A8F57B6"/>
    <w:rsid w:val="6A950998"/>
    <w:rsid w:val="6A9796D3"/>
    <w:rsid w:val="6AA268DF"/>
    <w:rsid w:val="6AA4CCF9"/>
    <w:rsid w:val="6AA9319B"/>
    <w:rsid w:val="6AB37795"/>
    <w:rsid w:val="6AB8A49B"/>
    <w:rsid w:val="6AC69D2F"/>
    <w:rsid w:val="6ACD438E"/>
    <w:rsid w:val="6AD3E488"/>
    <w:rsid w:val="6AD44036"/>
    <w:rsid w:val="6ADC6283"/>
    <w:rsid w:val="6AE4C7BE"/>
    <w:rsid w:val="6AEB5351"/>
    <w:rsid w:val="6AECA9CF"/>
    <w:rsid w:val="6B00FEB7"/>
    <w:rsid w:val="6B05D1BC"/>
    <w:rsid w:val="6B088FE5"/>
    <w:rsid w:val="6B0CB16C"/>
    <w:rsid w:val="6B12DEED"/>
    <w:rsid w:val="6B1AFE7F"/>
    <w:rsid w:val="6B201D18"/>
    <w:rsid w:val="6B28A50D"/>
    <w:rsid w:val="6B2B31EB"/>
    <w:rsid w:val="6B2C5DB0"/>
    <w:rsid w:val="6B2F0070"/>
    <w:rsid w:val="6B2FB6C9"/>
    <w:rsid w:val="6B3CC828"/>
    <w:rsid w:val="6B3E9DAF"/>
    <w:rsid w:val="6B3EA7BF"/>
    <w:rsid w:val="6B48448A"/>
    <w:rsid w:val="6B499840"/>
    <w:rsid w:val="6B57ADCA"/>
    <w:rsid w:val="6B6182A3"/>
    <w:rsid w:val="6B6CF161"/>
    <w:rsid w:val="6B6D2179"/>
    <w:rsid w:val="6B84BFEE"/>
    <w:rsid w:val="6B8F6033"/>
    <w:rsid w:val="6B9C8258"/>
    <w:rsid w:val="6BA0B27E"/>
    <w:rsid w:val="6BA20495"/>
    <w:rsid w:val="6BA36BFE"/>
    <w:rsid w:val="6BA8030C"/>
    <w:rsid w:val="6BB1E740"/>
    <w:rsid w:val="6BB84A9D"/>
    <w:rsid w:val="6BD6C591"/>
    <w:rsid w:val="6BD83387"/>
    <w:rsid w:val="6BDDA49A"/>
    <w:rsid w:val="6BE5AB7C"/>
    <w:rsid w:val="6BED2E8F"/>
    <w:rsid w:val="6BF1A16E"/>
    <w:rsid w:val="6BF6814E"/>
    <w:rsid w:val="6BF74F95"/>
    <w:rsid w:val="6BFB4ECF"/>
    <w:rsid w:val="6C07B14C"/>
    <w:rsid w:val="6C08AD2C"/>
    <w:rsid w:val="6C1563CD"/>
    <w:rsid w:val="6C1B50AD"/>
    <w:rsid w:val="6C2B3F66"/>
    <w:rsid w:val="6C2DAA32"/>
    <w:rsid w:val="6C349399"/>
    <w:rsid w:val="6C42915D"/>
    <w:rsid w:val="6C4E077C"/>
    <w:rsid w:val="6C5419EC"/>
    <w:rsid w:val="6C670F39"/>
    <w:rsid w:val="6C6B8521"/>
    <w:rsid w:val="6C6DE1EA"/>
    <w:rsid w:val="6C78561D"/>
    <w:rsid w:val="6C7EB22E"/>
    <w:rsid w:val="6C81A08C"/>
    <w:rsid w:val="6C87F383"/>
    <w:rsid w:val="6C88C050"/>
    <w:rsid w:val="6CAAF403"/>
    <w:rsid w:val="6CAE2DE2"/>
    <w:rsid w:val="6CB6F977"/>
    <w:rsid w:val="6CC5264A"/>
    <w:rsid w:val="6CC7931C"/>
    <w:rsid w:val="6CD88515"/>
    <w:rsid w:val="6CD8CBED"/>
    <w:rsid w:val="6CE372AA"/>
    <w:rsid w:val="6CE4E19E"/>
    <w:rsid w:val="6CE7D202"/>
    <w:rsid w:val="6CEE3970"/>
    <w:rsid w:val="6CF9E6E2"/>
    <w:rsid w:val="6D083F2E"/>
    <w:rsid w:val="6D108CF9"/>
    <w:rsid w:val="6D21BDD5"/>
    <w:rsid w:val="6D275149"/>
    <w:rsid w:val="6D29A9F7"/>
    <w:rsid w:val="6D2CAB95"/>
    <w:rsid w:val="6D3A301F"/>
    <w:rsid w:val="6D3AB3D4"/>
    <w:rsid w:val="6D3BEC4C"/>
    <w:rsid w:val="6D3D33A9"/>
    <w:rsid w:val="6D3ED218"/>
    <w:rsid w:val="6D4768BD"/>
    <w:rsid w:val="6D4DCA04"/>
    <w:rsid w:val="6D506E55"/>
    <w:rsid w:val="6D56C279"/>
    <w:rsid w:val="6D62C152"/>
    <w:rsid w:val="6D649A77"/>
    <w:rsid w:val="6D6E5773"/>
    <w:rsid w:val="6D73705E"/>
    <w:rsid w:val="6D788259"/>
    <w:rsid w:val="6D80244F"/>
    <w:rsid w:val="6D849DCB"/>
    <w:rsid w:val="6D8C2905"/>
    <w:rsid w:val="6D9AC3F9"/>
    <w:rsid w:val="6DA5E23C"/>
    <w:rsid w:val="6DA85679"/>
    <w:rsid w:val="6DAC2203"/>
    <w:rsid w:val="6DAD76D9"/>
    <w:rsid w:val="6DB01B96"/>
    <w:rsid w:val="6DB22D7E"/>
    <w:rsid w:val="6DCB523A"/>
    <w:rsid w:val="6DD104C1"/>
    <w:rsid w:val="6DD981AF"/>
    <w:rsid w:val="6DDC7145"/>
    <w:rsid w:val="6DE55DDA"/>
    <w:rsid w:val="6DF241EB"/>
    <w:rsid w:val="6DF2BD6F"/>
    <w:rsid w:val="6DF7EB01"/>
    <w:rsid w:val="6E04E25A"/>
    <w:rsid w:val="6E053AC4"/>
    <w:rsid w:val="6E14AD7B"/>
    <w:rsid w:val="6E15561F"/>
    <w:rsid w:val="6E218F68"/>
    <w:rsid w:val="6E25C03F"/>
    <w:rsid w:val="6E321BEB"/>
    <w:rsid w:val="6E375E6C"/>
    <w:rsid w:val="6E3F5862"/>
    <w:rsid w:val="6E430B70"/>
    <w:rsid w:val="6E448571"/>
    <w:rsid w:val="6E4779B0"/>
    <w:rsid w:val="6E4FDE22"/>
    <w:rsid w:val="6E51820A"/>
    <w:rsid w:val="6E5D1D2C"/>
    <w:rsid w:val="6E61859B"/>
    <w:rsid w:val="6E6C26A0"/>
    <w:rsid w:val="6E75C37B"/>
    <w:rsid w:val="6E7602AA"/>
    <w:rsid w:val="6E8201CE"/>
    <w:rsid w:val="6E8EA745"/>
    <w:rsid w:val="6E901A1B"/>
    <w:rsid w:val="6EA2B274"/>
    <w:rsid w:val="6EABA553"/>
    <w:rsid w:val="6EAEE2B0"/>
    <w:rsid w:val="6EB9997E"/>
    <w:rsid w:val="6EC0C74B"/>
    <w:rsid w:val="6ECEA817"/>
    <w:rsid w:val="6ED70361"/>
    <w:rsid w:val="6EDB66F9"/>
    <w:rsid w:val="6EE7E9B0"/>
    <w:rsid w:val="6EEBEC66"/>
    <w:rsid w:val="6EED89F5"/>
    <w:rsid w:val="6EF4871F"/>
    <w:rsid w:val="6EF587C0"/>
    <w:rsid w:val="6EF6B58B"/>
    <w:rsid w:val="6EF6BB72"/>
    <w:rsid w:val="6F040DC4"/>
    <w:rsid w:val="6F062E95"/>
    <w:rsid w:val="6F0797E2"/>
    <w:rsid w:val="6F0C6699"/>
    <w:rsid w:val="6F0E41B9"/>
    <w:rsid w:val="6F0FC64E"/>
    <w:rsid w:val="6F2056D2"/>
    <w:rsid w:val="6F20FFCB"/>
    <w:rsid w:val="6F22F183"/>
    <w:rsid w:val="6F299C35"/>
    <w:rsid w:val="6F31CA68"/>
    <w:rsid w:val="6F3DC47F"/>
    <w:rsid w:val="6F435851"/>
    <w:rsid w:val="6F45525F"/>
    <w:rsid w:val="6F495950"/>
    <w:rsid w:val="6F4F21B5"/>
    <w:rsid w:val="6F64C567"/>
    <w:rsid w:val="6F6764E8"/>
    <w:rsid w:val="6F69B060"/>
    <w:rsid w:val="6F6DDC37"/>
    <w:rsid w:val="6F704F52"/>
    <w:rsid w:val="6F71A037"/>
    <w:rsid w:val="6F71B737"/>
    <w:rsid w:val="6F88330F"/>
    <w:rsid w:val="6F8E4901"/>
    <w:rsid w:val="6F8E89E8"/>
    <w:rsid w:val="6F9A3F80"/>
    <w:rsid w:val="6FA346DC"/>
    <w:rsid w:val="6FA4A763"/>
    <w:rsid w:val="6FA6C229"/>
    <w:rsid w:val="6FA88CD3"/>
    <w:rsid w:val="6FB08978"/>
    <w:rsid w:val="6FB0CB08"/>
    <w:rsid w:val="6FB3EA14"/>
    <w:rsid w:val="6FB73B59"/>
    <w:rsid w:val="6FB9235D"/>
    <w:rsid w:val="6FBAD41F"/>
    <w:rsid w:val="6FCCF865"/>
    <w:rsid w:val="6FD7235B"/>
    <w:rsid w:val="6FD7F5E0"/>
    <w:rsid w:val="6FDE9548"/>
    <w:rsid w:val="6FE746EE"/>
    <w:rsid w:val="6FF48462"/>
    <w:rsid w:val="6FFD9F65"/>
    <w:rsid w:val="70129B3C"/>
    <w:rsid w:val="7016F64A"/>
    <w:rsid w:val="70176B48"/>
    <w:rsid w:val="701852EC"/>
    <w:rsid w:val="701A332A"/>
    <w:rsid w:val="70263789"/>
    <w:rsid w:val="703B1691"/>
    <w:rsid w:val="703F4CC9"/>
    <w:rsid w:val="704E6103"/>
    <w:rsid w:val="70527871"/>
    <w:rsid w:val="7054C698"/>
    <w:rsid w:val="7057B5B3"/>
    <w:rsid w:val="705A806F"/>
    <w:rsid w:val="706F3C5F"/>
    <w:rsid w:val="707182E0"/>
    <w:rsid w:val="707AA799"/>
    <w:rsid w:val="708BB9B9"/>
    <w:rsid w:val="70928AA7"/>
    <w:rsid w:val="70A1D6F4"/>
    <w:rsid w:val="70A4F579"/>
    <w:rsid w:val="70A804F6"/>
    <w:rsid w:val="70AEDB79"/>
    <w:rsid w:val="70B081DE"/>
    <w:rsid w:val="70B24CA2"/>
    <w:rsid w:val="70BC3134"/>
    <w:rsid w:val="70BF65A7"/>
    <w:rsid w:val="70BFA383"/>
    <w:rsid w:val="70C5B395"/>
    <w:rsid w:val="70CB12E9"/>
    <w:rsid w:val="70CDA132"/>
    <w:rsid w:val="70CDF5F5"/>
    <w:rsid w:val="70D2B15A"/>
    <w:rsid w:val="70D4A5D7"/>
    <w:rsid w:val="70EC2E0F"/>
    <w:rsid w:val="70F0C341"/>
    <w:rsid w:val="710ED5ED"/>
    <w:rsid w:val="7110315D"/>
    <w:rsid w:val="71103C92"/>
    <w:rsid w:val="7115B3AA"/>
    <w:rsid w:val="711A49AB"/>
    <w:rsid w:val="711FC6D7"/>
    <w:rsid w:val="71214CB8"/>
    <w:rsid w:val="712A12C9"/>
    <w:rsid w:val="712A4A1E"/>
    <w:rsid w:val="71309A7C"/>
    <w:rsid w:val="7133AACA"/>
    <w:rsid w:val="7149583E"/>
    <w:rsid w:val="714DA733"/>
    <w:rsid w:val="7167D71B"/>
    <w:rsid w:val="7188BFF8"/>
    <w:rsid w:val="718AD9A5"/>
    <w:rsid w:val="718BBD56"/>
    <w:rsid w:val="718F9A4E"/>
    <w:rsid w:val="718F9B08"/>
    <w:rsid w:val="7195B34D"/>
    <w:rsid w:val="7197DA42"/>
    <w:rsid w:val="71999AB1"/>
    <w:rsid w:val="719A9AAE"/>
    <w:rsid w:val="719C7D65"/>
    <w:rsid w:val="71A1E1DE"/>
    <w:rsid w:val="71C8E335"/>
    <w:rsid w:val="71D4E3FF"/>
    <w:rsid w:val="71D60871"/>
    <w:rsid w:val="71F0BDCE"/>
    <w:rsid w:val="71F34258"/>
    <w:rsid w:val="71F3F0A8"/>
    <w:rsid w:val="7216335A"/>
    <w:rsid w:val="72168F5A"/>
    <w:rsid w:val="721789EC"/>
    <w:rsid w:val="721C1C68"/>
    <w:rsid w:val="7220F293"/>
    <w:rsid w:val="7226C58A"/>
    <w:rsid w:val="722F44E6"/>
    <w:rsid w:val="72316509"/>
    <w:rsid w:val="72325FD3"/>
    <w:rsid w:val="72556844"/>
    <w:rsid w:val="725E4510"/>
    <w:rsid w:val="72610E60"/>
    <w:rsid w:val="726770FF"/>
    <w:rsid w:val="7269A4EF"/>
    <w:rsid w:val="72714B3A"/>
    <w:rsid w:val="7273603F"/>
    <w:rsid w:val="7275AE88"/>
    <w:rsid w:val="727E6AB4"/>
    <w:rsid w:val="72803B73"/>
    <w:rsid w:val="7280FD73"/>
    <w:rsid w:val="728F1F4D"/>
    <w:rsid w:val="7291B523"/>
    <w:rsid w:val="729B96AD"/>
    <w:rsid w:val="72ACB501"/>
    <w:rsid w:val="72B3A8FF"/>
    <w:rsid w:val="72B3F2CD"/>
    <w:rsid w:val="72B53218"/>
    <w:rsid w:val="72BA7B6A"/>
    <w:rsid w:val="72BCF315"/>
    <w:rsid w:val="72CBA806"/>
    <w:rsid w:val="72CF3C95"/>
    <w:rsid w:val="72D2995E"/>
    <w:rsid w:val="72D38815"/>
    <w:rsid w:val="72DC6359"/>
    <w:rsid w:val="72E12D75"/>
    <w:rsid w:val="72F4A881"/>
    <w:rsid w:val="72F6E200"/>
    <w:rsid w:val="73153F56"/>
    <w:rsid w:val="7315A3C6"/>
    <w:rsid w:val="73168900"/>
    <w:rsid w:val="73171411"/>
    <w:rsid w:val="731DC4F7"/>
    <w:rsid w:val="7326266F"/>
    <w:rsid w:val="7326D3E0"/>
    <w:rsid w:val="732E1D48"/>
    <w:rsid w:val="733706F3"/>
    <w:rsid w:val="7338E170"/>
    <w:rsid w:val="7338EC76"/>
    <w:rsid w:val="734134B2"/>
    <w:rsid w:val="7343E805"/>
    <w:rsid w:val="734C999A"/>
    <w:rsid w:val="7350C6BA"/>
    <w:rsid w:val="7352D5F5"/>
    <w:rsid w:val="73582F90"/>
    <w:rsid w:val="7366E1BF"/>
    <w:rsid w:val="736901FF"/>
    <w:rsid w:val="736B3EB4"/>
    <w:rsid w:val="736EE649"/>
    <w:rsid w:val="7375496A"/>
    <w:rsid w:val="73841642"/>
    <w:rsid w:val="7390B1EF"/>
    <w:rsid w:val="7391FF3C"/>
    <w:rsid w:val="73970807"/>
    <w:rsid w:val="739723AB"/>
    <w:rsid w:val="739CDA20"/>
    <w:rsid w:val="73A3A850"/>
    <w:rsid w:val="73A6502B"/>
    <w:rsid w:val="73AC21ED"/>
    <w:rsid w:val="73C3460E"/>
    <w:rsid w:val="73C5EACB"/>
    <w:rsid w:val="73C8CB8D"/>
    <w:rsid w:val="73C9DD95"/>
    <w:rsid w:val="73CF9920"/>
    <w:rsid w:val="73D137D3"/>
    <w:rsid w:val="73D56B85"/>
    <w:rsid w:val="73E4FFA5"/>
    <w:rsid w:val="73F26494"/>
    <w:rsid w:val="73F2AC69"/>
    <w:rsid w:val="73FF7230"/>
    <w:rsid w:val="7417D458"/>
    <w:rsid w:val="741EB78B"/>
    <w:rsid w:val="741ED253"/>
    <w:rsid w:val="74248534"/>
    <w:rsid w:val="7425319A"/>
    <w:rsid w:val="7425978A"/>
    <w:rsid w:val="742CA30C"/>
    <w:rsid w:val="7430A716"/>
    <w:rsid w:val="74324690"/>
    <w:rsid w:val="7432FBC4"/>
    <w:rsid w:val="7434A125"/>
    <w:rsid w:val="7447B1D6"/>
    <w:rsid w:val="744CCFEA"/>
    <w:rsid w:val="74515424"/>
    <w:rsid w:val="7464477C"/>
    <w:rsid w:val="746D0F3A"/>
    <w:rsid w:val="74775061"/>
    <w:rsid w:val="74777F4E"/>
    <w:rsid w:val="747BE607"/>
    <w:rsid w:val="748431BC"/>
    <w:rsid w:val="74993521"/>
    <w:rsid w:val="749D3C26"/>
    <w:rsid w:val="749DA8C2"/>
    <w:rsid w:val="749FDEA5"/>
    <w:rsid w:val="74AD3176"/>
    <w:rsid w:val="74AE65A3"/>
    <w:rsid w:val="74B62114"/>
    <w:rsid w:val="74CCC1E5"/>
    <w:rsid w:val="74CF893B"/>
    <w:rsid w:val="74D80BE1"/>
    <w:rsid w:val="74EBBE6E"/>
    <w:rsid w:val="74F0219D"/>
    <w:rsid w:val="74F8876D"/>
    <w:rsid w:val="74FDC27D"/>
    <w:rsid w:val="7502C5E3"/>
    <w:rsid w:val="75035C2B"/>
    <w:rsid w:val="7507540D"/>
    <w:rsid w:val="7508D033"/>
    <w:rsid w:val="7517B5ED"/>
    <w:rsid w:val="751A6A21"/>
    <w:rsid w:val="752AF41A"/>
    <w:rsid w:val="752E2B2F"/>
    <w:rsid w:val="75377BE0"/>
    <w:rsid w:val="753F537C"/>
    <w:rsid w:val="7555A8D8"/>
    <w:rsid w:val="75561880"/>
    <w:rsid w:val="75588338"/>
    <w:rsid w:val="75685F35"/>
    <w:rsid w:val="7569CACB"/>
    <w:rsid w:val="7577D158"/>
    <w:rsid w:val="7578D6D8"/>
    <w:rsid w:val="757DD307"/>
    <w:rsid w:val="75805777"/>
    <w:rsid w:val="7581049C"/>
    <w:rsid w:val="7583BB3E"/>
    <w:rsid w:val="75844B89"/>
    <w:rsid w:val="75899584"/>
    <w:rsid w:val="7589E8E6"/>
    <w:rsid w:val="7591E9E8"/>
    <w:rsid w:val="759415EA"/>
    <w:rsid w:val="7594E6C3"/>
    <w:rsid w:val="75998859"/>
    <w:rsid w:val="75A1A95F"/>
    <w:rsid w:val="75A9ACC7"/>
    <w:rsid w:val="75AAD055"/>
    <w:rsid w:val="75AECE81"/>
    <w:rsid w:val="75AF5099"/>
    <w:rsid w:val="75BA79A4"/>
    <w:rsid w:val="75BCC0B5"/>
    <w:rsid w:val="75BDD6F8"/>
    <w:rsid w:val="75C80BF4"/>
    <w:rsid w:val="75D11361"/>
    <w:rsid w:val="75D26149"/>
    <w:rsid w:val="75D3F931"/>
    <w:rsid w:val="75D55DB7"/>
    <w:rsid w:val="75D8A548"/>
    <w:rsid w:val="75DBA5B5"/>
    <w:rsid w:val="75DC3A99"/>
    <w:rsid w:val="75ECA549"/>
    <w:rsid w:val="75F2D741"/>
    <w:rsid w:val="75F7390C"/>
    <w:rsid w:val="75FA7872"/>
    <w:rsid w:val="7602C8C2"/>
    <w:rsid w:val="76055D40"/>
    <w:rsid w:val="760BECDE"/>
    <w:rsid w:val="76106100"/>
    <w:rsid w:val="76120D48"/>
    <w:rsid w:val="7612A650"/>
    <w:rsid w:val="7618899A"/>
    <w:rsid w:val="762553D0"/>
    <w:rsid w:val="762F7EED"/>
    <w:rsid w:val="7630EFEE"/>
    <w:rsid w:val="7631636B"/>
    <w:rsid w:val="76319E4F"/>
    <w:rsid w:val="7633B5F2"/>
    <w:rsid w:val="7637E262"/>
    <w:rsid w:val="764DC72E"/>
    <w:rsid w:val="765604C3"/>
    <w:rsid w:val="76572D76"/>
    <w:rsid w:val="765834AD"/>
    <w:rsid w:val="765F4B27"/>
    <w:rsid w:val="7663E7B1"/>
    <w:rsid w:val="7669D8E9"/>
    <w:rsid w:val="7671BC63"/>
    <w:rsid w:val="76738F66"/>
    <w:rsid w:val="768CE3D0"/>
    <w:rsid w:val="7693736D"/>
    <w:rsid w:val="769E1DA5"/>
    <w:rsid w:val="769EC765"/>
    <w:rsid w:val="769F6A10"/>
    <w:rsid w:val="76AF20E2"/>
    <w:rsid w:val="76B717B6"/>
    <w:rsid w:val="76B7973B"/>
    <w:rsid w:val="76B7E1FB"/>
    <w:rsid w:val="76B9AE08"/>
    <w:rsid w:val="76BDB976"/>
    <w:rsid w:val="76BE9F95"/>
    <w:rsid w:val="76C43CC7"/>
    <w:rsid w:val="76C444A2"/>
    <w:rsid w:val="76C8A5C3"/>
    <w:rsid w:val="76CE0BA0"/>
    <w:rsid w:val="76CEDB12"/>
    <w:rsid w:val="76EA47D9"/>
    <w:rsid w:val="76F931A6"/>
    <w:rsid w:val="76FC5633"/>
    <w:rsid w:val="76FF84FC"/>
    <w:rsid w:val="770031D7"/>
    <w:rsid w:val="77054378"/>
    <w:rsid w:val="77071F92"/>
    <w:rsid w:val="770E14D0"/>
    <w:rsid w:val="771CFC9E"/>
    <w:rsid w:val="77248FAF"/>
    <w:rsid w:val="77463BB4"/>
    <w:rsid w:val="774873F8"/>
    <w:rsid w:val="774B80D6"/>
    <w:rsid w:val="7753EBFE"/>
    <w:rsid w:val="776F871C"/>
    <w:rsid w:val="777D02B9"/>
    <w:rsid w:val="77806F41"/>
    <w:rsid w:val="77972C03"/>
    <w:rsid w:val="779F72C4"/>
    <w:rsid w:val="77A0F07D"/>
    <w:rsid w:val="77A0F2A9"/>
    <w:rsid w:val="77A5C42E"/>
    <w:rsid w:val="77A5FD7A"/>
    <w:rsid w:val="77A9B65B"/>
    <w:rsid w:val="77AF7A5F"/>
    <w:rsid w:val="77B73298"/>
    <w:rsid w:val="77BB0FB1"/>
    <w:rsid w:val="77C341F7"/>
    <w:rsid w:val="77C5C528"/>
    <w:rsid w:val="77D8375F"/>
    <w:rsid w:val="77DA3C0A"/>
    <w:rsid w:val="77E0300B"/>
    <w:rsid w:val="77E3762A"/>
    <w:rsid w:val="77E7299C"/>
    <w:rsid w:val="77F54715"/>
    <w:rsid w:val="77FC351E"/>
    <w:rsid w:val="781860F1"/>
    <w:rsid w:val="781B4118"/>
    <w:rsid w:val="7821AFBB"/>
    <w:rsid w:val="78242169"/>
    <w:rsid w:val="7825C31B"/>
    <w:rsid w:val="783074C6"/>
    <w:rsid w:val="7836B3CE"/>
    <w:rsid w:val="784225BE"/>
    <w:rsid w:val="784B57C6"/>
    <w:rsid w:val="7851D0CD"/>
    <w:rsid w:val="7854BCD2"/>
    <w:rsid w:val="7855749C"/>
    <w:rsid w:val="78573D03"/>
    <w:rsid w:val="7869C946"/>
    <w:rsid w:val="78762170"/>
    <w:rsid w:val="787A92D3"/>
    <w:rsid w:val="787BAF77"/>
    <w:rsid w:val="7882C649"/>
    <w:rsid w:val="788A744B"/>
    <w:rsid w:val="78942FBC"/>
    <w:rsid w:val="78AA36D0"/>
    <w:rsid w:val="78AB7F0E"/>
    <w:rsid w:val="78AEFB83"/>
    <w:rsid w:val="78BB3B3F"/>
    <w:rsid w:val="78BEA441"/>
    <w:rsid w:val="78C380B3"/>
    <w:rsid w:val="78C9FD1D"/>
    <w:rsid w:val="78DD478A"/>
    <w:rsid w:val="78DED72B"/>
    <w:rsid w:val="78F17D78"/>
    <w:rsid w:val="78FB3312"/>
    <w:rsid w:val="78FB8DB6"/>
    <w:rsid w:val="78FE9450"/>
    <w:rsid w:val="79045F2E"/>
    <w:rsid w:val="7913116E"/>
    <w:rsid w:val="79145A68"/>
    <w:rsid w:val="7914AEA7"/>
    <w:rsid w:val="7918FFE8"/>
    <w:rsid w:val="79327A99"/>
    <w:rsid w:val="79529F97"/>
    <w:rsid w:val="7956A35C"/>
    <w:rsid w:val="795EC0FC"/>
    <w:rsid w:val="7964CA97"/>
    <w:rsid w:val="796559E7"/>
    <w:rsid w:val="7968232D"/>
    <w:rsid w:val="796ACF39"/>
    <w:rsid w:val="796B4B9F"/>
    <w:rsid w:val="7973C05E"/>
    <w:rsid w:val="79748ED5"/>
    <w:rsid w:val="79763BB8"/>
    <w:rsid w:val="79773C3B"/>
    <w:rsid w:val="797C2F59"/>
    <w:rsid w:val="797F7709"/>
    <w:rsid w:val="7987947D"/>
    <w:rsid w:val="798BB7DE"/>
    <w:rsid w:val="799FBC94"/>
    <w:rsid w:val="79AC7126"/>
    <w:rsid w:val="79B08D91"/>
    <w:rsid w:val="79D24E28"/>
    <w:rsid w:val="79D359B6"/>
    <w:rsid w:val="79D7D5FE"/>
    <w:rsid w:val="79EC4C90"/>
    <w:rsid w:val="79F50E5C"/>
    <w:rsid w:val="7A05CDF4"/>
    <w:rsid w:val="7A109C54"/>
    <w:rsid w:val="7A28461F"/>
    <w:rsid w:val="7A33996B"/>
    <w:rsid w:val="7A3758ED"/>
    <w:rsid w:val="7A42DF08"/>
    <w:rsid w:val="7A45E1BB"/>
    <w:rsid w:val="7A4663EE"/>
    <w:rsid w:val="7A4C2928"/>
    <w:rsid w:val="7A4CE109"/>
    <w:rsid w:val="7A51531D"/>
    <w:rsid w:val="7A540227"/>
    <w:rsid w:val="7A64C7FA"/>
    <w:rsid w:val="7A68541E"/>
    <w:rsid w:val="7A88B2D9"/>
    <w:rsid w:val="7A9DE207"/>
    <w:rsid w:val="7AA89E31"/>
    <w:rsid w:val="7AACA536"/>
    <w:rsid w:val="7AB16EC8"/>
    <w:rsid w:val="7AC18DF2"/>
    <w:rsid w:val="7AC52AA1"/>
    <w:rsid w:val="7AC768AB"/>
    <w:rsid w:val="7ACA303A"/>
    <w:rsid w:val="7ACB99D8"/>
    <w:rsid w:val="7ACD7C7C"/>
    <w:rsid w:val="7ACE5F5B"/>
    <w:rsid w:val="7AD543A4"/>
    <w:rsid w:val="7AE292C1"/>
    <w:rsid w:val="7AE59863"/>
    <w:rsid w:val="7AE98997"/>
    <w:rsid w:val="7AEACE06"/>
    <w:rsid w:val="7AEEEEE0"/>
    <w:rsid w:val="7AFB052E"/>
    <w:rsid w:val="7B04E295"/>
    <w:rsid w:val="7B062F8D"/>
    <w:rsid w:val="7B0FDB1C"/>
    <w:rsid w:val="7B1821B6"/>
    <w:rsid w:val="7B329C9B"/>
    <w:rsid w:val="7B33DEEF"/>
    <w:rsid w:val="7B3FD8F9"/>
    <w:rsid w:val="7B4760C3"/>
    <w:rsid w:val="7B4A50C5"/>
    <w:rsid w:val="7B58F782"/>
    <w:rsid w:val="7B5B624D"/>
    <w:rsid w:val="7B5BB2F0"/>
    <w:rsid w:val="7B5F8CF8"/>
    <w:rsid w:val="7B65818D"/>
    <w:rsid w:val="7B685FA6"/>
    <w:rsid w:val="7B714075"/>
    <w:rsid w:val="7B7241DF"/>
    <w:rsid w:val="7B756E4E"/>
    <w:rsid w:val="7B7BE097"/>
    <w:rsid w:val="7B85E2AD"/>
    <w:rsid w:val="7B89B048"/>
    <w:rsid w:val="7B94BC62"/>
    <w:rsid w:val="7B957474"/>
    <w:rsid w:val="7B979E46"/>
    <w:rsid w:val="7B9F9DFC"/>
    <w:rsid w:val="7BA5E43B"/>
    <w:rsid w:val="7BB65228"/>
    <w:rsid w:val="7BBAB354"/>
    <w:rsid w:val="7BBC21AF"/>
    <w:rsid w:val="7BBF7017"/>
    <w:rsid w:val="7BBF9AEE"/>
    <w:rsid w:val="7BC8F89B"/>
    <w:rsid w:val="7BD0F142"/>
    <w:rsid w:val="7BD69361"/>
    <w:rsid w:val="7BDAA70E"/>
    <w:rsid w:val="7BDD1415"/>
    <w:rsid w:val="7C033190"/>
    <w:rsid w:val="7C0650D4"/>
    <w:rsid w:val="7C09128B"/>
    <w:rsid w:val="7C0AD559"/>
    <w:rsid w:val="7C0BA2B3"/>
    <w:rsid w:val="7C0FE489"/>
    <w:rsid w:val="7C174CC7"/>
    <w:rsid w:val="7C187F43"/>
    <w:rsid w:val="7C1AF8F5"/>
    <w:rsid w:val="7C1B9CAD"/>
    <w:rsid w:val="7C1CFB53"/>
    <w:rsid w:val="7C2A9FA4"/>
    <w:rsid w:val="7C34EA01"/>
    <w:rsid w:val="7C389CC1"/>
    <w:rsid w:val="7C38EB89"/>
    <w:rsid w:val="7C464973"/>
    <w:rsid w:val="7C53B1FF"/>
    <w:rsid w:val="7C543074"/>
    <w:rsid w:val="7C59CF5B"/>
    <w:rsid w:val="7C5B4AC3"/>
    <w:rsid w:val="7C6171A0"/>
    <w:rsid w:val="7C63B9CF"/>
    <w:rsid w:val="7C6D89C0"/>
    <w:rsid w:val="7C7E581C"/>
    <w:rsid w:val="7C7F374A"/>
    <w:rsid w:val="7C8155A7"/>
    <w:rsid w:val="7C8338D6"/>
    <w:rsid w:val="7C9A32AF"/>
    <w:rsid w:val="7C9B7A31"/>
    <w:rsid w:val="7CB9BB68"/>
    <w:rsid w:val="7CBAF7F6"/>
    <w:rsid w:val="7CBD9C49"/>
    <w:rsid w:val="7CC52574"/>
    <w:rsid w:val="7CC57CF3"/>
    <w:rsid w:val="7CD1980F"/>
    <w:rsid w:val="7CD315EC"/>
    <w:rsid w:val="7CD6D065"/>
    <w:rsid w:val="7CDDB3A8"/>
    <w:rsid w:val="7CE4A1AC"/>
    <w:rsid w:val="7CFACE3C"/>
    <w:rsid w:val="7CFC46F3"/>
    <w:rsid w:val="7D00142A"/>
    <w:rsid w:val="7D1AA958"/>
    <w:rsid w:val="7D1BFA4E"/>
    <w:rsid w:val="7D1C2F39"/>
    <w:rsid w:val="7D2B52F6"/>
    <w:rsid w:val="7D2F85DC"/>
    <w:rsid w:val="7D334EDD"/>
    <w:rsid w:val="7D3A29EE"/>
    <w:rsid w:val="7D407C1B"/>
    <w:rsid w:val="7D40CA70"/>
    <w:rsid w:val="7D4B4D8F"/>
    <w:rsid w:val="7D589161"/>
    <w:rsid w:val="7D64E02F"/>
    <w:rsid w:val="7D65CBA7"/>
    <w:rsid w:val="7D6EEA27"/>
    <w:rsid w:val="7D6F1878"/>
    <w:rsid w:val="7D81B284"/>
    <w:rsid w:val="7D8541D6"/>
    <w:rsid w:val="7D8F1D7F"/>
    <w:rsid w:val="7D952DB8"/>
    <w:rsid w:val="7DA2B520"/>
    <w:rsid w:val="7DAAE787"/>
    <w:rsid w:val="7DB4F28C"/>
    <w:rsid w:val="7DB9B5AE"/>
    <w:rsid w:val="7DBFC23C"/>
    <w:rsid w:val="7DCEEDDF"/>
    <w:rsid w:val="7DD4BA00"/>
    <w:rsid w:val="7DD9BA36"/>
    <w:rsid w:val="7DDDA495"/>
    <w:rsid w:val="7DE24F5C"/>
    <w:rsid w:val="7DE99894"/>
    <w:rsid w:val="7DEC8795"/>
    <w:rsid w:val="7DF7F86E"/>
    <w:rsid w:val="7DF9C06B"/>
    <w:rsid w:val="7DFC4373"/>
    <w:rsid w:val="7E026F59"/>
    <w:rsid w:val="7E03453A"/>
    <w:rsid w:val="7E1A351A"/>
    <w:rsid w:val="7E21A04F"/>
    <w:rsid w:val="7E2B32A9"/>
    <w:rsid w:val="7E2CC1C9"/>
    <w:rsid w:val="7E2D14DE"/>
    <w:rsid w:val="7E2E1BE6"/>
    <w:rsid w:val="7E317AAF"/>
    <w:rsid w:val="7E31E121"/>
    <w:rsid w:val="7E32861B"/>
    <w:rsid w:val="7E3E25DD"/>
    <w:rsid w:val="7E406514"/>
    <w:rsid w:val="7E4591D6"/>
    <w:rsid w:val="7E46862C"/>
    <w:rsid w:val="7E4B86EC"/>
    <w:rsid w:val="7E5E5EA0"/>
    <w:rsid w:val="7E620CFD"/>
    <w:rsid w:val="7E681FD3"/>
    <w:rsid w:val="7E6C5AA6"/>
    <w:rsid w:val="7E6E2F08"/>
    <w:rsid w:val="7E7B6B51"/>
    <w:rsid w:val="7E7FF4CE"/>
    <w:rsid w:val="7E89ADF4"/>
    <w:rsid w:val="7E8A1BCF"/>
    <w:rsid w:val="7E8C27CA"/>
    <w:rsid w:val="7E8C3342"/>
    <w:rsid w:val="7EAEBCAC"/>
    <w:rsid w:val="7EB1D713"/>
    <w:rsid w:val="7ECA4653"/>
    <w:rsid w:val="7ED7E55D"/>
    <w:rsid w:val="7EEA133C"/>
    <w:rsid w:val="7EEA87EE"/>
    <w:rsid w:val="7EF6CF20"/>
    <w:rsid w:val="7EF932A3"/>
    <w:rsid w:val="7EFD603B"/>
    <w:rsid w:val="7F00CD5F"/>
    <w:rsid w:val="7F0E76E3"/>
    <w:rsid w:val="7F104ACC"/>
    <w:rsid w:val="7F21507D"/>
    <w:rsid w:val="7F3269BE"/>
    <w:rsid w:val="7F3503B3"/>
    <w:rsid w:val="7F41D682"/>
    <w:rsid w:val="7F499FB5"/>
    <w:rsid w:val="7F49EAEE"/>
    <w:rsid w:val="7F4DED49"/>
    <w:rsid w:val="7F533C34"/>
    <w:rsid w:val="7F539384"/>
    <w:rsid w:val="7F571531"/>
    <w:rsid w:val="7F578230"/>
    <w:rsid w:val="7F62BCEB"/>
    <w:rsid w:val="7F68E3FA"/>
    <w:rsid w:val="7F697AA8"/>
    <w:rsid w:val="7F6F1A5E"/>
    <w:rsid w:val="7F7D646B"/>
    <w:rsid w:val="7F807E2D"/>
    <w:rsid w:val="7F840786"/>
    <w:rsid w:val="7F8C869A"/>
    <w:rsid w:val="7F960FD2"/>
    <w:rsid w:val="7F9669E1"/>
    <w:rsid w:val="7F99D46F"/>
    <w:rsid w:val="7FA312E1"/>
    <w:rsid w:val="7FBF0E6B"/>
    <w:rsid w:val="7FCC531F"/>
    <w:rsid w:val="7FD72EF5"/>
    <w:rsid w:val="7FE1970E"/>
    <w:rsid w:val="7FECF1FF"/>
    <w:rsid w:val="7FF177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61D06"/>
  <w15:chartTrackingRefBased/>
  <w15:docId w15:val="{3DE3C720-00EF-4902-B198-1BB13FFDE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829"/>
    <w:pPr>
      <w:spacing w:before="120" w:line="278" w:lineRule="auto"/>
    </w:pPr>
  </w:style>
  <w:style w:type="paragraph" w:styleId="Heading1">
    <w:name w:val="heading 1"/>
    <w:basedOn w:val="Normal"/>
    <w:next w:val="Normal"/>
    <w:link w:val="Heading1Char"/>
    <w:uiPriority w:val="9"/>
    <w:qFormat/>
    <w:rsid w:val="4E6EE324"/>
    <w:pPr>
      <w:keepNext/>
      <w:keepLines/>
      <w:spacing w:before="360" w:after="80"/>
      <w:outlineLvl w:val="0"/>
    </w:pPr>
    <w:rPr>
      <w:rFonts w:asciiTheme="majorHAnsi" w:eastAsiaTheme="majorEastAsia" w:hAnsiTheme="majorHAnsi" w:cstheme="majorBidi"/>
      <w:color w:val="0F4761" w:themeColor="accent1" w:themeShade="BF"/>
      <w:sz w:val="36"/>
      <w:szCs w:val="36"/>
    </w:rPr>
  </w:style>
  <w:style w:type="paragraph" w:styleId="Heading2">
    <w:name w:val="heading 2"/>
    <w:basedOn w:val="Normal"/>
    <w:next w:val="Normal"/>
    <w:link w:val="Heading2Char"/>
    <w:uiPriority w:val="9"/>
    <w:unhideWhenUsed/>
    <w:qFormat/>
    <w:rsid w:val="000B3526"/>
    <w:pPr>
      <w:keepNext/>
      <w:keepLines/>
      <w:spacing w:before="3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1175A"/>
    <w:pPr>
      <w:keepNext/>
      <w:keepLines/>
      <w:spacing w:before="80" w:after="40"/>
      <w:outlineLvl w:val="3"/>
    </w:pPr>
    <w:rPr>
      <w:rFonts w:eastAsiaTheme="majorEastAsia" w:cstheme="majorBidi"/>
      <w:b/>
      <w:b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4E6EE324"/>
    <w:rPr>
      <w:rFonts w:asciiTheme="majorHAnsi" w:eastAsiaTheme="majorEastAsia" w:hAnsiTheme="majorHAnsi" w:cstheme="majorBidi"/>
      <w:noProof w:val="0"/>
      <w:color w:val="0F4761" w:themeColor="accent1" w:themeShade="BF"/>
      <w:sz w:val="36"/>
      <w:szCs w:val="36"/>
      <w:lang w:val="en-US"/>
    </w:rPr>
  </w:style>
  <w:style w:type="character" w:customStyle="1" w:styleId="Heading2Char">
    <w:name w:val="Heading 2 Char"/>
    <w:basedOn w:val="DefaultParagraphFont"/>
    <w:link w:val="Heading2"/>
    <w:uiPriority w:val="9"/>
    <w:rsid w:val="000B35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1175A"/>
    <w:rPr>
      <w:rFonts w:eastAsiaTheme="majorEastAsia" w:cstheme="majorBidi"/>
      <w:b/>
      <w:b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4E6EE324"/>
    <w:rPr>
      <w:rFonts w:asciiTheme="majorHAnsi" w:eastAsiaTheme="majorEastAsia" w:hAnsiTheme="majorHAnsi" w:cstheme="majorBidi"/>
      <w:sz w:val="40"/>
      <w:szCs w:val="40"/>
    </w:rPr>
  </w:style>
  <w:style w:type="paragraph" w:styleId="Title">
    <w:name w:val="Title"/>
    <w:basedOn w:val="Normal"/>
    <w:next w:val="Normal"/>
    <w:link w:val="TitleChar"/>
    <w:uiPriority w:val="10"/>
    <w:qFormat/>
    <w:rsid w:val="4E6EE324"/>
    <w:pPr>
      <w:spacing w:after="80" w:line="240" w:lineRule="auto"/>
      <w:contextualSpacing/>
      <w:jc w:val="center"/>
    </w:pPr>
    <w:rPr>
      <w:rFonts w:asciiTheme="majorHAnsi" w:eastAsiaTheme="majorEastAsia" w:hAnsiTheme="majorHAnsi" w:cstheme="majorBidi"/>
      <w:sz w:val="40"/>
      <w:szCs w:val="40"/>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7E5006"/>
    <w:pPr>
      <w:ind w:left="720"/>
      <w:contextualSpacing/>
    </w:pPr>
  </w:style>
  <w:style w:type="character" w:styleId="Hyperlink">
    <w:name w:val="Hyperlink"/>
    <w:basedOn w:val="DefaultParagraphFont"/>
    <w:uiPriority w:val="99"/>
    <w:unhideWhenUsed/>
    <w:rsid w:val="4E6EE324"/>
    <w:rPr>
      <w:color w:val="467886"/>
      <w:u w:val="single"/>
    </w:rPr>
  </w:style>
  <w:style w:type="table" w:styleId="TableGrid">
    <w:name w:val="Table Grid"/>
    <w:basedOn w:val="TableNormal"/>
    <w:uiPriority w:val="59"/>
    <w:rsid w:val="00FB4123"/>
    <w:pPr>
      <w:spacing w:after="0" w:line="240" w:lineRule="auto"/>
    </w:pPr>
    <w:tblPr/>
  </w:style>
  <w:style w:type="table" w:styleId="GridTable4-Accent1">
    <w:name w:val="Grid Table 4 Accent 1"/>
    <w:basedOn w:val="TableNormal"/>
    <w:uiPriority w:val="49"/>
    <w:pPr>
      <w:spacing w:after="0" w:line="240" w:lineRule="auto"/>
    </w:pPr>
    <w:tblPr>
      <w:tblStyleRowBandSize w:val="1"/>
      <w:tblStyleColBandSize w:val="1"/>
    </w:tblPr>
    <w:tcPr>
      <w:shd w:val="clear" w:color="auto" w:fill="C1E4F5" w:themeFill="accent1" w:themeFillTint="33"/>
    </w:tc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style>
  <w:style w:type="paragraph" w:styleId="Header">
    <w:name w:val="header"/>
    <w:basedOn w:val="Normal"/>
    <w:link w:val="HeaderChar"/>
    <w:uiPriority w:val="99"/>
    <w:unhideWhenUsed/>
    <w:rsid w:val="6FB3EA14"/>
    <w:pPr>
      <w:tabs>
        <w:tab w:val="center" w:pos="4680"/>
        <w:tab w:val="right" w:pos="9360"/>
      </w:tabs>
      <w:spacing w:after="0" w:line="240" w:lineRule="auto"/>
    </w:pPr>
  </w:style>
  <w:style w:type="paragraph" w:styleId="Footer">
    <w:name w:val="footer"/>
    <w:basedOn w:val="Normal"/>
    <w:link w:val="FooterChar"/>
    <w:uiPriority w:val="99"/>
    <w:unhideWhenUsed/>
    <w:rsid w:val="6FB3EA14"/>
    <w:pPr>
      <w:tabs>
        <w:tab w:val="center" w:pos="4680"/>
        <w:tab w:val="right" w:pos="9360"/>
      </w:tabs>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8C7983"/>
    <w:pPr>
      <w:spacing w:after="200" w:line="240" w:lineRule="auto"/>
    </w:pPr>
    <w:rPr>
      <w:i/>
      <w:iCs/>
      <w:color w:val="0E2841" w:themeColor="text2"/>
      <w:sz w:val="18"/>
      <w:szCs w:val="18"/>
    </w:rPr>
  </w:style>
  <w:style w:type="character" w:styleId="UnresolvedMention">
    <w:name w:val="Unresolved Mention"/>
    <w:basedOn w:val="DefaultParagraphFont"/>
    <w:uiPriority w:val="99"/>
    <w:semiHidden/>
    <w:unhideWhenUsed/>
    <w:rsid w:val="00DB217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E3DC3"/>
    <w:rPr>
      <w:b/>
      <w:bCs/>
    </w:rPr>
  </w:style>
  <w:style w:type="character" w:customStyle="1" w:styleId="CommentSubjectChar">
    <w:name w:val="Comment Subject Char"/>
    <w:basedOn w:val="CommentTextChar"/>
    <w:link w:val="CommentSubject"/>
    <w:uiPriority w:val="99"/>
    <w:semiHidden/>
    <w:rsid w:val="005E3DC3"/>
    <w:rPr>
      <w:b/>
      <w:bCs/>
      <w:sz w:val="20"/>
      <w:szCs w:val="20"/>
    </w:rPr>
  </w:style>
  <w:style w:type="character" w:styleId="FollowedHyperlink">
    <w:name w:val="FollowedHyperlink"/>
    <w:basedOn w:val="DefaultParagraphFont"/>
    <w:uiPriority w:val="99"/>
    <w:semiHidden/>
    <w:unhideWhenUsed/>
    <w:rsid w:val="00255299"/>
    <w:rPr>
      <w:color w:val="96607D" w:themeColor="followedHyperlink"/>
      <w:u w:val="single"/>
    </w:rPr>
  </w:style>
  <w:style w:type="paragraph" w:customStyle="1" w:styleId="paragraph">
    <w:name w:val="paragraph"/>
    <w:basedOn w:val="Normal"/>
    <w:rsid w:val="00544931"/>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normaltextrun">
    <w:name w:val="normaltextrun"/>
    <w:basedOn w:val="DefaultParagraphFont"/>
    <w:rsid w:val="00544931"/>
  </w:style>
  <w:style w:type="character" w:customStyle="1" w:styleId="eop">
    <w:name w:val="eop"/>
    <w:basedOn w:val="DefaultParagraphFont"/>
    <w:rsid w:val="00544931"/>
  </w:style>
  <w:style w:type="table" w:styleId="TableGridLight">
    <w:name w:val="Grid Table Light"/>
    <w:basedOn w:val="TableNormal"/>
    <w:uiPriority w:val="40"/>
    <w:pPr>
      <w:spacing w:after="0" w:line="240" w:lineRule="auto"/>
    </w:pPr>
    <w:tblPr/>
  </w:style>
  <w:style w:type="paragraph" w:styleId="TOCHeading">
    <w:name w:val="TOC Heading"/>
    <w:basedOn w:val="Heading1"/>
    <w:next w:val="Normal"/>
    <w:uiPriority w:val="39"/>
    <w:unhideWhenUsed/>
    <w:qFormat/>
    <w:rsid w:val="00853BAC"/>
    <w:pPr>
      <w:spacing w:before="240" w:after="0" w:line="259" w:lineRule="auto"/>
      <w:outlineLvl w:val="9"/>
    </w:pPr>
    <w:rPr>
      <w:sz w:val="32"/>
      <w:szCs w:val="32"/>
      <w:lang w:eastAsia="en-US"/>
    </w:rPr>
  </w:style>
  <w:style w:type="paragraph" w:styleId="TOC1">
    <w:name w:val="toc 1"/>
    <w:basedOn w:val="Normal"/>
    <w:next w:val="Normal"/>
    <w:autoRedefine/>
    <w:uiPriority w:val="39"/>
    <w:unhideWhenUsed/>
    <w:rsid w:val="00853BAC"/>
    <w:pPr>
      <w:spacing w:after="100"/>
    </w:pPr>
  </w:style>
  <w:style w:type="paragraph" w:styleId="TOC2">
    <w:name w:val="toc 2"/>
    <w:basedOn w:val="Normal"/>
    <w:next w:val="Normal"/>
    <w:autoRedefine/>
    <w:uiPriority w:val="39"/>
    <w:unhideWhenUsed/>
    <w:rsid w:val="00195F4B"/>
    <w:pPr>
      <w:tabs>
        <w:tab w:val="right" w:leader="dot" w:pos="9350"/>
      </w:tabs>
      <w:spacing w:after="100" w:line="240" w:lineRule="auto"/>
      <w:ind w:left="245"/>
    </w:pPr>
  </w:style>
  <w:style w:type="paragraph" w:styleId="TOC3">
    <w:name w:val="toc 3"/>
    <w:basedOn w:val="Normal"/>
    <w:next w:val="Normal"/>
    <w:autoRedefine/>
    <w:uiPriority w:val="39"/>
    <w:unhideWhenUsed/>
    <w:rsid w:val="00812A00"/>
    <w:pPr>
      <w:tabs>
        <w:tab w:val="right" w:leader="dot" w:pos="9350"/>
      </w:tabs>
      <w:spacing w:after="0" w:line="240" w:lineRule="auto"/>
      <w:ind w:left="475"/>
    </w:pPr>
  </w:style>
  <w:style w:type="table" w:styleId="ListTable4-Accent1">
    <w:name w:val="List Table 4 Accent 1"/>
    <w:basedOn w:val="TableNormal"/>
    <w:uiPriority w:val="49"/>
    <w:rsid w:val="00812F09"/>
    <w:pPr>
      <w:spacing w:after="0" w:line="240" w:lineRule="auto"/>
    </w:pPr>
    <w:tblPr>
      <w:tblStyleRowBandSize w:val="1"/>
      <w:tblStyleColBandSize w:val="1"/>
    </w:tblPr>
    <w:tcPr>
      <w:tcBorders>
        <w:left w:val="single" w:sz="4" w:space="0" w:color="156082" w:themeColor="accent1"/>
        <w:right w:val="single" w:sz="4" w:space="0" w:color="156082" w:themeColor="accent1"/>
      </w:tcBorders>
      <w:shd w:val="clear" w:color="auto" w:fill="156082" w:themeFill="accent1"/>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3-Accent4">
    <w:name w:val="List Table 3 Accent 4"/>
    <w:basedOn w:val="TableNormal"/>
    <w:uiPriority w:val="48"/>
    <w:rsid w:val="00F37AA8"/>
    <w:pPr>
      <w:spacing w:after="0" w:line="240" w:lineRule="auto"/>
    </w:pPr>
    <w:tblPr>
      <w:tblStyleRowBandSize w:val="1"/>
      <w:tblStyleColBandSize w:val="1"/>
    </w:tblPr>
    <w:tcPr>
      <w:tcBorders>
        <w:top w:val="single" w:sz="4" w:space="0" w:color="0F9ED5" w:themeColor="accent4"/>
        <w:bottom w:val="single" w:sz="4" w:space="0" w:color="0F9ED5" w:themeColor="accent4"/>
        <w:right w:val="single" w:sz="4" w:space="0" w:color="0F9ED5" w:themeColor="accent4"/>
      </w:tcBorders>
    </w:tc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none" w:sz="4" w:space="22" w:color="156082" w:themeColor="accent1" w:frame="1"/>
        </w:tcBorders>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GridTable1Light">
    <w:name w:val="Grid Table 1 Light"/>
    <w:basedOn w:val="TableNormal"/>
    <w:uiPriority w:val="46"/>
    <w:rsid w:val="00F37A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4F67F0"/>
    <w:pPr>
      <w:spacing w:after="0" w:line="240" w:lineRule="auto"/>
    </w:pPr>
    <w:tblPr>
      <w:tblStyleRowBandSize w:val="1"/>
      <w:tblStyleColBandSize w:val="1"/>
    </w:tblPr>
    <w:tcPr>
      <w:tcBorders>
        <w:top w:val="single" w:sz="4" w:space="0" w:color="156082" w:themeColor="accent1"/>
        <w:bottom w:val="single" w:sz="4" w:space="0" w:color="156082" w:themeColor="accent1"/>
      </w:tcBorders>
      <w:shd w:val="clear" w:color="auto" w:fill="C1E4F5" w:themeFill="accent1" w:themeFillTint="33"/>
    </w:tc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none" w:sz="4" w:space="22" w:color="156082" w:themeColor="accent1" w:frame="1"/>
        </w:tcBorders>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shd w:val="clear" w:color="auto" w:fill="C1E4F5"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styleId="NoSpacing">
    <w:name w:val="No Spacing"/>
    <w:uiPriority w:val="1"/>
    <w:qFormat/>
    <w:rsid w:val="002D3FA7"/>
    <w:pPr>
      <w:spacing w:after="0" w:line="240" w:lineRule="auto"/>
    </w:pPr>
  </w:style>
  <w:style w:type="character" w:styleId="Mention">
    <w:name w:val="Mention"/>
    <w:basedOn w:val="DefaultParagraphFont"/>
    <w:uiPriority w:val="99"/>
    <w:unhideWhenUsed/>
    <w:rsid w:val="00F523D1"/>
    <w:rPr>
      <w:color w:val="2B579A"/>
      <w:shd w:val="clear" w:color="auto" w:fill="E1DFDD"/>
    </w:rPr>
  </w:style>
  <w:style w:type="paragraph" w:styleId="Revision">
    <w:name w:val="Revision"/>
    <w:hidden/>
    <w:uiPriority w:val="99"/>
    <w:semiHidden/>
    <w:rsid w:val="00150E31"/>
    <w:pPr>
      <w:spacing w:after="0" w:line="240" w:lineRule="auto"/>
    </w:pPr>
  </w:style>
  <w:style w:type="table" w:styleId="ListTable2-Accent1">
    <w:name w:val="List Table 2 Accent 1"/>
    <w:basedOn w:val="TableNormal"/>
    <w:uiPriority w:val="47"/>
    <w:rsid w:val="00623DA3"/>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GridTable4">
    <w:name w:val="Grid Table 4"/>
    <w:basedOn w:val="TableNormal"/>
    <w:uiPriority w:val="49"/>
    <w:rsid w:val="00623DA3"/>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NormalWeb">
    <w:name w:val="Normal (Web)"/>
    <w:basedOn w:val="Normal"/>
    <w:uiPriority w:val="99"/>
    <w:semiHidden/>
    <w:unhideWhenUsed/>
    <w:rsid w:val="00777EEB"/>
    <w:rPr>
      <w:rFonts w:ascii="Times New Roman" w:hAnsi="Times New Roman" w:cs="Times New Roman"/>
    </w:rPr>
  </w:style>
  <w:style w:type="character" w:customStyle="1" w:styleId="FooterChar">
    <w:name w:val="Footer Char"/>
    <w:basedOn w:val="DefaultParagraphFont"/>
    <w:link w:val="Footer"/>
    <w:uiPriority w:val="99"/>
    <w:rsid w:val="00DA4908"/>
  </w:style>
  <w:style w:type="character" w:customStyle="1" w:styleId="HeaderChar">
    <w:name w:val="Header Char"/>
    <w:basedOn w:val="DefaultParagraphFont"/>
    <w:link w:val="Header"/>
    <w:uiPriority w:val="99"/>
    <w:rsid w:val="00DA4908"/>
  </w:style>
  <w:style w:type="paragraph" w:styleId="FootnoteText">
    <w:name w:val="footnote text"/>
    <w:basedOn w:val="Normal"/>
    <w:link w:val="FootnoteTextChar"/>
    <w:uiPriority w:val="99"/>
    <w:unhideWhenUsed/>
    <w:rsid w:val="00DA4908"/>
    <w:pPr>
      <w:spacing w:after="0" w:line="240" w:lineRule="auto"/>
    </w:pPr>
    <w:rPr>
      <w:sz w:val="20"/>
      <w:szCs w:val="20"/>
    </w:rPr>
  </w:style>
  <w:style w:type="character" w:customStyle="1" w:styleId="FootnoteTextChar">
    <w:name w:val="Footnote Text Char"/>
    <w:basedOn w:val="DefaultParagraphFont"/>
    <w:link w:val="FootnoteText"/>
    <w:uiPriority w:val="99"/>
    <w:rsid w:val="00DA4908"/>
    <w:rPr>
      <w:sz w:val="20"/>
      <w:szCs w:val="20"/>
    </w:rPr>
  </w:style>
  <w:style w:type="character" w:styleId="FootnoteReference">
    <w:name w:val="footnote reference"/>
    <w:basedOn w:val="DefaultParagraphFont"/>
    <w:uiPriority w:val="99"/>
    <w:semiHidden/>
    <w:unhideWhenUsed/>
    <w:rsid w:val="00DA4908"/>
    <w:rPr>
      <w:vertAlign w:val="superscript"/>
    </w:rPr>
  </w:style>
  <w:style w:type="character" w:styleId="Strong">
    <w:name w:val="Strong"/>
    <w:basedOn w:val="DefaultParagraphFont"/>
    <w:uiPriority w:val="22"/>
    <w:qFormat/>
    <w:rsid w:val="00095B50"/>
    <w:rPr>
      <w:b/>
      <w:bCs/>
    </w:rPr>
  </w:style>
  <w:style w:type="paragraph" w:customStyle="1" w:styleId="NWCCUStandard">
    <w:name w:val="NWCCU Standard"/>
    <w:basedOn w:val="Normal"/>
    <w:link w:val="NWCCUStandardChar"/>
    <w:uiPriority w:val="1"/>
    <w:qFormat/>
    <w:rsid w:val="009B36F8"/>
    <w:pPr>
      <w:pBdr>
        <w:top w:val="single" w:sz="4" w:space="1" w:color="auto"/>
        <w:left w:val="single" w:sz="4" w:space="4" w:color="auto"/>
        <w:bottom w:val="single" w:sz="4" w:space="1" w:color="auto"/>
        <w:right w:val="single" w:sz="4" w:space="4" w:color="auto"/>
      </w:pBdr>
      <w:shd w:val="clear" w:color="auto" w:fill="DAE9F7" w:themeFill="text2" w:themeFillTint="1A"/>
    </w:pPr>
  </w:style>
  <w:style w:type="character" w:customStyle="1" w:styleId="NWCCUStandardChar">
    <w:name w:val="NWCCU Standard Char"/>
    <w:link w:val="NWCCUStandard"/>
    <w:uiPriority w:val="1"/>
    <w:rsid w:val="009B36F8"/>
    <w:rPr>
      <w:shd w:val="clear" w:color="auto" w:fill="DAE9F7" w:themeFill="text2" w:themeFillTint="1A"/>
    </w:rPr>
  </w:style>
  <w:style w:type="paragraph" w:customStyle="1" w:styleId="NWCCUEvidence">
    <w:name w:val="NWCCU Evidence"/>
    <w:basedOn w:val="Normal"/>
    <w:link w:val="NWCCUEvidenceChar"/>
    <w:uiPriority w:val="1"/>
    <w:qFormat/>
    <w:rsid w:val="0D7C3CF0"/>
    <w:pPr>
      <w:pBdr>
        <w:top w:val="none" w:sz="0" w:space="0" w:color="000000"/>
        <w:left w:val="none" w:sz="0" w:space="0" w:color="000000"/>
        <w:bottom w:val="none" w:sz="0" w:space="0" w:color="000000"/>
        <w:right w:val="none" w:sz="0" w:space="0" w:color="000000"/>
      </w:pBdr>
      <w:shd w:val="clear" w:color="auto" w:fill="156082" w:themeFill="accent1"/>
    </w:pPr>
    <w:rPr>
      <w:b/>
      <w:bCs/>
      <w:color w:val="FFFFFF" w:themeColor="background1"/>
    </w:rPr>
  </w:style>
  <w:style w:type="character" w:customStyle="1" w:styleId="NWCCUEvidenceChar">
    <w:name w:val="NWCCU Evidence Char"/>
    <w:basedOn w:val="DefaultParagraphFont"/>
    <w:link w:val="NWCCUEvidence"/>
    <w:uiPriority w:val="1"/>
    <w:rsid w:val="0D7C3CF0"/>
    <w:rPr>
      <w:rFonts w:asciiTheme="minorHAnsi" w:eastAsiaTheme="minorEastAsia" w:hAnsiTheme="minorHAnsi" w:cstheme="minorBidi"/>
      <w:b/>
      <w:bCs/>
      <w:color w:val="FFFFFF" w:themeColor="background1"/>
      <w:sz w:val="24"/>
      <w:szCs w:val="24"/>
    </w:rPr>
  </w:style>
  <w:style w:type="character" w:styleId="Emphasis">
    <w:name w:val="Emphasis"/>
    <w:basedOn w:val="DefaultParagraphFont"/>
    <w:uiPriority w:val="20"/>
    <w:qFormat/>
    <w:rsid w:val="005024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6134">
      <w:bodyDiv w:val="1"/>
      <w:marLeft w:val="0"/>
      <w:marRight w:val="0"/>
      <w:marTop w:val="0"/>
      <w:marBottom w:val="0"/>
      <w:divBdr>
        <w:top w:val="none" w:sz="0" w:space="0" w:color="auto"/>
        <w:left w:val="none" w:sz="0" w:space="0" w:color="auto"/>
        <w:bottom w:val="none" w:sz="0" w:space="0" w:color="auto"/>
        <w:right w:val="none" w:sz="0" w:space="0" w:color="auto"/>
      </w:divBdr>
      <w:divsChild>
        <w:div w:id="600645958">
          <w:marLeft w:val="0"/>
          <w:marRight w:val="0"/>
          <w:marTop w:val="0"/>
          <w:marBottom w:val="0"/>
          <w:divBdr>
            <w:top w:val="none" w:sz="0" w:space="0" w:color="auto"/>
            <w:left w:val="none" w:sz="0" w:space="0" w:color="auto"/>
            <w:bottom w:val="none" w:sz="0" w:space="0" w:color="auto"/>
            <w:right w:val="none" w:sz="0" w:space="0" w:color="auto"/>
          </w:divBdr>
        </w:div>
        <w:div w:id="1447701671">
          <w:marLeft w:val="0"/>
          <w:marRight w:val="0"/>
          <w:marTop w:val="0"/>
          <w:marBottom w:val="0"/>
          <w:divBdr>
            <w:top w:val="none" w:sz="0" w:space="0" w:color="auto"/>
            <w:left w:val="none" w:sz="0" w:space="0" w:color="auto"/>
            <w:bottom w:val="none" w:sz="0" w:space="0" w:color="auto"/>
            <w:right w:val="none" w:sz="0" w:space="0" w:color="auto"/>
          </w:divBdr>
        </w:div>
        <w:div w:id="1470659983">
          <w:marLeft w:val="0"/>
          <w:marRight w:val="0"/>
          <w:marTop w:val="0"/>
          <w:marBottom w:val="0"/>
          <w:divBdr>
            <w:top w:val="none" w:sz="0" w:space="0" w:color="auto"/>
            <w:left w:val="none" w:sz="0" w:space="0" w:color="auto"/>
            <w:bottom w:val="none" w:sz="0" w:space="0" w:color="auto"/>
            <w:right w:val="none" w:sz="0" w:space="0" w:color="auto"/>
          </w:divBdr>
        </w:div>
        <w:div w:id="1914313939">
          <w:marLeft w:val="0"/>
          <w:marRight w:val="0"/>
          <w:marTop w:val="0"/>
          <w:marBottom w:val="0"/>
          <w:divBdr>
            <w:top w:val="none" w:sz="0" w:space="0" w:color="auto"/>
            <w:left w:val="none" w:sz="0" w:space="0" w:color="auto"/>
            <w:bottom w:val="none" w:sz="0" w:space="0" w:color="auto"/>
            <w:right w:val="none" w:sz="0" w:space="0" w:color="auto"/>
          </w:divBdr>
        </w:div>
      </w:divsChild>
    </w:div>
    <w:div w:id="97146162">
      <w:bodyDiv w:val="1"/>
      <w:marLeft w:val="0"/>
      <w:marRight w:val="0"/>
      <w:marTop w:val="0"/>
      <w:marBottom w:val="0"/>
      <w:divBdr>
        <w:top w:val="none" w:sz="0" w:space="0" w:color="auto"/>
        <w:left w:val="none" w:sz="0" w:space="0" w:color="auto"/>
        <w:bottom w:val="none" w:sz="0" w:space="0" w:color="auto"/>
        <w:right w:val="none" w:sz="0" w:space="0" w:color="auto"/>
      </w:divBdr>
      <w:divsChild>
        <w:div w:id="593896916">
          <w:marLeft w:val="0"/>
          <w:marRight w:val="0"/>
          <w:marTop w:val="0"/>
          <w:marBottom w:val="0"/>
          <w:divBdr>
            <w:top w:val="none" w:sz="0" w:space="0" w:color="auto"/>
            <w:left w:val="none" w:sz="0" w:space="0" w:color="auto"/>
            <w:bottom w:val="none" w:sz="0" w:space="0" w:color="auto"/>
            <w:right w:val="none" w:sz="0" w:space="0" w:color="auto"/>
          </w:divBdr>
        </w:div>
        <w:div w:id="951202309">
          <w:marLeft w:val="0"/>
          <w:marRight w:val="0"/>
          <w:marTop w:val="0"/>
          <w:marBottom w:val="0"/>
          <w:divBdr>
            <w:top w:val="none" w:sz="0" w:space="0" w:color="auto"/>
            <w:left w:val="none" w:sz="0" w:space="0" w:color="auto"/>
            <w:bottom w:val="none" w:sz="0" w:space="0" w:color="auto"/>
            <w:right w:val="none" w:sz="0" w:space="0" w:color="auto"/>
          </w:divBdr>
        </w:div>
      </w:divsChild>
    </w:div>
    <w:div w:id="323780131">
      <w:bodyDiv w:val="1"/>
      <w:marLeft w:val="0"/>
      <w:marRight w:val="0"/>
      <w:marTop w:val="0"/>
      <w:marBottom w:val="0"/>
      <w:divBdr>
        <w:top w:val="none" w:sz="0" w:space="0" w:color="auto"/>
        <w:left w:val="none" w:sz="0" w:space="0" w:color="auto"/>
        <w:bottom w:val="none" w:sz="0" w:space="0" w:color="auto"/>
        <w:right w:val="none" w:sz="0" w:space="0" w:color="auto"/>
      </w:divBdr>
      <w:divsChild>
        <w:div w:id="729767438">
          <w:marLeft w:val="0"/>
          <w:marRight w:val="0"/>
          <w:marTop w:val="0"/>
          <w:marBottom w:val="0"/>
          <w:divBdr>
            <w:top w:val="none" w:sz="0" w:space="0" w:color="auto"/>
            <w:left w:val="none" w:sz="0" w:space="0" w:color="auto"/>
            <w:bottom w:val="none" w:sz="0" w:space="0" w:color="auto"/>
            <w:right w:val="none" w:sz="0" w:space="0" w:color="auto"/>
          </w:divBdr>
        </w:div>
        <w:div w:id="846095746">
          <w:marLeft w:val="0"/>
          <w:marRight w:val="0"/>
          <w:marTop w:val="0"/>
          <w:marBottom w:val="0"/>
          <w:divBdr>
            <w:top w:val="none" w:sz="0" w:space="0" w:color="auto"/>
            <w:left w:val="none" w:sz="0" w:space="0" w:color="auto"/>
            <w:bottom w:val="none" w:sz="0" w:space="0" w:color="auto"/>
            <w:right w:val="none" w:sz="0" w:space="0" w:color="auto"/>
          </w:divBdr>
        </w:div>
        <w:div w:id="1218980024">
          <w:marLeft w:val="0"/>
          <w:marRight w:val="0"/>
          <w:marTop w:val="0"/>
          <w:marBottom w:val="0"/>
          <w:divBdr>
            <w:top w:val="none" w:sz="0" w:space="0" w:color="auto"/>
            <w:left w:val="none" w:sz="0" w:space="0" w:color="auto"/>
            <w:bottom w:val="none" w:sz="0" w:space="0" w:color="auto"/>
            <w:right w:val="none" w:sz="0" w:space="0" w:color="auto"/>
          </w:divBdr>
        </w:div>
        <w:div w:id="1325085212">
          <w:marLeft w:val="0"/>
          <w:marRight w:val="0"/>
          <w:marTop w:val="0"/>
          <w:marBottom w:val="0"/>
          <w:divBdr>
            <w:top w:val="none" w:sz="0" w:space="0" w:color="auto"/>
            <w:left w:val="none" w:sz="0" w:space="0" w:color="auto"/>
            <w:bottom w:val="none" w:sz="0" w:space="0" w:color="auto"/>
            <w:right w:val="none" w:sz="0" w:space="0" w:color="auto"/>
          </w:divBdr>
        </w:div>
        <w:div w:id="1903829498">
          <w:marLeft w:val="0"/>
          <w:marRight w:val="0"/>
          <w:marTop w:val="0"/>
          <w:marBottom w:val="0"/>
          <w:divBdr>
            <w:top w:val="none" w:sz="0" w:space="0" w:color="auto"/>
            <w:left w:val="none" w:sz="0" w:space="0" w:color="auto"/>
            <w:bottom w:val="none" w:sz="0" w:space="0" w:color="auto"/>
            <w:right w:val="none" w:sz="0" w:space="0" w:color="auto"/>
          </w:divBdr>
        </w:div>
        <w:div w:id="2029985033">
          <w:marLeft w:val="0"/>
          <w:marRight w:val="0"/>
          <w:marTop w:val="0"/>
          <w:marBottom w:val="0"/>
          <w:divBdr>
            <w:top w:val="none" w:sz="0" w:space="0" w:color="auto"/>
            <w:left w:val="none" w:sz="0" w:space="0" w:color="auto"/>
            <w:bottom w:val="none" w:sz="0" w:space="0" w:color="auto"/>
            <w:right w:val="none" w:sz="0" w:space="0" w:color="auto"/>
          </w:divBdr>
        </w:div>
        <w:div w:id="2067945999">
          <w:marLeft w:val="0"/>
          <w:marRight w:val="0"/>
          <w:marTop w:val="0"/>
          <w:marBottom w:val="0"/>
          <w:divBdr>
            <w:top w:val="none" w:sz="0" w:space="0" w:color="auto"/>
            <w:left w:val="none" w:sz="0" w:space="0" w:color="auto"/>
            <w:bottom w:val="none" w:sz="0" w:space="0" w:color="auto"/>
            <w:right w:val="none" w:sz="0" w:space="0" w:color="auto"/>
          </w:divBdr>
        </w:div>
      </w:divsChild>
    </w:div>
    <w:div w:id="365176812">
      <w:bodyDiv w:val="1"/>
      <w:marLeft w:val="0"/>
      <w:marRight w:val="0"/>
      <w:marTop w:val="0"/>
      <w:marBottom w:val="0"/>
      <w:divBdr>
        <w:top w:val="none" w:sz="0" w:space="0" w:color="auto"/>
        <w:left w:val="none" w:sz="0" w:space="0" w:color="auto"/>
        <w:bottom w:val="none" w:sz="0" w:space="0" w:color="auto"/>
        <w:right w:val="none" w:sz="0" w:space="0" w:color="auto"/>
      </w:divBdr>
      <w:divsChild>
        <w:div w:id="205260230">
          <w:marLeft w:val="0"/>
          <w:marRight w:val="0"/>
          <w:marTop w:val="0"/>
          <w:marBottom w:val="0"/>
          <w:divBdr>
            <w:top w:val="none" w:sz="0" w:space="0" w:color="auto"/>
            <w:left w:val="none" w:sz="0" w:space="0" w:color="auto"/>
            <w:bottom w:val="none" w:sz="0" w:space="0" w:color="auto"/>
            <w:right w:val="none" w:sz="0" w:space="0" w:color="auto"/>
          </w:divBdr>
        </w:div>
        <w:div w:id="657923418">
          <w:marLeft w:val="0"/>
          <w:marRight w:val="0"/>
          <w:marTop w:val="0"/>
          <w:marBottom w:val="0"/>
          <w:divBdr>
            <w:top w:val="none" w:sz="0" w:space="0" w:color="auto"/>
            <w:left w:val="none" w:sz="0" w:space="0" w:color="auto"/>
            <w:bottom w:val="none" w:sz="0" w:space="0" w:color="auto"/>
            <w:right w:val="none" w:sz="0" w:space="0" w:color="auto"/>
          </w:divBdr>
        </w:div>
        <w:div w:id="714699554">
          <w:marLeft w:val="0"/>
          <w:marRight w:val="0"/>
          <w:marTop w:val="0"/>
          <w:marBottom w:val="0"/>
          <w:divBdr>
            <w:top w:val="none" w:sz="0" w:space="0" w:color="auto"/>
            <w:left w:val="none" w:sz="0" w:space="0" w:color="auto"/>
            <w:bottom w:val="none" w:sz="0" w:space="0" w:color="auto"/>
            <w:right w:val="none" w:sz="0" w:space="0" w:color="auto"/>
          </w:divBdr>
        </w:div>
        <w:div w:id="1246569565">
          <w:marLeft w:val="0"/>
          <w:marRight w:val="0"/>
          <w:marTop w:val="0"/>
          <w:marBottom w:val="0"/>
          <w:divBdr>
            <w:top w:val="none" w:sz="0" w:space="0" w:color="auto"/>
            <w:left w:val="none" w:sz="0" w:space="0" w:color="auto"/>
            <w:bottom w:val="none" w:sz="0" w:space="0" w:color="auto"/>
            <w:right w:val="none" w:sz="0" w:space="0" w:color="auto"/>
          </w:divBdr>
        </w:div>
        <w:div w:id="1943411252">
          <w:marLeft w:val="0"/>
          <w:marRight w:val="0"/>
          <w:marTop w:val="0"/>
          <w:marBottom w:val="0"/>
          <w:divBdr>
            <w:top w:val="none" w:sz="0" w:space="0" w:color="auto"/>
            <w:left w:val="none" w:sz="0" w:space="0" w:color="auto"/>
            <w:bottom w:val="none" w:sz="0" w:space="0" w:color="auto"/>
            <w:right w:val="none" w:sz="0" w:space="0" w:color="auto"/>
          </w:divBdr>
        </w:div>
      </w:divsChild>
    </w:div>
    <w:div w:id="474225687">
      <w:bodyDiv w:val="1"/>
      <w:marLeft w:val="0"/>
      <w:marRight w:val="0"/>
      <w:marTop w:val="0"/>
      <w:marBottom w:val="0"/>
      <w:divBdr>
        <w:top w:val="none" w:sz="0" w:space="0" w:color="auto"/>
        <w:left w:val="none" w:sz="0" w:space="0" w:color="auto"/>
        <w:bottom w:val="none" w:sz="0" w:space="0" w:color="auto"/>
        <w:right w:val="none" w:sz="0" w:space="0" w:color="auto"/>
      </w:divBdr>
      <w:divsChild>
        <w:div w:id="105127802">
          <w:marLeft w:val="0"/>
          <w:marRight w:val="0"/>
          <w:marTop w:val="0"/>
          <w:marBottom w:val="0"/>
          <w:divBdr>
            <w:top w:val="none" w:sz="0" w:space="0" w:color="auto"/>
            <w:left w:val="none" w:sz="0" w:space="0" w:color="auto"/>
            <w:bottom w:val="none" w:sz="0" w:space="0" w:color="auto"/>
            <w:right w:val="none" w:sz="0" w:space="0" w:color="auto"/>
          </w:divBdr>
        </w:div>
        <w:div w:id="144667038">
          <w:marLeft w:val="0"/>
          <w:marRight w:val="0"/>
          <w:marTop w:val="0"/>
          <w:marBottom w:val="0"/>
          <w:divBdr>
            <w:top w:val="none" w:sz="0" w:space="0" w:color="auto"/>
            <w:left w:val="none" w:sz="0" w:space="0" w:color="auto"/>
            <w:bottom w:val="none" w:sz="0" w:space="0" w:color="auto"/>
            <w:right w:val="none" w:sz="0" w:space="0" w:color="auto"/>
          </w:divBdr>
        </w:div>
        <w:div w:id="188685502">
          <w:marLeft w:val="0"/>
          <w:marRight w:val="0"/>
          <w:marTop w:val="0"/>
          <w:marBottom w:val="0"/>
          <w:divBdr>
            <w:top w:val="none" w:sz="0" w:space="0" w:color="auto"/>
            <w:left w:val="none" w:sz="0" w:space="0" w:color="auto"/>
            <w:bottom w:val="none" w:sz="0" w:space="0" w:color="auto"/>
            <w:right w:val="none" w:sz="0" w:space="0" w:color="auto"/>
          </w:divBdr>
        </w:div>
        <w:div w:id="232661765">
          <w:marLeft w:val="0"/>
          <w:marRight w:val="0"/>
          <w:marTop w:val="0"/>
          <w:marBottom w:val="0"/>
          <w:divBdr>
            <w:top w:val="none" w:sz="0" w:space="0" w:color="auto"/>
            <w:left w:val="none" w:sz="0" w:space="0" w:color="auto"/>
            <w:bottom w:val="none" w:sz="0" w:space="0" w:color="auto"/>
            <w:right w:val="none" w:sz="0" w:space="0" w:color="auto"/>
          </w:divBdr>
        </w:div>
        <w:div w:id="301622731">
          <w:marLeft w:val="0"/>
          <w:marRight w:val="0"/>
          <w:marTop w:val="0"/>
          <w:marBottom w:val="0"/>
          <w:divBdr>
            <w:top w:val="none" w:sz="0" w:space="0" w:color="auto"/>
            <w:left w:val="none" w:sz="0" w:space="0" w:color="auto"/>
            <w:bottom w:val="none" w:sz="0" w:space="0" w:color="auto"/>
            <w:right w:val="none" w:sz="0" w:space="0" w:color="auto"/>
          </w:divBdr>
        </w:div>
        <w:div w:id="322658821">
          <w:marLeft w:val="0"/>
          <w:marRight w:val="0"/>
          <w:marTop w:val="0"/>
          <w:marBottom w:val="0"/>
          <w:divBdr>
            <w:top w:val="none" w:sz="0" w:space="0" w:color="auto"/>
            <w:left w:val="none" w:sz="0" w:space="0" w:color="auto"/>
            <w:bottom w:val="none" w:sz="0" w:space="0" w:color="auto"/>
            <w:right w:val="none" w:sz="0" w:space="0" w:color="auto"/>
          </w:divBdr>
        </w:div>
        <w:div w:id="657267261">
          <w:marLeft w:val="0"/>
          <w:marRight w:val="0"/>
          <w:marTop w:val="0"/>
          <w:marBottom w:val="0"/>
          <w:divBdr>
            <w:top w:val="none" w:sz="0" w:space="0" w:color="auto"/>
            <w:left w:val="none" w:sz="0" w:space="0" w:color="auto"/>
            <w:bottom w:val="none" w:sz="0" w:space="0" w:color="auto"/>
            <w:right w:val="none" w:sz="0" w:space="0" w:color="auto"/>
          </w:divBdr>
        </w:div>
        <w:div w:id="725420111">
          <w:marLeft w:val="0"/>
          <w:marRight w:val="0"/>
          <w:marTop w:val="0"/>
          <w:marBottom w:val="0"/>
          <w:divBdr>
            <w:top w:val="none" w:sz="0" w:space="0" w:color="auto"/>
            <w:left w:val="none" w:sz="0" w:space="0" w:color="auto"/>
            <w:bottom w:val="none" w:sz="0" w:space="0" w:color="auto"/>
            <w:right w:val="none" w:sz="0" w:space="0" w:color="auto"/>
          </w:divBdr>
        </w:div>
        <w:div w:id="999119786">
          <w:marLeft w:val="0"/>
          <w:marRight w:val="0"/>
          <w:marTop w:val="0"/>
          <w:marBottom w:val="0"/>
          <w:divBdr>
            <w:top w:val="none" w:sz="0" w:space="0" w:color="auto"/>
            <w:left w:val="none" w:sz="0" w:space="0" w:color="auto"/>
            <w:bottom w:val="none" w:sz="0" w:space="0" w:color="auto"/>
            <w:right w:val="none" w:sz="0" w:space="0" w:color="auto"/>
          </w:divBdr>
        </w:div>
        <w:div w:id="1318917882">
          <w:marLeft w:val="0"/>
          <w:marRight w:val="0"/>
          <w:marTop w:val="0"/>
          <w:marBottom w:val="0"/>
          <w:divBdr>
            <w:top w:val="none" w:sz="0" w:space="0" w:color="auto"/>
            <w:left w:val="none" w:sz="0" w:space="0" w:color="auto"/>
            <w:bottom w:val="none" w:sz="0" w:space="0" w:color="auto"/>
            <w:right w:val="none" w:sz="0" w:space="0" w:color="auto"/>
          </w:divBdr>
        </w:div>
        <w:div w:id="1370883211">
          <w:marLeft w:val="0"/>
          <w:marRight w:val="0"/>
          <w:marTop w:val="0"/>
          <w:marBottom w:val="0"/>
          <w:divBdr>
            <w:top w:val="none" w:sz="0" w:space="0" w:color="auto"/>
            <w:left w:val="none" w:sz="0" w:space="0" w:color="auto"/>
            <w:bottom w:val="none" w:sz="0" w:space="0" w:color="auto"/>
            <w:right w:val="none" w:sz="0" w:space="0" w:color="auto"/>
          </w:divBdr>
        </w:div>
        <w:div w:id="1381128879">
          <w:marLeft w:val="0"/>
          <w:marRight w:val="0"/>
          <w:marTop w:val="0"/>
          <w:marBottom w:val="0"/>
          <w:divBdr>
            <w:top w:val="none" w:sz="0" w:space="0" w:color="auto"/>
            <w:left w:val="none" w:sz="0" w:space="0" w:color="auto"/>
            <w:bottom w:val="none" w:sz="0" w:space="0" w:color="auto"/>
            <w:right w:val="none" w:sz="0" w:space="0" w:color="auto"/>
          </w:divBdr>
        </w:div>
        <w:div w:id="1435592914">
          <w:marLeft w:val="0"/>
          <w:marRight w:val="0"/>
          <w:marTop w:val="0"/>
          <w:marBottom w:val="0"/>
          <w:divBdr>
            <w:top w:val="none" w:sz="0" w:space="0" w:color="auto"/>
            <w:left w:val="none" w:sz="0" w:space="0" w:color="auto"/>
            <w:bottom w:val="none" w:sz="0" w:space="0" w:color="auto"/>
            <w:right w:val="none" w:sz="0" w:space="0" w:color="auto"/>
          </w:divBdr>
        </w:div>
        <w:div w:id="1539968815">
          <w:marLeft w:val="0"/>
          <w:marRight w:val="0"/>
          <w:marTop w:val="0"/>
          <w:marBottom w:val="0"/>
          <w:divBdr>
            <w:top w:val="none" w:sz="0" w:space="0" w:color="auto"/>
            <w:left w:val="none" w:sz="0" w:space="0" w:color="auto"/>
            <w:bottom w:val="none" w:sz="0" w:space="0" w:color="auto"/>
            <w:right w:val="none" w:sz="0" w:space="0" w:color="auto"/>
          </w:divBdr>
        </w:div>
        <w:div w:id="1629823686">
          <w:marLeft w:val="0"/>
          <w:marRight w:val="0"/>
          <w:marTop w:val="0"/>
          <w:marBottom w:val="0"/>
          <w:divBdr>
            <w:top w:val="none" w:sz="0" w:space="0" w:color="auto"/>
            <w:left w:val="none" w:sz="0" w:space="0" w:color="auto"/>
            <w:bottom w:val="none" w:sz="0" w:space="0" w:color="auto"/>
            <w:right w:val="none" w:sz="0" w:space="0" w:color="auto"/>
          </w:divBdr>
        </w:div>
        <w:div w:id="1687098319">
          <w:marLeft w:val="0"/>
          <w:marRight w:val="0"/>
          <w:marTop w:val="0"/>
          <w:marBottom w:val="0"/>
          <w:divBdr>
            <w:top w:val="none" w:sz="0" w:space="0" w:color="auto"/>
            <w:left w:val="none" w:sz="0" w:space="0" w:color="auto"/>
            <w:bottom w:val="none" w:sz="0" w:space="0" w:color="auto"/>
            <w:right w:val="none" w:sz="0" w:space="0" w:color="auto"/>
          </w:divBdr>
        </w:div>
        <w:div w:id="1819376138">
          <w:marLeft w:val="0"/>
          <w:marRight w:val="0"/>
          <w:marTop w:val="0"/>
          <w:marBottom w:val="0"/>
          <w:divBdr>
            <w:top w:val="none" w:sz="0" w:space="0" w:color="auto"/>
            <w:left w:val="none" w:sz="0" w:space="0" w:color="auto"/>
            <w:bottom w:val="none" w:sz="0" w:space="0" w:color="auto"/>
            <w:right w:val="none" w:sz="0" w:space="0" w:color="auto"/>
          </w:divBdr>
        </w:div>
        <w:div w:id="1906866515">
          <w:marLeft w:val="0"/>
          <w:marRight w:val="0"/>
          <w:marTop w:val="0"/>
          <w:marBottom w:val="0"/>
          <w:divBdr>
            <w:top w:val="none" w:sz="0" w:space="0" w:color="auto"/>
            <w:left w:val="none" w:sz="0" w:space="0" w:color="auto"/>
            <w:bottom w:val="none" w:sz="0" w:space="0" w:color="auto"/>
            <w:right w:val="none" w:sz="0" w:space="0" w:color="auto"/>
          </w:divBdr>
        </w:div>
        <w:div w:id="1910072640">
          <w:marLeft w:val="0"/>
          <w:marRight w:val="0"/>
          <w:marTop w:val="0"/>
          <w:marBottom w:val="0"/>
          <w:divBdr>
            <w:top w:val="none" w:sz="0" w:space="0" w:color="auto"/>
            <w:left w:val="none" w:sz="0" w:space="0" w:color="auto"/>
            <w:bottom w:val="none" w:sz="0" w:space="0" w:color="auto"/>
            <w:right w:val="none" w:sz="0" w:space="0" w:color="auto"/>
          </w:divBdr>
        </w:div>
        <w:div w:id="2133788882">
          <w:marLeft w:val="0"/>
          <w:marRight w:val="0"/>
          <w:marTop w:val="0"/>
          <w:marBottom w:val="0"/>
          <w:divBdr>
            <w:top w:val="none" w:sz="0" w:space="0" w:color="auto"/>
            <w:left w:val="none" w:sz="0" w:space="0" w:color="auto"/>
            <w:bottom w:val="none" w:sz="0" w:space="0" w:color="auto"/>
            <w:right w:val="none" w:sz="0" w:space="0" w:color="auto"/>
          </w:divBdr>
        </w:div>
      </w:divsChild>
    </w:div>
    <w:div w:id="558593405">
      <w:bodyDiv w:val="1"/>
      <w:marLeft w:val="0"/>
      <w:marRight w:val="0"/>
      <w:marTop w:val="0"/>
      <w:marBottom w:val="0"/>
      <w:divBdr>
        <w:top w:val="none" w:sz="0" w:space="0" w:color="auto"/>
        <w:left w:val="none" w:sz="0" w:space="0" w:color="auto"/>
        <w:bottom w:val="none" w:sz="0" w:space="0" w:color="auto"/>
        <w:right w:val="none" w:sz="0" w:space="0" w:color="auto"/>
      </w:divBdr>
      <w:divsChild>
        <w:div w:id="761755644">
          <w:marLeft w:val="0"/>
          <w:marRight w:val="0"/>
          <w:marTop w:val="0"/>
          <w:marBottom w:val="0"/>
          <w:divBdr>
            <w:top w:val="none" w:sz="0" w:space="0" w:color="auto"/>
            <w:left w:val="none" w:sz="0" w:space="0" w:color="auto"/>
            <w:bottom w:val="none" w:sz="0" w:space="0" w:color="auto"/>
            <w:right w:val="none" w:sz="0" w:space="0" w:color="auto"/>
          </w:divBdr>
          <w:divsChild>
            <w:div w:id="80226988">
              <w:marLeft w:val="0"/>
              <w:marRight w:val="0"/>
              <w:marTop w:val="0"/>
              <w:marBottom w:val="0"/>
              <w:divBdr>
                <w:top w:val="none" w:sz="0" w:space="0" w:color="auto"/>
                <w:left w:val="none" w:sz="0" w:space="0" w:color="auto"/>
                <w:bottom w:val="none" w:sz="0" w:space="0" w:color="auto"/>
                <w:right w:val="none" w:sz="0" w:space="0" w:color="auto"/>
              </w:divBdr>
            </w:div>
            <w:div w:id="338852575">
              <w:marLeft w:val="0"/>
              <w:marRight w:val="0"/>
              <w:marTop w:val="0"/>
              <w:marBottom w:val="0"/>
              <w:divBdr>
                <w:top w:val="none" w:sz="0" w:space="0" w:color="auto"/>
                <w:left w:val="none" w:sz="0" w:space="0" w:color="auto"/>
                <w:bottom w:val="none" w:sz="0" w:space="0" w:color="auto"/>
                <w:right w:val="none" w:sz="0" w:space="0" w:color="auto"/>
              </w:divBdr>
            </w:div>
            <w:div w:id="563103613">
              <w:marLeft w:val="0"/>
              <w:marRight w:val="0"/>
              <w:marTop w:val="0"/>
              <w:marBottom w:val="0"/>
              <w:divBdr>
                <w:top w:val="none" w:sz="0" w:space="0" w:color="auto"/>
                <w:left w:val="none" w:sz="0" w:space="0" w:color="auto"/>
                <w:bottom w:val="none" w:sz="0" w:space="0" w:color="auto"/>
                <w:right w:val="none" w:sz="0" w:space="0" w:color="auto"/>
              </w:divBdr>
            </w:div>
            <w:div w:id="565333939">
              <w:marLeft w:val="0"/>
              <w:marRight w:val="0"/>
              <w:marTop w:val="0"/>
              <w:marBottom w:val="0"/>
              <w:divBdr>
                <w:top w:val="none" w:sz="0" w:space="0" w:color="auto"/>
                <w:left w:val="none" w:sz="0" w:space="0" w:color="auto"/>
                <w:bottom w:val="none" w:sz="0" w:space="0" w:color="auto"/>
                <w:right w:val="none" w:sz="0" w:space="0" w:color="auto"/>
              </w:divBdr>
            </w:div>
            <w:div w:id="601693418">
              <w:marLeft w:val="0"/>
              <w:marRight w:val="0"/>
              <w:marTop w:val="0"/>
              <w:marBottom w:val="0"/>
              <w:divBdr>
                <w:top w:val="none" w:sz="0" w:space="0" w:color="auto"/>
                <w:left w:val="none" w:sz="0" w:space="0" w:color="auto"/>
                <w:bottom w:val="none" w:sz="0" w:space="0" w:color="auto"/>
                <w:right w:val="none" w:sz="0" w:space="0" w:color="auto"/>
              </w:divBdr>
            </w:div>
            <w:div w:id="800465648">
              <w:marLeft w:val="0"/>
              <w:marRight w:val="0"/>
              <w:marTop w:val="0"/>
              <w:marBottom w:val="0"/>
              <w:divBdr>
                <w:top w:val="none" w:sz="0" w:space="0" w:color="auto"/>
                <w:left w:val="none" w:sz="0" w:space="0" w:color="auto"/>
                <w:bottom w:val="none" w:sz="0" w:space="0" w:color="auto"/>
                <w:right w:val="none" w:sz="0" w:space="0" w:color="auto"/>
              </w:divBdr>
            </w:div>
            <w:div w:id="928004035">
              <w:marLeft w:val="0"/>
              <w:marRight w:val="0"/>
              <w:marTop w:val="0"/>
              <w:marBottom w:val="0"/>
              <w:divBdr>
                <w:top w:val="none" w:sz="0" w:space="0" w:color="auto"/>
                <w:left w:val="none" w:sz="0" w:space="0" w:color="auto"/>
                <w:bottom w:val="none" w:sz="0" w:space="0" w:color="auto"/>
                <w:right w:val="none" w:sz="0" w:space="0" w:color="auto"/>
              </w:divBdr>
            </w:div>
            <w:div w:id="992683343">
              <w:marLeft w:val="0"/>
              <w:marRight w:val="0"/>
              <w:marTop w:val="0"/>
              <w:marBottom w:val="0"/>
              <w:divBdr>
                <w:top w:val="none" w:sz="0" w:space="0" w:color="auto"/>
                <w:left w:val="none" w:sz="0" w:space="0" w:color="auto"/>
                <w:bottom w:val="none" w:sz="0" w:space="0" w:color="auto"/>
                <w:right w:val="none" w:sz="0" w:space="0" w:color="auto"/>
              </w:divBdr>
            </w:div>
            <w:div w:id="1067068009">
              <w:marLeft w:val="0"/>
              <w:marRight w:val="0"/>
              <w:marTop w:val="0"/>
              <w:marBottom w:val="0"/>
              <w:divBdr>
                <w:top w:val="none" w:sz="0" w:space="0" w:color="auto"/>
                <w:left w:val="none" w:sz="0" w:space="0" w:color="auto"/>
                <w:bottom w:val="none" w:sz="0" w:space="0" w:color="auto"/>
                <w:right w:val="none" w:sz="0" w:space="0" w:color="auto"/>
              </w:divBdr>
            </w:div>
            <w:div w:id="1215317829">
              <w:marLeft w:val="0"/>
              <w:marRight w:val="0"/>
              <w:marTop w:val="0"/>
              <w:marBottom w:val="0"/>
              <w:divBdr>
                <w:top w:val="none" w:sz="0" w:space="0" w:color="auto"/>
                <w:left w:val="none" w:sz="0" w:space="0" w:color="auto"/>
                <w:bottom w:val="none" w:sz="0" w:space="0" w:color="auto"/>
                <w:right w:val="none" w:sz="0" w:space="0" w:color="auto"/>
              </w:divBdr>
            </w:div>
            <w:div w:id="1343704724">
              <w:marLeft w:val="0"/>
              <w:marRight w:val="0"/>
              <w:marTop w:val="0"/>
              <w:marBottom w:val="0"/>
              <w:divBdr>
                <w:top w:val="none" w:sz="0" w:space="0" w:color="auto"/>
                <w:left w:val="none" w:sz="0" w:space="0" w:color="auto"/>
                <w:bottom w:val="none" w:sz="0" w:space="0" w:color="auto"/>
                <w:right w:val="none" w:sz="0" w:space="0" w:color="auto"/>
              </w:divBdr>
            </w:div>
            <w:div w:id="1640382051">
              <w:marLeft w:val="0"/>
              <w:marRight w:val="0"/>
              <w:marTop w:val="0"/>
              <w:marBottom w:val="0"/>
              <w:divBdr>
                <w:top w:val="none" w:sz="0" w:space="0" w:color="auto"/>
                <w:left w:val="none" w:sz="0" w:space="0" w:color="auto"/>
                <w:bottom w:val="none" w:sz="0" w:space="0" w:color="auto"/>
                <w:right w:val="none" w:sz="0" w:space="0" w:color="auto"/>
              </w:divBdr>
            </w:div>
            <w:div w:id="1862281720">
              <w:marLeft w:val="0"/>
              <w:marRight w:val="0"/>
              <w:marTop w:val="0"/>
              <w:marBottom w:val="0"/>
              <w:divBdr>
                <w:top w:val="none" w:sz="0" w:space="0" w:color="auto"/>
                <w:left w:val="none" w:sz="0" w:space="0" w:color="auto"/>
                <w:bottom w:val="none" w:sz="0" w:space="0" w:color="auto"/>
                <w:right w:val="none" w:sz="0" w:space="0" w:color="auto"/>
              </w:divBdr>
            </w:div>
            <w:div w:id="1965649385">
              <w:marLeft w:val="0"/>
              <w:marRight w:val="0"/>
              <w:marTop w:val="0"/>
              <w:marBottom w:val="0"/>
              <w:divBdr>
                <w:top w:val="none" w:sz="0" w:space="0" w:color="auto"/>
                <w:left w:val="none" w:sz="0" w:space="0" w:color="auto"/>
                <w:bottom w:val="none" w:sz="0" w:space="0" w:color="auto"/>
                <w:right w:val="none" w:sz="0" w:space="0" w:color="auto"/>
              </w:divBdr>
            </w:div>
            <w:div w:id="2057310490">
              <w:marLeft w:val="0"/>
              <w:marRight w:val="0"/>
              <w:marTop w:val="0"/>
              <w:marBottom w:val="0"/>
              <w:divBdr>
                <w:top w:val="none" w:sz="0" w:space="0" w:color="auto"/>
                <w:left w:val="none" w:sz="0" w:space="0" w:color="auto"/>
                <w:bottom w:val="none" w:sz="0" w:space="0" w:color="auto"/>
                <w:right w:val="none" w:sz="0" w:space="0" w:color="auto"/>
              </w:divBdr>
            </w:div>
            <w:div w:id="2110271417">
              <w:marLeft w:val="0"/>
              <w:marRight w:val="0"/>
              <w:marTop w:val="0"/>
              <w:marBottom w:val="0"/>
              <w:divBdr>
                <w:top w:val="none" w:sz="0" w:space="0" w:color="auto"/>
                <w:left w:val="none" w:sz="0" w:space="0" w:color="auto"/>
                <w:bottom w:val="none" w:sz="0" w:space="0" w:color="auto"/>
                <w:right w:val="none" w:sz="0" w:space="0" w:color="auto"/>
              </w:divBdr>
            </w:div>
          </w:divsChild>
        </w:div>
        <w:div w:id="1514490336">
          <w:marLeft w:val="0"/>
          <w:marRight w:val="0"/>
          <w:marTop w:val="0"/>
          <w:marBottom w:val="0"/>
          <w:divBdr>
            <w:top w:val="none" w:sz="0" w:space="0" w:color="auto"/>
            <w:left w:val="none" w:sz="0" w:space="0" w:color="auto"/>
            <w:bottom w:val="none" w:sz="0" w:space="0" w:color="auto"/>
            <w:right w:val="none" w:sz="0" w:space="0" w:color="auto"/>
          </w:divBdr>
          <w:divsChild>
            <w:div w:id="21904584">
              <w:marLeft w:val="0"/>
              <w:marRight w:val="0"/>
              <w:marTop w:val="0"/>
              <w:marBottom w:val="0"/>
              <w:divBdr>
                <w:top w:val="none" w:sz="0" w:space="0" w:color="auto"/>
                <w:left w:val="none" w:sz="0" w:space="0" w:color="auto"/>
                <w:bottom w:val="none" w:sz="0" w:space="0" w:color="auto"/>
                <w:right w:val="none" w:sz="0" w:space="0" w:color="auto"/>
              </w:divBdr>
            </w:div>
            <w:div w:id="40059984">
              <w:marLeft w:val="0"/>
              <w:marRight w:val="0"/>
              <w:marTop w:val="0"/>
              <w:marBottom w:val="0"/>
              <w:divBdr>
                <w:top w:val="none" w:sz="0" w:space="0" w:color="auto"/>
                <w:left w:val="none" w:sz="0" w:space="0" w:color="auto"/>
                <w:bottom w:val="none" w:sz="0" w:space="0" w:color="auto"/>
                <w:right w:val="none" w:sz="0" w:space="0" w:color="auto"/>
              </w:divBdr>
            </w:div>
            <w:div w:id="96483342">
              <w:marLeft w:val="0"/>
              <w:marRight w:val="0"/>
              <w:marTop w:val="0"/>
              <w:marBottom w:val="0"/>
              <w:divBdr>
                <w:top w:val="none" w:sz="0" w:space="0" w:color="auto"/>
                <w:left w:val="none" w:sz="0" w:space="0" w:color="auto"/>
                <w:bottom w:val="none" w:sz="0" w:space="0" w:color="auto"/>
                <w:right w:val="none" w:sz="0" w:space="0" w:color="auto"/>
              </w:divBdr>
            </w:div>
            <w:div w:id="113836178">
              <w:marLeft w:val="0"/>
              <w:marRight w:val="0"/>
              <w:marTop w:val="0"/>
              <w:marBottom w:val="0"/>
              <w:divBdr>
                <w:top w:val="none" w:sz="0" w:space="0" w:color="auto"/>
                <w:left w:val="none" w:sz="0" w:space="0" w:color="auto"/>
                <w:bottom w:val="none" w:sz="0" w:space="0" w:color="auto"/>
                <w:right w:val="none" w:sz="0" w:space="0" w:color="auto"/>
              </w:divBdr>
            </w:div>
            <w:div w:id="181826340">
              <w:marLeft w:val="0"/>
              <w:marRight w:val="0"/>
              <w:marTop w:val="0"/>
              <w:marBottom w:val="0"/>
              <w:divBdr>
                <w:top w:val="none" w:sz="0" w:space="0" w:color="auto"/>
                <w:left w:val="none" w:sz="0" w:space="0" w:color="auto"/>
                <w:bottom w:val="none" w:sz="0" w:space="0" w:color="auto"/>
                <w:right w:val="none" w:sz="0" w:space="0" w:color="auto"/>
              </w:divBdr>
            </w:div>
            <w:div w:id="323893803">
              <w:marLeft w:val="0"/>
              <w:marRight w:val="0"/>
              <w:marTop w:val="0"/>
              <w:marBottom w:val="0"/>
              <w:divBdr>
                <w:top w:val="none" w:sz="0" w:space="0" w:color="auto"/>
                <w:left w:val="none" w:sz="0" w:space="0" w:color="auto"/>
                <w:bottom w:val="none" w:sz="0" w:space="0" w:color="auto"/>
                <w:right w:val="none" w:sz="0" w:space="0" w:color="auto"/>
              </w:divBdr>
            </w:div>
            <w:div w:id="606931574">
              <w:marLeft w:val="0"/>
              <w:marRight w:val="0"/>
              <w:marTop w:val="0"/>
              <w:marBottom w:val="0"/>
              <w:divBdr>
                <w:top w:val="none" w:sz="0" w:space="0" w:color="auto"/>
                <w:left w:val="none" w:sz="0" w:space="0" w:color="auto"/>
                <w:bottom w:val="none" w:sz="0" w:space="0" w:color="auto"/>
                <w:right w:val="none" w:sz="0" w:space="0" w:color="auto"/>
              </w:divBdr>
            </w:div>
            <w:div w:id="708384382">
              <w:marLeft w:val="0"/>
              <w:marRight w:val="0"/>
              <w:marTop w:val="0"/>
              <w:marBottom w:val="0"/>
              <w:divBdr>
                <w:top w:val="none" w:sz="0" w:space="0" w:color="auto"/>
                <w:left w:val="none" w:sz="0" w:space="0" w:color="auto"/>
                <w:bottom w:val="none" w:sz="0" w:space="0" w:color="auto"/>
                <w:right w:val="none" w:sz="0" w:space="0" w:color="auto"/>
              </w:divBdr>
            </w:div>
            <w:div w:id="847793214">
              <w:marLeft w:val="0"/>
              <w:marRight w:val="0"/>
              <w:marTop w:val="0"/>
              <w:marBottom w:val="0"/>
              <w:divBdr>
                <w:top w:val="none" w:sz="0" w:space="0" w:color="auto"/>
                <w:left w:val="none" w:sz="0" w:space="0" w:color="auto"/>
                <w:bottom w:val="none" w:sz="0" w:space="0" w:color="auto"/>
                <w:right w:val="none" w:sz="0" w:space="0" w:color="auto"/>
              </w:divBdr>
            </w:div>
            <w:div w:id="945889899">
              <w:marLeft w:val="0"/>
              <w:marRight w:val="0"/>
              <w:marTop w:val="0"/>
              <w:marBottom w:val="0"/>
              <w:divBdr>
                <w:top w:val="none" w:sz="0" w:space="0" w:color="auto"/>
                <w:left w:val="none" w:sz="0" w:space="0" w:color="auto"/>
                <w:bottom w:val="none" w:sz="0" w:space="0" w:color="auto"/>
                <w:right w:val="none" w:sz="0" w:space="0" w:color="auto"/>
              </w:divBdr>
            </w:div>
            <w:div w:id="1102265538">
              <w:marLeft w:val="0"/>
              <w:marRight w:val="0"/>
              <w:marTop w:val="0"/>
              <w:marBottom w:val="0"/>
              <w:divBdr>
                <w:top w:val="none" w:sz="0" w:space="0" w:color="auto"/>
                <w:left w:val="none" w:sz="0" w:space="0" w:color="auto"/>
                <w:bottom w:val="none" w:sz="0" w:space="0" w:color="auto"/>
                <w:right w:val="none" w:sz="0" w:space="0" w:color="auto"/>
              </w:divBdr>
            </w:div>
            <w:div w:id="1334601908">
              <w:marLeft w:val="0"/>
              <w:marRight w:val="0"/>
              <w:marTop w:val="0"/>
              <w:marBottom w:val="0"/>
              <w:divBdr>
                <w:top w:val="none" w:sz="0" w:space="0" w:color="auto"/>
                <w:left w:val="none" w:sz="0" w:space="0" w:color="auto"/>
                <w:bottom w:val="none" w:sz="0" w:space="0" w:color="auto"/>
                <w:right w:val="none" w:sz="0" w:space="0" w:color="auto"/>
              </w:divBdr>
            </w:div>
            <w:div w:id="1447383325">
              <w:marLeft w:val="0"/>
              <w:marRight w:val="0"/>
              <w:marTop w:val="0"/>
              <w:marBottom w:val="0"/>
              <w:divBdr>
                <w:top w:val="none" w:sz="0" w:space="0" w:color="auto"/>
                <w:left w:val="none" w:sz="0" w:space="0" w:color="auto"/>
                <w:bottom w:val="none" w:sz="0" w:space="0" w:color="auto"/>
                <w:right w:val="none" w:sz="0" w:space="0" w:color="auto"/>
              </w:divBdr>
            </w:div>
            <w:div w:id="1729495629">
              <w:marLeft w:val="0"/>
              <w:marRight w:val="0"/>
              <w:marTop w:val="0"/>
              <w:marBottom w:val="0"/>
              <w:divBdr>
                <w:top w:val="none" w:sz="0" w:space="0" w:color="auto"/>
                <w:left w:val="none" w:sz="0" w:space="0" w:color="auto"/>
                <w:bottom w:val="none" w:sz="0" w:space="0" w:color="auto"/>
                <w:right w:val="none" w:sz="0" w:space="0" w:color="auto"/>
              </w:divBdr>
            </w:div>
            <w:div w:id="1731881326">
              <w:marLeft w:val="0"/>
              <w:marRight w:val="0"/>
              <w:marTop w:val="0"/>
              <w:marBottom w:val="0"/>
              <w:divBdr>
                <w:top w:val="none" w:sz="0" w:space="0" w:color="auto"/>
                <w:left w:val="none" w:sz="0" w:space="0" w:color="auto"/>
                <w:bottom w:val="none" w:sz="0" w:space="0" w:color="auto"/>
                <w:right w:val="none" w:sz="0" w:space="0" w:color="auto"/>
              </w:divBdr>
            </w:div>
            <w:div w:id="1750691933">
              <w:marLeft w:val="0"/>
              <w:marRight w:val="0"/>
              <w:marTop w:val="0"/>
              <w:marBottom w:val="0"/>
              <w:divBdr>
                <w:top w:val="none" w:sz="0" w:space="0" w:color="auto"/>
                <w:left w:val="none" w:sz="0" w:space="0" w:color="auto"/>
                <w:bottom w:val="none" w:sz="0" w:space="0" w:color="auto"/>
                <w:right w:val="none" w:sz="0" w:space="0" w:color="auto"/>
              </w:divBdr>
            </w:div>
            <w:div w:id="1801456688">
              <w:marLeft w:val="0"/>
              <w:marRight w:val="0"/>
              <w:marTop w:val="0"/>
              <w:marBottom w:val="0"/>
              <w:divBdr>
                <w:top w:val="none" w:sz="0" w:space="0" w:color="auto"/>
                <w:left w:val="none" w:sz="0" w:space="0" w:color="auto"/>
                <w:bottom w:val="none" w:sz="0" w:space="0" w:color="auto"/>
                <w:right w:val="none" w:sz="0" w:space="0" w:color="auto"/>
              </w:divBdr>
            </w:div>
            <w:div w:id="1868525394">
              <w:marLeft w:val="0"/>
              <w:marRight w:val="0"/>
              <w:marTop w:val="0"/>
              <w:marBottom w:val="0"/>
              <w:divBdr>
                <w:top w:val="none" w:sz="0" w:space="0" w:color="auto"/>
                <w:left w:val="none" w:sz="0" w:space="0" w:color="auto"/>
                <w:bottom w:val="none" w:sz="0" w:space="0" w:color="auto"/>
                <w:right w:val="none" w:sz="0" w:space="0" w:color="auto"/>
              </w:divBdr>
            </w:div>
            <w:div w:id="21242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8378">
      <w:bodyDiv w:val="1"/>
      <w:marLeft w:val="0"/>
      <w:marRight w:val="0"/>
      <w:marTop w:val="0"/>
      <w:marBottom w:val="0"/>
      <w:divBdr>
        <w:top w:val="none" w:sz="0" w:space="0" w:color="auto"/>
        <w:left w:val="none" w:sz="0" w:space="0" w:color="auto"/>
        <w:bottom w:val="none" w:sz="0" w:space="0" w:color="auto"/>
        <w:right w:val="none" w:sz="0" w:space="0" w:color="auto"/>
      </w:divBdr>
      <w:divsChild>
        <w:div w:id="128786959">
          <w:marLeft w:val="0"/>
          <w:marRight w:val="0"/>
          <w:marTop w:val="0"/>
          <w:marBottom w:val="0"/>
          <w:divBdr>
            <w:top w:val="none" w:sz="0" w:space="0" w:color="auto"/>
            <w:left w:val="none" w:sz="0" w:space="0" w:color="auto"/>
            <w:bottom w:val="none" w:sz="0" w:space="0" w:color="auto"/>
            <w:right w:val="none" w:sz="0" w:space="0" w:color="auto"/>
          </w:divBdr>
        </w:div>
        <w:div w:id="408889651">
          <w:marLeft w:val="0"/>
          <w:marRight w:val="0"/>
          <w:marTop w:val="0"/>
          <w:marBottom w:val="0"/>
          <w:divBdr>
            <w:top w:val="none" w:sz="0" w:space="0" w:color="auto"/>
            <w:left w:val="none" w:sz="0" w:space="0" w:color="auto"/>
            <w:bottom w:val="none" w:sz="0" w:space="0" w:color="auto"/>
            <w:right w:val="none" w:sz="0" w:space="0" w:color="auto"/>
          </w:divBdr>
        </w:div>
        <w:div w:id="850295063">
          <w:marLeft w:val="0"/>
          <w:marRight w:val="0"/>
          <w:marTop w:val="0"/>
          <w:marBottom w:val="0"/>
          <w:divBdr>
            <w:top w:val="none" w:sz="0" w:space="0" w:color="auto"/>
            <w:left w:val="none" w:sz="0" w:space="0" w:color="auto"/>
            <w:bottom w:val="none" w:sz="0" w:space="0" w:color="auto"/>
            <w:right w:val="none" w:sz="0" w:space="0" w:color="auto"/>
          </w:divBdr>
        </w:div>
        <w:div w:id="872546702">
          <w:marLeft w:val="0"/>
          <w:marRight w:val="0"/>
          <w:marTop w:val="0"/>
          <w:marBottom w:val="0"/>
          <w:divBdr>
            <w:top w:val="none" w:sz="0" w:space="0" w:color="auto"/>
            <w:left w:val="none" w:sz="0" w:space="0" w:color="auto"/>
            <w:bottom w:val="none" w:sz="0" w:space="0" w:color="auto"/>
            <w:right w:val="none" w:sz="0" w:space="0" w:color="auto"/>
          </w:divBdr>
        </w:div>
        <w:div w:id="1076434398">
          <w:marLeft w:val="0"/>
          <w:marRight w:val="0"/>
          <w:marTop w:val="0"/>
          <w:marBottom w:val="0"/>
          <w:divBdr>
            <w:top w:val="none" w:sz="0" w:space="0" w:color="auto"/>
            <w:left w:val="none" w:sz="0" w:space="0" w:color="auto"/>
            <w:bottom w:val="none" w:sz="0" w:space="0" w:color="auto"/>
            <w:right w:val="none" w:sz="0" w:space="0" w:color="auto"/>
          </w:divBdr>
        </w:div>
        <w:div w:id="1306398168">
          <w:marLeft w:val="0"/>
          <w:marRight w:val="0"/>
          <w:marTop w:val="0"/>
          <w:marBottom w:val="0"/>
          <w:divBdr>
            <w:top w:val="none" w:sz="0" w:space="0" w:color="auto"/>
            <w:left w:val="none" w:sz="0" w:space="0" w:color="auto"/>
            <w:bottom w:val="none" w:sz="0" w:space="0" w:color="auto"/>
            <w:right w:val="none" w:sz="0" w:space="0" w:color="auto"/>
          </w:divBdr>
        </w:div>
        <w:div w:id="1987586386">
          <w:marLeft w:val="0"/>
          <w:marRight w:val="0"/>
          <w:marTop w:val="0"/>
          <w:marBottom w:val="0"/>
          <w:divBdr>
            <w:top w:val="none" w:sz="0" w:space="0" w:color="auto"/>
            <w:left w:val="none" w:sz="0" w:space="0" w:color="auto"/>
            <w:bottom w:val="none" w:sz="0" w:space="0" w:color="auto"/>
            <w:right w:val="none" w:sz="0" w:space="0" w:color="auto"/>
          </w:divBdr>
        </w:div>
      </w:divsChild>
    </w:div>
    <w:div w:id="608511888">
      <w:bodyDiv w:val="1"/>
      <w:marLeft w:val="0"/>
      <w:marRight w:val="0"/>
      <w:marTop w:val="0"/>
      <w:marBottom w:val="0"/>
      <w:divBdr>
        <w:top w:val="none" w:sz="0" w:space="0" w:color="auto"/>
        <w:left w:val="none" w:sz="0" w:space="0" w:color="auto"/>
        <w:bottom w:val="none" w:sz="0" w:space="0" w:color="auto"/>
        <w:right w:val="none" w:sz="0" w:space="0" w:color="auto"/>
      </w:divBdr>
      <w:divsChild>
        <w:div w:id="53823775">
          <w:marLeft w:val="0"/>
          <w:marRight w:val="0"/>
          <w:marTop w:val="0"/>
          <w:marBottom w:val="0"/>
          <w:divBdr>
            <w:top w:val="none" w:sz="0" w:space="0" w:color="auto"/>
            <w:left w:val="none" w:sz="0" w:space="0" w:color="auto"/>
            <w:bottom w:val="none" w:sz="0" w:space="0" w:color="auto"/>
            <w:right w:val="none" w:sz="0" w:space="0" w:color="auto"/>
          </w:divBdr>
        </w:div>
        <w:div w:id="68814259">
          <w:marLeft w:val="0"/>
          <w:marRight w:val="0"/>
          <w:marTop w:val="0"/>
          <w:marBottom w:val="0"/>
          <w:divBdr>
            <w:top w:val="none" w:sz="0" w:space="0" w:color="auto"/>
            <w:left w:val="none" w:sz="0" w:space="0" w:color="auto"/>
            <w:bottom w:val="none" w:sz="0" w:space="0" w:color="auto"/>
            <w:right w:val="none" w:sz="0" w:space="0" w:color="auto"/>
          </w:divBdr>
        </w:div>
        <w:div w:id="150365940">
          <w:marLeft w:val="0"/>
          <w:marRight w:val="0"/>
          <w:marTop w:val="0"/>
          <w:marBottom w:val="0"/>
          <w:divBdr>
            <w:top w:val="none" w:sz="0" w:space="0" w:color="auto"/>
            <w:left w:val="none" w:sz="0" w:space="0" w:color="auto"/>
            <w:bottom w:val="none" w:sz="0" w:space="0" w:color="auto"/>
            <w:right w:val="none" w:sz="0" w:space="0" w:color="auto"/>
          </w:divBdr>
        </w:div>
        <w:div w:id="240917451">
          <w:marLeft w:val="0"/>
          <w:marRight w:val="0"/>
          <w:marTop w:val="0"/>
          <w:marBottom w:val="0"/>
          <w:divBdr>
            <w:top w:val="none" w:sz="0" w:space="0" w:color="auto"/>
            <w:left w:val="none" w:sz="0" w:space="0" w:color="auto"/>
            <w:bottom w:val="none" w:sz="0" w:space="0" w:color="auto"/>
            <w:right w:val="none" w:sz="0" w:space="0" w:color="auto"/>
          </w:divBdr>
        </w:div>
        <w:div w:id="819808571">
          <w:marLeft w:val="0"/>
          <w:marRight w:val="0"/>
          <w:marTop w:val="0"/>
          <w:marBottom w:val="0"/>
          <w:divBdr>
            <w:top w:val="none" w:sz="0" w:space="0" w:color="auto"/>
            <w:left w:val="none" w:sz="0" w:space="0" w:color="auto"/>
            <w:bottom w:val="none" w:sz="0" w:space="0" w:color="auto"/>
            <w:right w:val="none" w:sz="0" w:space="0" w:color="auto"/>
          </w:divBdr>
        </w:div>
        <w:div w:id="846410149">
          <w:marLeft w:val="0"/>
          <w:marRight w:val="0"/>
          <w:marTop w:val="0"/>
          <w:marBottom w:val="0"/>
          <w:divBdr>
            <w:top w:val="none" w:sz="0" w:space="0" w:color="auto"/>
            <w:left w:val="none" w:sz="0" w:space="0" w:color="auto"/>
            <w:bottom w:val="none" w:sz="0" w:space="0" w:color="auto"/>
            <w:right w:val="none" w:sz="0" w:space="0" w:color="auto"/>
          </w:divBdr>
        </w:div>
        <w:div w:id="892036766">
          <w:marLeft w:val="0"/>
          <w:marRight w:val="0"/>
          <w:marTop w:val="0"/>
          <w:marBottom w:val="0"/>
          <w:divBdr>
            <w:top w:val="none" w:sz="0" w:space="0" w:color="auto"/>
            <w:left w:val="none" w:sz="0" w:space="0" w:color="auto"/>
            <w:bottom w:val="none" w:sz="0" w:space="0" w:color="auto"/>
            <w:right w:val="none" w:sz="0" w:space="0" w:color="auto"/>
          </w:divBdr>
        </w:div>
        <w:div w:id="1067147966">
          <w:marLeft w:val="0"/>
          <w:marRight w:val="0"/>
          <w:marTop w:val="0"/>
          <w:marBottom w:val="0"/>
          <w:divBdr>
            <w:top w:val="none" w:sz="0" w:space="0" w:color="auto"/>
            <w:left w:val="none" w:sz="0" w:space="0" w:color="auto"/>
            <w:bottom w:val="none" w:sz="0" w:space="0" w:color="auto"/>
            <w:right w:val="none" w:sz="0" w:space="0" w:color="auto"/>
          </w:divBdr>
        </w:div>
        <w:div w:id="1180505943">
          <w:marLeft w:val="0"/>
          <w:marRight w:val="0"/>
          <w:marTop w:val="0"/>
          <w:marBottom w:val="0"/>
          <w:divBdr>
            <w:top w:val="none" w:sz="0" w:space="0" w:color="auto"/>
            <w:left w:val="none" w:sz="0" w:space="0" w:color="auto"/>
            <w:bottom w:val="none" w:sz="0" w:space="0" w:color="auto"/>
            <w:right w:val="none" w:sz="0" w:space="0" w:color="auto"/>
          </w:divBdr>
        </w:div>
        <w:div w:id="1670719610">
          <w:marLeft w:val="0"/>
          <w:marRight w:val="0"/>
          <w:marTop w:val="0"/>
          <w:marBottom w:val="0"/>
          <w:divBdr>
            <w:top w:val="none" w:sz="0" w:space="0" w:color="auto"/>
            <w:left w:val="none" w:sz="0" w:space="0" w:color="auto"/>
            <w:bottom w:val="none" w:sz="0" w:space="0" w:color="auto"/>
            <w:right w:val="none" w:sz="0" w:space="0" w:color="auto"/>
          </w:divBdr>
        </w:div>
        <w:div w:id="1720977159">
          <w:marLeft w:val="0"/>
          <w:marRight w:val="0"/>
          <w:marTop w:val="0"/>
          <w:marBottom w:val="0"/>
          <w:divBdr>
            <w:top w:val="none" w:sz="0" w:space="0" w:color="auto"/>
            <w:left w:val="none" w:sz="0" w:space="0" w:color="auto"/>
            <w:bottom w:val="none" w:sz="0" w:space="0" w:color="auto"/>
            <w:right w:val="none" w:sz="0" w:space="0" w:color="auto"/>
          </w:divBdr>
        </w:div>
        <w:div w:id="1861814255">
          <w:marLeft w:val="0"/>
          <w:marRight w:val="0"/>
          <w:marTop w:val="0"/>
          <w:marBottom w:val="0"/>
          <w:divBdr>
            <w:top w:val="none" w:sz="0" w:space="0" w:color="auto"/>
            <w:left w:val="none" w:sz="0" w:space="0" w:color="auto"/>
            <w:bottom w:val="none" w:sz="0" w:space="0" w:color="auto"/>
            <w:right w:val="none" w:sz="0" w:space="0" w:color="auto"/>
          </w:divBdr>
        </w:div>
        <w:div w:id="2042708517">
          <w:marLeft w:val="0"/>
          <w:marRight w:val="0"/>
          <w:marTop w:val="0"/>
          <w:marBottom w:val="0"/>
          <w:divBdr>
            <w:top w:val="none" w:sz="0" w:space="0" w:color="auto"/>
            <w:left w:val="none" w:sz="0" w:space="0" w:color="auto"/>
            <w:bottom w:val="none" w:sz="0" w:space="0" w:color="auto"/>
            <w:right w:val="none" w:sz="0" w:space="0" w:color="auto"/>
          </w:divBdr>
        </w:div>
      </w:divsChild>
    </w:div>
    <w:div w:id="645742931">
      <w:bodyDiv w:val="1"/>
      <w:marLeft w:val="0"/>
      <w:marRight w:val="0"/>
      <w:marTop w:val="0"/>
      <w:marBottom w:val="0"/>
      <w:divBdr>
        <w:top w:val="none" w:sz="0" w:space="0" w:color="auto"/>
        <w:left w:val="none" w:sz="0" w:space="0" w:color="auto"/>
        <w:bottom w:val="none" w:sz="0" w:space="0" w:color="auto"/>
        <w:right w:val="none" w:sz="0" w:space="0" w:color="auto"/>
      </w:divBdr>
      <w:divsChild>
        <w:div w:id="240145959">
          <w:marLeft w:val="0"/>
          <w:marRight w:val="0"/>
          <w:marTop w:val="0"/>
          <w:marBottom w:val="0"/>
          <w:divBdr>
            <w:top w:val="none" w:sz="0" w:space="0" w:color="auto"/>
            <w:left w:val="none" w:sz="0" w:space="0" w:color="auto"/>
            <w:bottom w:val="none" w:sz="0" w:space="0" w:color="auto"/>
            <w:right w:val="none" w:sz="0" w:space="0" w:color="auto"/>
          </w:divBdr>
        </w:div>
        <w:div w:id="787506566">
          <w:marLeft w:val="0"/>
          <w:marRight w:val="0"/>
          <w:marTop w:val="0"/>
          <w:marBottom w:val="0"/>
          <w:divBdr>
            <w:top w:val="none" w:sz="0" w:space="0" w:color="auto"/>
            <w:left w:val="none" w:sz="0" w:space="0" w:color="auto"/>
            <w:bottom w:val="none" w:sz="0" w:space="0" w:color="auto"/>
            <w:right w:val="none" w:sz="0" w:space="0" w:color="auto"/>
          </w:divBdr>
        </w:div>
        <w:div w:id="1881240088">
          <w:marLeft w:val="0"/>
          <w:marRight w:val="0"/>
          <w:marTop w:val="0"/>
          <w:marBottom w:val="0"/>
          <w:divBdr>
            <w:top w:val="none" w:sz="0" w:space="0" w:color="auto"/>
            <w:left w:val="none" w:sz="0" w:space="0" w:color="auto"/>
            <w:bottom w:val="none" w:sz="0" w:space="0" w:color="auto"/>
            <w:right w:val="none" w:sz="0" w:space="0" w:color="auto"/>
          </w:divBdr>
        </w:div>
      </w:divsChild>
    </w:div>
    <w:div w:id="918292535">
      <w:bodyDiv w:val="1"/>
      <w:marLeft w:val="0"/>
      <w:marRight w:val="0"/>
      <w:marTop w:val="0"/>
      <w:marBottom w:val="0"/>
      <w:divBdr>
        <w:top w:val="none" w:sz="0" w:space="0" w:color="auto"/>
        <w:left w:val="none" w:sz="0" w:space="0" w:color="auto"/>
        <w:bottom w:val="none" w:sz="0" w:space="0" w:color="auto"/>
        <w:right w:val="none" w:sz="0" w:space="0" w:color="auto"/>
      </w:divBdr>
      <w:divsChild>
        <w:div w:id="138228138">
          <w:marLeft w:val="0"/>
          <w:marRight w:val="0"/>
          <w:marTop w:val="0"/>
          <w:marBottom w:val="0"/>
          <w:divBdr>
            <w:top w:val="none" w:sz="0" w:space="0" w:color="auto"/>
            <w:left w:val="none" w:sz="0" w:space="0" w:color="auto"/>
            <w:bottom w:val="none" w:sz="0" w:space="0" w:color="auto"/>
            <w:right w:val="none" w:sz="0" w:space="0" w:color="auto"/>
          </w:divBdr>
        </w:div>
        <w:div w:id="481196211">
          <w:marLeft w:val="0"/>
          <w:marRight w:val="0"/>
          <w:marTop w:val="0"/>
          <w:marBottom w:val="0"/>
          <w:divBdr>
            <w:top w:val="none" w:sz="0" w:space="0" w:color="auto"/>
            <w:left w:val="none" w:sz="0" w:space="0" w:color="auto"/>
            <w:bottom w:val="none" w:sz="0" w:space="0" w:color="auto"/>
            <w:right w:val="none" w:sz="0" w:space="0" w:color="auto"/>
          </w:divBdr>
        </w:div>
        <w:div w:id="502549166">
          <w:marLeft w:val="0"/>
          <w:marRight w:val="0"/>
          <w:marTop w:val="0"/>
          <w:marBottom w:val="0"/>
          <w:divBdr>
            <w:top w:val="none" w:sz="0" w:space="0" w:color="auto"/>
            <w:left w:val="none" w:sz="0" w:space="0" w:color="auto"/>
            <w:bottom w:val="none" w:sz="0" w:space="0" w:color="auto"/>
            <w:right w:val="none" w:sz="0" w:space="0" w:color="auto"/>
          </w:divBdr>
        </w:div>
        <w:div w:id="695811720">
          <w:marLeft w:val="0"/>
          <w:marRight w:val="0"/>
          <w:marTop w:val="0"/>
          <w:marBottom w:val="0"/>
          <w:divBdr>
            <w:top w:val="none" w:sz="0" w:space="0" w:color="auto"/>
            <w:left w:val="none" w:sz="0" w:space="0" w:color="auto"/>
            <w:bottom w:val="none" w:sz="0" w:space="0" w:color="auto"/>
            <w:right w:val="none" w:sz="0" w:space="0" w:color="auto"/>
          </w:divBdr>
        </w:div>
        <w:div w:id="892421549">
          <w:marLeft w:val="0"/>
          <w:marRight w:val="0"/>
          <w:marTop w:val="0"/>
          <w:marBottom w:val="0"/>
          <w:divBdr>
            <w:top w:val="none" w:sz="0" w:space="0" w:color="auto"/>
            <w:left w:val="none" w:sz="0" w:space="0" w:color="auto"/>
            <w:bottom w:val="none" w:sz="0" w:space="0" w:color="auto"/>
            <w:right w:val="none" w:sz="0" w:space="0" w:color="auto"/>
          </w:divBdr>
        </w:div>
        <w:div w:id="1055859593">
          <w:marLeft w:val="0"/>
          <w:marRight w:val="0"/>
          <w:marTop w:val="0"/>
          <w:marBottom w:val="0"/>
          <w:divBdr>
            <w:top w:val="none" w:sz="0" w:space="0" w:color="auto"/>
            <w:left w:val="none" w:sz="0" w:space="0" w:color="auto"/>
            <w:bottom w:val="none" w:sz="0" w:space="0" w:color="auto"/>
            <w:right w:val="none" w:sz="0" w:space="0" w:color="auto"/>
          </w:divBdr>
        </w:div>
        <w:div w:id="1057778606">
          <w:marLeft w:val="0"/>
          <w:marRight w:val="0"/>
          <w:marTop w:val="0"/>
          <w:marBottom w:val="0"/>
          <w:divBdr>
            <w:top w:val="none" w:sz="0" w:space="0" w:color="auto"/>
            <w:left w:val="none" w:sz="0" w:space="0" w:color="auto"/>
            <w:bottom w:val="none" w:sz="0" w:space="0" w:color="auto"/>
            <w:right w:val="none" w:sz="0" w:space="0" w:color="auto"/>
          </w:divBdr>
        </w:div>
        <w:div w:id="1400591805">
          <w:marLeft w:val="0"/>
          <w:marRight w:val="0"/>
          <w:marTop w:val="0"/>
          <w:marBottom w:val="0"/>
          <w:divBdr>
            <w:top w:val="none" w:sz="0" w:space="0" w:color="auto"/>
            <w:left w:val="none" w:sz="0" w:space="0" w:color="auto"/>
            <w:bottom w:val="none" w:sz="0" w:space="0" w:color="auto"/>
            <w:right w:val="none" w:sz="0" w:space="0" w:color="auto"/>
          </w:divBdr>
        </w:div>
        <w:div w:id="1611468425">
          <w:marLeft w:val="0"/>
          <w:marRight w:val="0"/>
          <w:marTop w:val="0"/>
          <w:marBottom w:val="0"/>
          <w:divBdr>
            <w:top w:val="none" w:sz="0" w:space="0" w:color="auto"/>
            <w:left w:val="none" w:sz="0" w:space="0" w:color="auto"/>
            <w:bottom w:val="none" w:sz="0" w:space="0" w:color="auto"/>
            <w:right w:val="none" w:sz="0" w:space="0" w:color="auto"/>
          </w:divBdr>
        </w:div>
        <w:div w:id="1645112910">
          <w:marLeft w:val="0"/>
          <w:marRight w:val="0"/>
          <w:marTop w:val="0"/>
          <w:marBottom w:val="0"/>
          <w:divBdr>
            <w:top w:val="none" w:sz="0" w:space="0" w:color="auto"/>
            <w:left w:val="none" w:sz="0" w:space="0" w:color="auto"/>
            <w:bottom w:val="none" w:sz="0" w:space="0" w:color="auto"/>
            <w:right w:val="none" w:sz="0" w:space="0" w:color="auto"/>
          </w:divBdr>
        </w:div>
        <w:div w:id="1789471870">
          <w:marLeft w:val="0"/>
          <w:marRight w:val="0"/>
          <w:marTop w:val="0"/>
          <w:marBottom w:val="0"/>
          <w:divBdr>
            <w:top w:val="none" w:sz="0" w:space="0" w:color="auto"/>
            <w:left w:val="none" w:sz="0" w:space="0" w:color="auto"/>
            <w:bottom w:val="none" w:sz="0" w:space="0" w:color="auto"/>
            <w:right w:val="none" w:sz="0" w:space="0" w:color="auto"/>
          </w:divBdr>
        </w:div>
        <w:div w:id="1817408912">
          <w:marLeft w:val="0"/>
          <w:marRight w:val="0"/>
          <w:marTop w:val="0"/>
          <w:marBottom w:val="0"/>
          <w:divBdr>
            <w:top w:val="none" w:sz="0" w:space="0" w:color="auto"/>
            <w:left w:val="none" w:sz="0" w:space="0" w:color="auto"/>
            <w:bottom w:val="none" w:sz="0" w:space="0" w:color="auto"/>
            <w:right w:val="none" w:sz="0" w:space="0" w:color="auto"/>
          </w:divBdr>
        </w:div>
        <w:div w:id="1881088857">
          <w:marLeft w:val="0"/>
          <w:marRight w:val="0"/>
          <w:marTop w:val="0"/>
          <w:marBottom w:val="0"/>
          <w:divBdr>
            <w:top w:val="none" w:sz="0" w:space="0" w:color="auto"/>
            <w:left w:val="none" w:sz="0" w:space="0" w:color="auto"/>
            <w:bottom w:val="none" w:sz="0" w:space="0" w:color="auto"/>
            <w:right w:val="none" w:sz="0" w:space="0" w:color="auto"/>
          </w:divBdr>
        </w:div>
      </w:divsChild>
    </w:div>
    <w:div w:id="986124603">
      <w:bodyDiv w:val="1"/>
      <w:marLeft w:val="0"/>
      <w:marRight w:val="0"/>
      <w:marTop w:val="0"/>
      <w:marBottom w:val="0"/>
      <w:divBdr>
        <w:top w:val="none" w:sz="0" w:space="0" w:color="auto"/>
        <w:left w:val="none" w:sz="0" w:space="0" w:color="auto"/>
        <w:bottom w:val="none" w:sz="0" w:space="0" w:color="auto"/>
        <w:right w:val="none" w:sz="0" w:space="0" w:color="auto"/>
      </w:divBdr>
      <w:divsChild>
        <w:div w:id="17322033">
          <w:marLeft w:val="0"/>
          <w:marRight w:val="0"/>
          <w:marTop w:val="0"/>
          <w:marBottom w:val="0"/>
          <w:divBdr>
            <w:top w:val="none" w:sz="0" w:space="0" w:color="auto"/>
            <w:left w:val="none" w:sz="0" w:space="0" w:color="auto"/>
            <w:bottom w:val="none" w:sz="0" w:space="0" w:color="auto"/>
            <w:right w:val="none" w:sz="0" w:space="0" w:color="auto"/>
          </w:divBdr>
        </w:div>
        <w:div w:id="32661673">
          <w:marLeft w:val="0"/>
          <w:marRight w:val="0"/>
          <w:marTop w:val="0"/>
          <w:marBottom w:val="0"/>
          <w:divBdr>
            <w:top w:val="none" w:sz="0" w:space="0" w:color="auto"/>
            <w:left w:val="none" w:sz="0" w:space="0" w:color="auto"/>
            <w:bottom w:val="none" w:sz="0" w:space="0" w:color="auto"/>
            <w:right w:val="none" w:sz="0" w:space="0" w:color="auto"/>
          </w:divBdr>
        </w:div>
        <w:div w:id="45036135">
          <w:marLeft w:val="0"/>
          <w:marRight w:val="0"/>
          <w:marTop w:val="0"/>
          <w:marBottom w:val="0"/>
          <w:divBdr>
            <w:top w:val="none" w:sz="0" w:space="0" w:color="auto"/>
            <w:left w:val="none" w:sz="0" w:space="0" w:color="auto"/>
            <w:bottom w:val="none" w:sz="0" w:space="0" w:color="auto"/>
            <w:right w:val="none" w:sz="0" w:space="0" w:color="auto"/>
          </w:divBdr>
        </w:div>
        <w:div w:id="118426151">
          <w:marLeft w:val="0"/>
          <w:marRight w:val="0"/>
          <w:marTop w:val="0"/>
          <w:marBottom w:val="0"/>
          <w:divBdr>
            <w:top w:val="none" w:sz="0" w:space="0" w:color="auto"/>
            <w:left w:val="none" w:sz="0" w:space="0" w:color="auto"/>
            <w:bottom w:val="none" w:sz="0" w:space="0" w:color="auto"/>
            <w:right w:val="none" w:sz="0" w:space="0" w:color="auto"/>
          </w:divBdr>
        </w:div>
        <w:div w:id="158733523">
          <w:marLeft w:val="0"/>
          <w:marRight w:val="0"/>
          <w:marTop w:val="0"/>
          <w:marBottom w:val="0"/>
          <w:divBdr>
            <w:top w:val="none" w:sz="0" w:space="0" w:color="auto"/>
            <w:left w:val="none" w:sz="0" w:space="0" w:color="auto"/>
            <w:bottom w:val="none" w:sz="0" w:space="0" w:color="auto"/>
            <w:right w:val="none" w:sz="0" w:space="0" w:color="auto"/>
          </w:divBdr>
        </w:div>
        <w:div w:id="261647777">
          <w:marLeft w:val="0"/>
          <w:marRight w:val="0"/>
          <w:marTop w:val="0"/>
          <w:marBottom w:val="0"/>
          <w:divBdr>
            <w:top w:val="none" w:sz="0" w:space="0" w:color="auto"/>
            <w:left w:val="none" w:sz="0" w:space="0" w:color="auto"/>
            <w:bottom w:val="none" w:sz="0" w:space="0" w:color="auto"/>
            <w:right w:val="none" w:sz="0" w:space="0" w:color="auto"/>
          </w:divBdr>
        </w:div>
        <w:div w:id="459109224">
          <w:marLeft w:val="0"/>
          <w:marRight w:val="0"/>
          <w:marTop w:val="0"/>
          <w:marBottom w:val="0"/>
          <w:divBdr>
            <w:top w:val="none" w:sz="0" w:space="0" w:color="auto"/>
            <w:left w:val="none" w:sz="0" w:space="0" w:color="auto"/>
            <w:bottom w:val="none" w:sz="0" w:space="0" w:color="auto"/>
            <w:right w:val="none" w:sz="0" w:space="0" w:color="auto"/>
          </w:divBdr>
        </w:div>
        <w:div w:id="464734736">
          <w:marLeft w:val="0"/>
          <w:marRight w:val="0"/>
          <w:marTop w:val="0"/>
          <w:marBottom w:val="0"/>
          <w:divBdr>
            <w:top w:val="none" w:sz="0" w:space="0" w:color="auto"/>
            <w:left w:val="none" w:sz="0" w:space="0" w:color="auto"/>
            <w:bottom w:val="none" w:sz="0" w:space="0" w:color="auto"/>
            <w:right w:val="none" w:sz="0" w:space="0" w:color="auto"/>
          </w:divBdr>
        </w:div>
        <w:div w:id="478693684">
          <w:marLeft w:val="0"/>
          <w:marRight w:val="0"/>
          <w:marTop w:val="0"/>
          <w:marBottom w:val="0"/>
          <w:divBdr>
            <w:top w:val="none" w:sz="0" w:space="0" w:color="auto"/>
            <w:left w:val="none" w:sz="0" w:space="0" w:color="auto"/>
            <w:bottom w:val="none" w:sz="0" w:space="0" w:color="auto"/>
            <w:right w:val="none" w:sz="0" w:space="0" w:color="auto"/>
          </w:divBdr>
        </w:div>
        <w:div w:id="591276412">
          <w:marLeft w:val="0"/>
          <w:marRight w:val="0"/>
          <w:marTop w:val="0"/>
          <w:marBottom w:val="0"/>
          <w:divBdr>
            <w:top w:val="none" w:sz="0" w:space="0" w:color="auto"/>
            <w:left w:val="none" w:sz="0" w:space="0" w:color="auto"/>
            <w:bottom w:val="none" w:sz="0" w:space="0" w:color="auto"/>
            <w:right w:val="none" w:sz="0" w:space="0" w:color="auto"/>
          </w:divBdr>
        </w:div>
        <w:div w:id="596448696">
          <w:marLeft w:val="0"/>
          <w:marRight w:val="0"/>
          <w:marTop w:val="0"/>
          <w:marBottom w:val="0"/>
          <w:divBdr>
            <w:top w:val="none" w:sz="0" w:space="0" w:color="auto"/>
            <w:left w:val="none" w:sz="0" w:space="0" w:color="auto"/>
            <w:bottom w:val="none" w:sz="0" w:space="0" w:color="auto"/>
            <w:right w:val="none" w:sz="0" w:space="0" w:color="auto"/>
          </w:divBdr>
        </w:div>
        <w:div w:id="707416877">
          <w:marLeft w:val="0"/>
          <w:marRight w:val="0"/>
          <w:marTop w:val="0"/>
          <w:marBottom w:val="0"/>
          <w:divBdr>
            <w:top w:val="none" w:sz="0" w:space="0" w:color="auto"/>
            <w:left w:val="none" w:sz="0" w:space="0" w:color="auto"/>
            <w:bottom w:val="none" w:sz="0" w:space="0" w:color="auto"/>
            <w:right w:val="none" w:sz="0" w:space="0" w:color="auto"/>
          </w:divBdr>
        </w:div>
        <w:div w:id="992371005">
          <w:marLeft w:val="0"/>
          <w:marRight w:val="0"/>
          <w:marTop w:val="0"/>
          <w:marBottom w:val="0"/>
          <w:divBdr>
            <w:top w:val="none" w:sz="0" w:space="0" w:color="auto"/>
            <w:left w:val="none" w:sz="0" w:space="0" w:color="auto"/>
            <w:bottom w:val="none" w:sz="0" w:space="0" w:color="auto"/>
            <w:right w:val="none" w:sz="0" w:space="0" w:color="auto"/>
          </w:divBdr>
        </w:div>
        <w:div w:id="995187261">
          <w:marLeft w:val="0"/>
          <w:marRight w:val="0"/>
          <w:marTop w:val="0"/>
          <w:marBottom w:val="0"/>
          <w:divBdr>
            <w:top w:val="none" w:sz="0" w:space="0" w:color="auto"/>
            <w:left w:val="none" w:sz="0" w:space="0" w:color="auto"/>
            <w:bottom w:val="none" w:sz="0" w:space="0" w:color="auto"/>
            <w:right w:val="none" w:sz="0" w:space="0" w:color="auto"/>
          </w:divBdr>
        </w:div>
        <w:div w:id="1298145917">
          <w:marLeft w:val="0"/>
          <w:marRight w:val="0"/>
          <w:marTop w:val="0"/>
          <w:marBottom w:val="0"/>
          <w:divBdr>
            <w:top w:val="none" w:sz="0" w:space="0" w:color="auto"/>
            <w:left w:val="none" w:sz="0" w:space="0" w:color="auto"/>
            <w:bottom w:val="none" w:sz="0" w:space="0" w:color="auto"/>
            <w:right w:val="none" w:sz="0" w:space="0" w:color="auto"/>
          </w:divBdr>
        </w:div>
        <w:div w:id="1415056213">
          <w:marLeft w:val="0"/>
          <w:marRight w:val="0"/>
          <w:marTop w:val="0"/>
          <w:marBottom w:val="0"/>
          <w:divBdr>
            <w:top w:val="none" w:sz="0" w:space="0" w:color="auto"/>
            <w:left w:val="none" w:sz="0" w:space="0" w:color="auto"/>
            <w:bottom w:val="none" w:sz="0" w:space="0" w:color="auto"/>
            <w:right w:val="none" w:sz="0" w:space="0" w:color="auto"/>
          </w:divBdr>
        </w:div>
        <w:div w:id="1569803204">
          <w:marLeft w:val="0"/>
          <w:marRight w:val="0"/>
          <w:marTop w:val="0"/>
          <w:marBottom w:val="0"/>
          <w:divBdr>
            <w:top w:val="none" w:sz="0" w:space="0" w:color="auto"/>
            <w:left w:val="none" w:sz="0" w:space="0" w:color="auto"/>
            <w:bottom w:val="none" w:sz="0" w:space="0" w:color="auto"/>
            <w:right w:val="none" w:sz="0" w:space="0" w:color="auto"/>
          </w:divBdr>
        </w:div>
        <w:div w:id="1620379601">
          <w:marLeft w:val="0"/>
          <w:marRight w:val="0"/>
          <w:marTop w:val="0"/>
          <w:marBottom w:val="0"/>
          <w:divBdr>
            <w:top w:val="none" w:sz="0" w:space="0" w:color="auto"/>
            <w:left w:val="none" w:sz="0" w:space="0" w:color="auto"/>
            <w:bottom w:val="none" w:sz="0" w:space="0" w:color="auto"/>
            <w:right w:val="none" w:sz="0" w:space="0" w:color="auto"/>
          </w:divBdr>
        </w:div>
        <w:div w:id="1717126087">
          <w:marLeft w:val="0"/>
          <w:marRight w:val="0"/>
          <w:marTop w:val="0"/>
          <w:marBottom w:val="0"/>
          <w:divBdr>
            <w:top w:val="none" w:sz="0" w:space="0" w:color="auto"/>
            <w:left w:val="none" w:sz="0" w:space="0" w:color="auto"/>
            <w:bottom w:val="none" w:sz="0" w:space="0" w:color="auto"/>
            <w:right w:val="none" w:sz="0" w:space="0" w:color="auto"/>
          </w:divBdr>
        </w:div>
        <w:div w:id="2033912935">
          <w:marLeft w:val="0"/>
          <w:marRight w:val="0"/>
          <w:marTop w:val="0"/>
          <w:marBottom w:val="0"/>
          <w:divBdr>
            <w:top w:val="none" w:sz="0" w:space="0" w:color="auto"/>
            <w:left w:val="none" w:sz="0" w:space="0" w:color="auto"/>
            <w:bottom w:val="none" w:sz="0" w:space="0" w:color="auto"/>
            <w:right w:val="none" w:sz="0" w:space="0" w:color="auto"/>
          </w:divBdr>
        </w:div>
      </w:divsChild>
    </w:div>
    <w:div w:id="1077439023">
      <w:bodyDiv w:val="1"/>
      <w:marLeft w:val="0"/>
      <w:marRight w:val="0"/>
      <w:marTop w:val="0"/>
      <w:marBottom w:val="0"/>
      <w:divBdr>
        <w:top w:val="none" w:sz="0" w:space="0" w:color="auto"/>
        <w:left w:val="none" w:sz="0" w:space="0" w:color="auto"/>
        <w:bottom w:val="none" w:sz="0" w:space="0" w:color="auto"/>
        <w:right w:val="none" w:sz="0" w:space="0" w:color="auto"/>
      </w:divBdr>
      <w:divsChild>
        <w:div w:id="552273450">
          <w:marLeft w:val="0"/>
          <w:marRight w:val="0"/>
          <w:marTop w:val="0"/>
          <w:marBottom w:val="0"/>
          <w:divBdr>
            <w:top w:val="none" w:sz="0" w:space="0" w:color="auto"/>
            <w:left w:val="none" w:sz="0" w:space="0" w:color="auto"/>
            <w:bottom w:val="none" w:sz="0" w:space="0" w:color="auto"/>
            <w:right w:val="none" w:sz="0" w:space="0" w:color="auto"/>
          </w:divBdr>
        </w:div>
        <w:div w:id="663095416">
          <w:marLeft w:val="0"/>
          <w:marRight w:val="0"/>
          <w:marTop w:val="0"/>
          <w:marBottom w:val="0"/>
          <w:divBdr>
            <w:top w:val="none" w:sz="0" w:space="0" w:color="auto"/>
            <w:left w:val="none" w:sz="0" w:space="0" w:color="auto"/>
            <w:bottom w:val="none" w:sz="0" w:space="0" w:color="auto"/>
            <w:right w:val="none" w:sz="0" w:space="0" w:color="auto"/>
          </w:divBdr>
        </w:div>
        <w:div w:id="1890459125">
          <w:marLeft w:val="0"/>
          <w:marRight w:val="0"/>
          <w:marTop w:val="0"/>
          <w:marBottom w:val="0"/>
          <w:divBdr>
            <w:top w:val="none" w:sz="0" w:space="0" w:color="auto"/>
            <w:left w:val="none" w:sz="0" w:space="0" w:color="auto"/>
            <w:bottom w:val="none" w:sz="0" w:space="0" w:color="auto"/>
            <w:right w:val="none" w:sz="0" w:space="0" w:color="auto"/>
          </w:divBdr>
        </w:div>
        <w:div w:id="2071222863">
          <w:marLeft w:val="0"/>
          <w:marRight w:val="0"/>
          <w:marTop w:val="0"/>
          <w:marBottom w:val="0"/>
          <w:divBdr>
            <w:top w:val="none" w:sz="0" w:space="0" w:color="auto"/>
            <w:left w:val="none" w:sz="0" w:space="0" w:color="auto"/>
            <w:bottom w:val="none" w:sz="0" w:space="0" w:color="auto"/>
            <w:right w:val="none" w:sz="0" w:space="0" w:color="auto"/>
          </w:divBdr>
        </w:div>
      </w:divsChild>
    </w:div>
    <w:div w:id="1192188381">
      <w:bodyDiv w:val="1"/>
      <w:marLeft w:val="0"/>
      <w:marRight w:val="0"/>
      <w:marTop w:val="0"/>
      <w:marBottom w:val="0"/>
      <w:divBdr>
        <w:top w:val="none" w:sz="0" w:space="0" w:color="auto"/>
        <w:left w:val="none" w:sz="0" w:space="0" w:color="auto"/>
        <w:bottom w:val="none" w:sz="0" w:space="0" w:color="auto"/>
        <w:right w:val="none" w:sz="0" w:space="0" w:color="auto"/>
      </w:divBdr>
      <w:divsChild>
        <w:div w:id="576407623">
          <w:marLeft w:val="0"/>
          <w:marRight w:val="0"/>
          <w:marTop w:val="0"/>
          <w:marBottom w:val="0"/>
          <w:divBdr>
            <w:top w:val="none" w:sz="0" w:space="0" w:color="auto"/>
            <w:left w:val="none" w:sz="0" w:space="0" w:color="auto"/>
            <w:bottom w:val="none" w:sz="0" w:space="0" w:color="auto"/>
            <w:right w:val="none" w:sz="0" w:space="0" w:color="auto"/>
          </w:divBdr>
        </w:div>
        <w:div w:id="874544569">
          <w:marLeft w:val="0"/>
          <w:marRight w:val="0"/>
          <w:marTop w:val="0"/>
          <w:marBottom w:val="0"/>
          <w:divBdr>
            <w:top w:val="none" w:sz="0" w:space="0" w:color="auto"/>
            <w:left w:val="none" w:sz="0" w:space="0" w:color="auto"/>
            <w:bottom w:val="none" w:sz="0" w:space="0" w:color="auto"/>
            <w:right w:val="none" w:sz="0" w:space="0" w:color="auto"/>
          </w:divBdr>
        </w:div>
        <w:div w:id="1395423562">
          <w:marLeft w:val="0"/>
          <w:marRight w:val="0"/>
          <w:marTop w:val="0"/>
          <w:marBottom w:val="0"/>
          <w:divBdr>
            <w:top w:val="none" w:sz="0" w:space="0" w:color="auto"/>
            <w:left w:val="none" w:sz="0" w:space="0" w:color="auto"/>
            <w:bottom w:val="none" w:sz="0" w:space="0" w:color="auto"/>
            <w:right w:val="none" w:sz="0" w:space="0" w:color="auto"/>
          </w:divBdr>
        </w:div>
        <w:div w:id="1676373922">
          <w:marLeft w:val="0"/>
          <w:marRight w:val="0"/>
          <w:marTop w:val="0"/>
          <w:marBottom w:val="0"/>
          <w:divBdr>
            <w:top w:val="none" w:sz="0" w:space="0" w:color="auto"/>
            <w:left w:val="none" w:sz="0" w:space="0" w:color="auto"/>
            <w:bottom w:val="none" w:sz="0" w:space="0" w:color="auto"/>
            <w:right w:val="none" w:sz="0" w:space="0" w:color="auto"/>
          </w:divBdr>
        </w:div>
      </w:divsChild>
    </w:div>
    <w:div w:id="1244877574">
      <w:bodyDiv w:val="1"/>
      <w:marLeft w:val="0"/>
      <w:marRight w:val="0"/>
      <w:marTop w:val="0"/>
      <w:marBottom w:val="0"/>
      <w:divBdr>
        <w:top w:val="none" w:sz="0" w:space="0" w:color="auto"/>
        <w:left w:val="none" w:sz="0" w:space="0" w:color="auto"/>
        <w:bottom w:val="none" w:sz="0" w:space="0" w:color="auto"/>
        <w:right w:val="none" w:sz="0" w:space="0" w:color="auto"/>
      </w:divBdr>
      <w:divsChild>
        <w:div w:id="6566228">
          <w:marLeft w:val="-75"/>
          <w:marRight w:val="0"/>
          <w:marTop w:val="30"/>
          <w:marBottom w:val="30"/>
          <w:divBdr>
            <w:top w:val="none" w:sz="0" w:space="0" w:color="auto"/>
            <w:left w:val="none" w:sz="0" w:space="0" w:color="auto"/>
            <w:bottom w:val="none" w:sz="0" w:space="0" w:color="auto"/>
            <w:right w:val="none" w:sz="0" w:space="0" w:color="auto"/>
          </w:divBdr>
          <w:divsChild>
            <w:div w:id="238028442">
              <w:marLeft w:val="0"/>
              <w:marRight w:val="0"/>
              <w:marTop w:val="0"/>
              <w:marBottom w:val="0"/>
              <w:divBdr>
                <w:top w:val="none" w:sz="0" w:space="0" w:color="auto"/>
                <w:left w:val="none" w:sz="0" w:space="0" w:color="auto"/>
                <w:bottom w:val="none" w:sz="0" w:space="0" w:color="auto"/>
                <w:right w:val="none" w:sz="0" w:space="0" w:color="auto"/>
              </w:divBdr>
              <w:divsChild>
                <w:div w:id="810247078">
                  <w:marLeft w:val="0"/>
                  <w:marRight w:val="0"/>
                  <w:marTop w:val="0"/>
                  <w:marBottom w:val="0"/>
                  <w:divBdr>
                    <w:top w:val="none" w:sz="0" w:space="0" w:color="auto"/>
                    <w:left w:val="none" w:sz="0" w:space="0" w:color="auto"/>
                    <w:bottom w:val="none" w:sz="0" w:space="0" w:color="auto"/>
                    <w:right w:val="none" w:sz="0" w:space="0" w:color="auto"/>
                  </w:divBdr>
                </w:div>
              </w:divsChild>
            </w:div>
            <w:div w:id="301161407">
              <w:marLeft w:val="0"/>
              <w:marRight w:val="0"/>
              <w:marTop w:val="0"/>
              <w:marBottom w:val="0"/>
              <w:divBdr>
                <w:top w:val="none" w:sz="0" w:space="0" w:color="auto"/>
                <w:left w:val="none" w:sz="0" w:space="0" w:color="auto"/>
                <w:bottom w:val="none" w:sz="0" w:space="0" w:color="auto"/>
                <w:right w:val="none" w:sz="0" w:space="0" w:color="auto"/>
              </w:divBdr>
              <w:divsChild>
                <w:div w:id="542669523">
                  <w:marLeft w:val="0"/>
                  <w:marRight w:val="0"/>
                  <w:marTop w:val="0"/>
                  <w:marBottom w:val="0"/>
                  <w:divBdr>
                    <w:top w:val="none" w:sz="0" w:space="0" w:color="auto"/>
                    <w:left w:val="none" w:sz="0" w:space="0" w:color="auto"/>
                    <w:bottom w:val="none" w:sz="0" w:space="0" w:color="auto"/>
                    <w:right w:val="none" w:sz="0" w:space="0" w:color="auto"/>
                  </w:divBdr>
                </w:div>
              </w:divsChild>
            </w:div>
            <w:div w:id="429617845">
              <w:marLeft w:val="0"/>
              <w:marRight w:val="0"/>
              <w:marTop w:val="0"/>
              <w:marBottom w:val="0"/>
              <w:divBdr>
                <w:top w:val="none" w:sz="0" w:space="0" w:color="auto"/>
                <w:left w:val="none" w:sz="0" w:space="0" w:color="auto"/>
                <w:bottom w:val="none" w:sz="0" w:space="0" w:color="auto"/>
                <w:right w:val="none" w:sz="0" w:space="0" w:color="auto"/>
              </w:divBdr>
              <w:divsChild>
                <w:div w:id="1469858167">
                  <w:marLeft w:val="0"/>
                  <w:marRight w:val="0"/>
                  <w:marTop w:val="0"/>
                  <w:marBottom w:val="0"/>
                  <w:divBdr>
                    <w:top w:val="none" w:sz="0" w:space="0" w:color="auto"/>
                    <w:left w:val="none" w:sz="0" w:space="0" w:color="auto"/>
                    <w:bottom w:val="none" w:sz="0" w:space="0" w:color="auto"/>
                    <w:right w:val="none" w:sz="0" w:space="0" w:color="auto"/>
                  </w:divBdr>
                </w:div>
              </w:divsChild>
            </w:div>
            <w:div w:id="842621366">
              <w:marLeft w:val="0"/>
              <w:marRight w:val="0"/>
              <w:marTop w:val="0"/>
              <w:marBottom w:val="0"/>
              <w:divBdr>
                <w:top w:val="none" w:sz="0" w:space="0" w:color="auto"/>
                <w:left w:val="none" w:sz="0" w:space="0" w:color="auto"/>
                <w:bottom w:val="none" w:sz="0" w:space="0" w:color="auto"/>
                <w:right w:val="none" w:sz="0" w:space="0" w:color="auto"/>
              </w:divBdr>
              <w:divsChild>
                <w:div w:id="1493594535">
                  <w:marLeft w:val="0"/>
                  <w:marRight w:val="0"/>
                  <w:marTop w:val="0"/>
                  <w:marBottom w:val="0"/>
                  <w:divBdr>
                    <w:top w:val="none" w:sz="0" w:space="0" w:color="auto"/>
                    <w:left w:val="none" w:sz="0" w:space="0" w:color="auto"/>
                    <w:bottom w:val="none" w:sz="0" w:space="0" w:color="auto"/>
                    <w:right w:val="none" w:sz="0" w:space="0" w:color="auto"/>
                  </w:divBdr>
                </w:div>
              </w:divsChild>
            </w:div>
            <w:div w:id="952590604">
              <w:marLeft w:val="0"/>
              <w:marRight w:val="0"/>
              <w:marTop w:val="0"/>
              <w:marBottom w:val="0"/>
              <w:divBdr>
                <w:top w:val="none" w:sz="0" w:space="0" w:color="auto"/>
                <w:left w:val="none" w:sz="0" w:space="0" w:color="auto"/>
                <w:bottom w:val="none" w:sz="0" w:space="0" w:color="auto"/>
                <w:right w:val="none" w:sz="0" w:space="0" w:color="auto"/>
              </w:divBdr>
              <w:divsChild>
                <w:div w:id="1009598947">
                  <w:marLeft w:val="0"/>
                  <w:marRight w:val="0"/>
                  <w:marTop w:val="0"/>
                  <w:marBottom w:val="0"/>
                  <w:divBdr>
                    <w:top w:val="none" w:sz="0" w:space="0" w:color="auto"/>
                    <w:left w:val="none" w:sz="0" w:space="0" w:color="auto"/>
                    <w:bottom w:val="none" w:sz="0" w:space="0" w:color="auto"/>
                    <w:right w:val="none" w:sz="0" w:space="0" w:color="auto"/>
                  </w:divBdr>
                </w:div>
              </w:divsChild>
            </w:div>
            <w:div w:id="1265725760">
              <w:marLeft w:val="0"/>
              <w:marRight w:val="0"/>
              <w:marTop w:val="0"/>
              <w:marBottom w:val="0"/>
              <w:divBdr>
                <w:top w:val="none" w:sz="0" w:space="0" w:color="auto"/>
                <w:left w:val="none" w:sz="0" w:space="0" w:color="auto"/>
                <w:bottom w:val="none" w:sz="0" w:space="0" w:color="auto"/>
                <w:right w:val="none" w:sz="0" w:space="0" w:color="auto"/>
              </w:divBdr>
              <w:divsChild>
                <w:div w:id="786389971">
                  <w:marLeft w:val="0"/>
                  <w:marRight w:val="0"/>
                  <w:marTop w:val="0"/>
                  <w:marBottom w:val="0"/>
                  <w:divBdr>
                    <w:top w:val="none" w:sz="0" w:space="0" w:color="auto"/>
                    <w:left w:val="none" w:sz="0" w:space="0" w:color="auto"/>
                    <w:bottom w:val="none" w:sz="0" w:space="0" w:color="auto"/>
                    <w:right w:val="none" w:sz="0" w:space="0" w:color="auto"/>
                  </w:divBdr>
                </w:div>
              </w:divsChild>
            </w:div>
            <w:div w:id="1472163990">
              <w:marLeft w:val="0"/>
              <w:marRight w:val="0"/>
              <w:marTop w:val="0"/>
              <w:marBottom w:val="0"/>
              <w:divBdr>
                <w:top w:val="none" w:sz="0" w:space="0" w:color="auto"/>
                <w:left w:val="none" w:sz="0" w:space="0" w:color="auto"/>
                <w:bottom w:val="none" w:sz="0" w:space="0" w:color="auto"/>
                <w:right w:val="none" w:sz="0" w:space="0" w:color="auto"/>
              </w:divBdr>
              <w:divsChild>
                <w:div w:id="964889806">
                  <w:marLeft w:val="0"/>
                  <w:marRight w:val="0"/>
                  <w:marTop w:val="0"/>
                  <w:marBottom w:val="0"/>
                  <w:divBdr>
                    <w:top w:val="none" w:sz="0" w:space="0" w:color="auto"/>
                    <w:left w:val="none" w:sz="0" w:space="0" w:color="auto"/>
                    <w:bottom w:val="none" w:sz="0" w:space="0" w:color="auto"/>
                    <w:right w:val="none" w:sz="0" w:space="0" w:color="auto"/>
                  </w:divBdr>
                </w:div>
              </w:divsChild>
            </w:div>
            <w:div w:id="1476607653">
              <w:marLeft w:val="0"/>
              <w:marRight w:val="0"/>
              <w:marTop w:val="0"/>
              <w:marBottom w:val="0"/>
              <w:divBdr>
                <w:top w:val="none" w:sz="0" w:space="0" w:color="auto"/>
                <w:left w:val="none" w:sz="0" w:space="0" w:color="auto"/>
                <w:bottom w:val="none" w:sz="0" w:space="0" w:color="auto"/>
                <w:right w:val="none" w:sz="0" w:space="0" w:color="auto"/>
              </w:divBdr>
              <w:divsChild>
                <w:div w:id="1656762123">
                  <w:marLeft w:val="0"/>
                  <w:marRight w:val="0"/>
                  <w:marTop w:val="0"/>
                  <w:marBottom w:val="0"/>
                  <w:divBdr>
                    <w:top w:val="none" w:sz="0" w:space="0" w:color="auto"/>
                    <w:left w:val="none" w:sz="0" w:space="0" w:color="auto"/>
                    <w:bottom w:val="none" w:sz="0" w:space="0" w:color="auto"/>
                    <w:right w:val="none" w:sz="0" w:space="0" w:color="auto"/>
                  </w:divBdr>
                </w:div>
              </w:divsChild>
            </w:div>
            <w:div w:id="1485929294">
              <w:marLeft w:val="0"/>
              <w:marRight w:val="0"/>
              <w:marTop w:val="0"/>
              <w:marBottom w:val="0"/>
              <w:divBdr>
                <w:top w:val="none" w:sz="0" w:space="0" w:color="auto"/>
                <w:left w:val="none" w:sz="0" w:space="0" w:color="auto"/>
                <w:bottom w:val="none" w:sz="0" w:space="0" w:color="auto"/>
                <w:right w:val="none" w:sz="0" w:space="0" w:color="auto"/>
              </w:divBdr>
              <w:divsChild>
                <w:div w:id="2004426179">
                  <w:marLeft w:val="0"/>
                  <w:marRight w:val="0"/>
                  <w:marTop w:val="0"/>
                  <w:marBottom w:val="0"/>
                  <w:divBdr>
                    <w:top w:val="none" w:sz="0" w:space="0" w:color="auto"/>
                    <w:left w:val="none" w:sz="0" w:space="0" w:color="auto"/>
                    <w:bottom w:val="none" w:sz="0" w:space="0" w:color="auto"/>
                    <w:right w:val="none" w:sz="0" w:space="0" w:color="auto"/>
                  </w:divBdr>
                </w:div>
              </w:divsChild>
            </w:div>
            <w:div w:id="1617103962">
              <w:marLeft w:val="0"/>
              <w:marRight w:val="0"/>
              <w:marTop w:val="0"/>
              <w:marBottom w:val="0"/>
              <w:divBdr>
                <w:top w:val="none" w:sz="0" w:space="0" w:color="auto"/>
                <w:left w:val="none" w:sz="0" w:space="0" w:color="auto"/>
                <w:bottom w:val="none" w:sz="0" w:space="0" w:color="auto"/>
                <w:right w:val="none" w:sz="0" w:space="0" w:color="auto"/>
              </w:divBdr>
              <w:divsChild>
                <w:div w:id="1317763950">
                  <w:marLeft w:val="0"/>
                  <w:marRight w:val="0"/>
                  <w:marTop w:val="0"/>
                  <w:marBottom w:val="0"/>
                  <w:divBdr>
                    <w:top w:val="none" w:sz="0" w:space="0" w:color="auto"/>
                    <w:left w:val="none" w:sz="0" w:space="0" w:color="auto"/>
                    <w:bottom w:val="none" w:sz="0" w:space="0" w:color="auto"/>
                    <w:right w:val="none" w:sz="0" w:space="0" w:color="auto"/>
                  </w:divBdr>
                </w:div>
              </w:divsChild>
            </w:div>
            <w:div w:id="1724407106">
              <w:marLeft w:val="0"/>
              <w:marRight w:val="0"/>
              <w:marTop w:val="0"/>
              <w:marBottom w:val="0"/>
              <w:divBdr>
                <w:top w:val="none" w:sz="0" w:space="0" w:color="auto"/>
                <w:left w:val="none" w:sz="0" w:space="0" w:color="auto"/>
                <w:bottom w:val="none" w:sz="0" w:space="0" w:color="auto"/>
                <w:right w:val="none" w:sz="0" w:space="0" w:color="auto"/>
              </w:divBdr>
              <w:divsChild>
                <w:div w:id="1290669109">
                  <w:marLeft w:val="0"/>
                  <w:marRight w:val="0"/>
                  <w:marTop w:val="0"/>
                  <w:marBottom w:val="0"/>
                  <w:divBdr>
                    <w:top w:val="none" w:sz="0" w:space="0" w:color="auto"/>
                    <w:left w:val="none" w:sz="0" w:space="0" w:color="auto"/>
                    <w:bottom w:val="none" w:sz="0" w:space="0" w:color="auto"/>
                    <w:right w:val="none" w:sz="0" w:space="0" w:color="auto"/>
                  </w:divBdr>
                </w:div>
              </w:divsChild>
            </w:div>
            <w:div w:id="1760516127">
              <w:marLeft w:val="0"/>
              <w:marRight w:val="0"/>
              <w:marTop w:val="0"/>
              <w:marBottom w:val="0"/>
              <w:divBdr>
                <w:top w:val="none" w:sz="0" w:space="0" w:color="auto"/>
                <w:left w:val="none" w:sz="0" w:space="0" w:color="auto"/>
                <w:bottom w:val="none" w:sz="0" w:space="0" w:color="auto"/>
                <w:right w:val="none" w:sz="0" w:space="0" w:color="auto"/>
              </w:divBdr>
              <w:divsChild>
                <w:div w:id="840781802">
                  <w:marLeft w:val="0"/>
                  <w:marRight w:val="0"/>
                  <w:marTop w:val="0"/>
                  <w:marBottom w:val="0"/>
                  <w:divBdr>
                    <w:top w:val="none" w:sz="0" w:space="0" w:color="auto"/>
                    <w:left w:val="none" w:sz="0" w:space="0" w:color="auto"/>
                    <w:bottom w:val="none" w:sz="0" w:space="0" w:color="auto"/>
                    <w:right w:val="none" w:sz="0" w:space="0" w:color="auto"/>
                  </w:divBdr>
                </w:div>
              </w:divsChild>
            </w:div>
            <w:div w:id="1833259258">
              <w:marLeft w:val="0"/>
              <w:marRight w:val="0"/>
              <w:marTop w:val="0"/>
              <w:marBottom w:val="0"/>
              <w:divBdr>
                <w:top w:val="none" w:sz="0" w:space="0" w:color="auto"/>
                <w:left w:val="none" w:sz="0" w:space="0" w:color="auto"/>
                <w:bottom w:val="none" w:sz="0" w:space="0" w:color="auto"/>
                <w:right w:val="none" w:sz="0" w:space="0" w:color="auto"/>
              </w:divBdr>
              <w:divsChild>
                <w:div w:id="1393890875">
                  <w:marLeft w:val="0"/>
                  <w:marRight w:val="0"/>
                  <w:marTop w:val="0"/>
                  <w:marBottom w:val="0"/>
                  <w:divBdr>
                    <w:top w:val="none" w:sz="0" w:space="0" w:color="auto"/>
                    <w:left w:val="none" w:sz="0" w:space="0" w:color="auto"/>
                    <w:bottom w:val="none" w:sz="0" w:space="0" w:color="auto"/>
                    <w:right w:val="none" w:sz="0" w:space="0" w:color="auto"/>
                  </w:divBdr>
                </w:div>
              </w:divsChild>
            </w:div>
            <w:div w:id="1903056034">
              <w:marLeft w:val="0"/>
              <w:marRight w:val="0"/>
              <w:marTop w:val="0"/>
              <w:marBottom w:val="0"/>
              <w:divBdr>
                <w:top w:val="none" w:sz="0" w:space="0" w:color="auto"/>
                <w:left w:val="none" w:sz="0" w:space="0" w:color="auto"/>
                <w:bottom w:val="none" w:sz="0" w:space="0" w:color="auto"/>
                <w:right w:val="none" w:sz="0" w:space="0" w:color="auto"/>
              </w:divBdr>
              <w:divsChild>
                <w:div w:id="511382152">
                  <w:marLeft w:val="0"/>
                  <w:marRight w:val="0"/>
                  <w:marTop w:val="0"/>
                  <w:marBottom w:val="0"/>
                  <w:divBdr>
                    <w:top w:val="none" w:sz="0" w:space="0" w:color="auto"/>
                    <w:left w:val="none" w:sz="0" w:space="0" w:color="auto"/>
                    <w:bottom w:val="none" w:sz="0" w:space="0" w:color="auto"/>
                    <w:right w:val="none" w:sz="0" w:space="0" w:color="auto"/>
                  </w:divBdr>
                </w:div>
              </w:divsChild>
            </w:div>
            <w:div w:id="1994724017">
              <w:marLeft w:val="0"/>
              <w:marRight w:val="0"/>
              <w:marTop w:val="0"/>
              <w:marBottom w:val="0"/>
              <w:divBdr>
                <w:top w:val="none" w:sz="0" w:space="0" w:color="auto"/>
                <w:left w:val="none" w:sz="0" w:space="0" w:color="auto"/>
                <w:bottom w:val="none" w:sz="0" w:space="0" w:color="auto"/>
                <w:right w:val="none" w:sz="0" w:space="0" w:color="auto"/>
              </w:divBdr>
              <w:divsChild>
                <w:div w:id="17263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351">
          <w:marLeft w:val="0"/>
          <w:marRight w:val="0"/>
          <w:marTop w:val="0"/>
          <w:marBottom w:val="0"/>
          <w:divBdr>
            <w:top w:val="none" w:sz="0" w:space="0" w:color="auto"/>
            <w:left w:val="none" w:sz="0" w:space="0" w:color="auto"/>
            <w:bottom w:val="none" w:sz="0" w:space="0" w:color="auto"/>
            <w:right w:val="none" w:sz="0" w:space="0" w:color="auto"/>
          </w:divBdr>
        </w:div>
        <w:div w:id="36511352">
          <w:marLeft w:val="0"/>
          <w:marRight w:val="0"/>
          <w:marTop w:val="0"/>
          <w:marBottom w:val="0"/>
          <w:divBdr>
            <w:top w:val="none" w:sz="0" w:space="0" w:color="auto"/>
            <w:left w:val="none" w:sz="0" w:space="0" w:color="auto"/>
            <w:bottom w:val="none" w:sz="0" w:space="0" w:color="auto"/>
            <w:right w:val="none" w:sz="0" w:space="0" w:color="auto"/>
          </w:divBdr>
        </w:div>
        <w:div w:id="476342013">
          <w:marLeft w:val="0"/>
          <w:marRight w:val="0"/>
          <w:marTop w:val="0"/>
          <w:marBottom w:val="0"/>
          <w:divBdr>
            <w:top w:val="none" w:sz="0" w:space="0" w:color="auto"/>
            <w:left w:val="none" w:sz="0" w:space="0" w:color="auto"/>
            <w:bottom w:val="none" w:sz="0" w:space="0" w:color="auto"/>
            <w:right w:val="none" w:sz="0" w:space="0" w:color="auto"/>
          </w:divBdr>
        </w:div>
        <w:div w:id="627854070">
          <w:marLeft w:val="0"/>
          <w:marRight w:val="0"/>
          <w:marTop w:val="0"/>
          <w:marBottom w:val="0"/>
          <w:divBdr>
            <w:top w:val="none" w:sz="0" w:space="0" w:color="auto"/>
            <w:left w:val="none" w:sz="0" w:space="0" w:color="auto"/>
            <w:bottom w:val="none" w:sz="0" w:space="0" w:color="auto"/>
            <w:right w:val="none" w:sz="0" w:space="0" w:color="auto"/>
          </w:divBdr>
        </w:div>
        <w:div w:id="751851850">
          <w:marLeft w:val="0"/>
          <w:marRight w:val="0"/>
          <w:marTop w:val="0"/>
          <w:marBottom w:val="0"/>
          <w:divBdr>
            <w:top w:val="none" w:sz="0" w:space="0" w:color="auto"/>
            <w:left w:val="none" w:sz="0" w:space="0" w:color="auto"/>
            <w:bottom w:val="none" w:sz="0" w:space="0" w:color="auto"/>
            <w:right w:val="none" w:sz="0" w:space="0" w:color="auto"/>
          </w:divBdr>
        </w:div>
        <w:div w:id="761879834">
          <w:marLeft w:val="0"/>
          <w:marRight w:val="0"/>
          <w:marTop w:val="0"/>
          <w:marBottom w:val="0"/>
          <w:divBdr>
            <w:top w:val="none" w:sz="0" w:space="0" w:color="auto"/>
            <w:left w:val="none" w:sz="0" w:space="0" w:color="auto"/>
            <w:bottom w:val="none" w:sz="0" w:space="0" w:color="auto"/>
            <w:right w:val="none" w:sz="0" w:space="0" w:color="auto"/>
          </w:divBdr>
        </w:div>
        <w:div w:id="1291475354">
          <w:marLeft w:val="0"/>
          <w:marRight w:val="0"/>
          <w:marTop w:val="0"/>
          <w:marBottom w:val="0"/>
          <w:divBdr>
            <w:top w:val="none" w:sz="0" w:space="0" w:color="auto"/>
            <w:left w:val="none" w:sz="0" w:space="0" w:color="auto"/>
            <w:bottom w:val="none" w:sz="0" w:space="0" w:color="auto"/>
            <w:right w:val="none" w:sz="0" w:space="0" w:color="auto"/>
          </w:divBdr>
        </w:div>
        <w:div w:id="1330448534">
          <w:marLeft w:val="0"/>
          <w:marRight w:val="0"/>
          <w:marTop w:val="0"/>
          <w:marBottom w:val="0"/>
          <w:divBdr>
            <w:top w:val="none" w:sz="0" w:space="0" w:color="auto"/>
            <w:left w:val="none" w:sz="0" w:space="0" w:color="auto"/>
            <w:bottom w:val="none" w:sz="0" w:space="0" w:color="auto"/>
            <w:right w:val="none" w:sz="0" w:space="0" w:color="auto"/>
          </w:divBdr>
        </w:div>
        <w:div w:id="1642492008">
          <w:marLeft w:val="-75"/>
          <w:marRight w:val="0"/>
          <w:marTop w:val="30"/>
          <w:marBottom w:val="30"/>
          <w:divBdr>
            <w:top w:val="none" w:sz="0" w:space="0" w:color="auto"/>
            <w:left w:val="none" w:sz="0" w:space="0" w:color="auto"/>
            <w:bottom w:val="none" w:sz="0" w:space="0" w:color="auto"/>
            <w:right w:val="none" w:sz="0" w:space="0" w:color="auto"/>
          </w:divBdr>
          <w:divsChild>
            <w:div w:id="37165523">
              <w:marLeft w:val="0"/>
              <w:marRight w:val="0"/>
              <w:marTop w:val="0"/>
              <w:marBottom w:val="0"/>
              <w:divBdr>
                <w:top w:val="none" w:sz="0" w:space="0" w:color="auto"/>
                <w:left w:val="none" w:sz="0" w:space="0" w:color="auto"/>
                <w:bottom w:val="none" w:sz="0" w:space="0" w:color="auto"/>
                <w:right w:val="none" w:sz="0" w:space="0" w:color="auto"/>
              </w:divBdr>
              <w:divsChild>
                <w:div w:id="842621041">
                  <w:marLeft w:val="0"/>
                  <w:marRight w:val="0"/>
                  <w:marTop w:val="0"/>
                  <w:marBottom w:val="0"/>
                  <w:divBdr>
                    <w:top w:val="none" w:sz="0" w:space="0" w:color="auto"/>
                    <w:left w:val="none" w:sz="0" w:space="0" w:color="auto"/>
                    <w:bottom w:val="none" w:sz="0" w:space="0" w:color="auto"/>
                    <w:right w:val="none" w:sz="0" w:space="0" w:color="auto"/>
                  </w:divBdr>
                </w:div>
              </w:divsChild>
            </w:div>
            <w:div w:id="112794999">
              <w:marLeft w:val="0"/>
              <w:marRight w:val="0"/>
              <w:marTop w:val="0"/>
              <w:marBottom w:val="0"/>
              <w:divBdr>
                <w:top w:val="none" w:sz="0" w:space="0" w:color="auto"/>
                <w:left w:val="none" w:sz="0" w:space="0" w:color="auto"/>
                <w:bottom w:val="none" w:sz="0" w:space="0" w:color="auto"/>
                <w:right w:val="none" w:sz="0" w:space="0" w:color="auto"/>
              </w:divBdr>
              <w:divsChild>
                <w:div w:id="671644487">
                  <w:marLeft w:val="0"/>
                  <w:marRight w:val="0"/>
                  <w:marTop w:val="0"/>
                  <w:marBottom w:val="0"/>
                  <w:divBdr>
                    <w:top w:val="none" w:sz="0" w:space="0" w:color="auto"/>
                    <w:left w:val="none" w:sz="0" w:space="0" w:color="auto"/>
                    <w:bottom w:val="none" w:sz="0" w:space="0" w:color="auto"/>
                    <w:right w:val="none" w:sz="0" w:space="0" w:color="auto"/>
                  </w:divBdr>
                </w:div>
              </w:divsChild>
            </w:div>
            <w:div w:id="415833316">
              <w:marLeft w:val="0"/>
              <w:marRight w:val="0"/>
              <w:marTop w:val="0"/>
              <w:marBottom w:val="0"/>
              <w:divBdr>
                <w:top w:val="none" w:sz="0" w:space="0" w:color="auto"/>
                <w:left w:val="none" w:sz="0" w:space="0" w:color="auto"/>
                <w:bottom w:val="none" w:sz="0" w:space="0" w:color="auto"/>
                <w:right w:val="none" w:sz="0" w:space="0" w:color="auto"/>
              </w:divBdr>
              <w:divsChild>
                <w:div w:id="1012150860">
                  <w:marLeft w:val="0"/>
                  <w:marRight w:val="0"/>
                  <w:marTop w:val="0"/>
                  <w:marBottom w:val="0"/>
                  <w:divBdr>
                    <w:top w:val="none" w:sz="0" w:space="0" w:color="auto"/>
                    <w:left w:val="none" w:sz="0" w:space="0" w:color="auto"/>
                    <w:bottom w:val="none" w:sz="0" w:space="0" w:color="auto"/>
                    <w:right w:val="none" w:sz="0" w:space="0" w:color="auto"/>
                  </w:divBdr>
                </w:div>
              </w:divsChild>
            </w:div>
            <w:div w:id="735326272">
              <w:marLeft w:val="0"/>
              <w:marRight w:val="0"/>
              <w:marTop w:val="0"/>
              <w:marBottom w:val="0"/>
              <w:divBdr>
                <w:top w:val="none" w:sz="0" w:space="0" w:color="auto"/>
                <w:left w:val="none" w:sz="0" w:space="0" w:color="auto"/>
                <w:bottom w:val="none" w:sz="0" w:space="0" w:color="auto"/>
                <w:right w:val="none" w:sz="0" w:space="0" w:color="auto"/>
              </w:divBdr>
              <w:divsChild>
                <w:div w:id="53162028">
                  <w:marLeft w:val="0"/>
                  <w:marRight w:val="0"/>
                  <w:marTop w:val="0"/>
                  <w:marBottom w:val="0"/>
                  <w:divBdr>
                    <w:top w:val="none" w:sz="0" w:space="0" w:color="auto"/>
                    <w:left w:val="none" w:sz="0" w:space="0" w:color="auto"/>
                    <w:bottom w:val="none" w:sz="0" w:space="0" w:color="auto"/>
                    <w:right w:val="none" w:sz="0" w:space="0" w:color="auto"/>
                  </w:divBdr>
                </w:div>
              </w:divsChild>
            </w:div>
            <w:div w:id="894512436">
              <w:marLeft w:val="0"/>
              <w:marRight w:val="0"/>
              <w:marTop w:val="0"/>
              <w:marBottom w:val="0"/>
              <w:divBdr>
                <w:top w:val="none" w:sz="0" w:space="0" w:color="auto"/>
                <w:left w:val="none" w:sz="0" w:space="0" w:color="auto"/>
                <w:bottom w:val="none" w:sz="0" w:space="0" w:color="auto"/>
                <w:right w:val="none" w:sz="0" w:space="0" w:color="auto"/>
              </w:divBdr>
              <w:divsChild>
                <w:div w:id="2050757041">
                  <w:marLeft w:val="0"/>
                  <w:marRight w:val="0"/>
                  <w:marTop w:val="0"/>
                  <w:marBottom w:val="0"/>
                  <w:divBdr>
                    <w:top w:val="none" w:sz="0" w:space="0" w:color="auto"/>
                    <w:left w:val="none" w:sz="0" w:space="0" w:color="auto"/>
                    <w:bottom w:val="none" w:sz="0" w:space="0" w:color="auto"/>
                    <w:right w:val="none" w:sz="0" w:space="0" w:color="auto"/>
                  </w:divBdr>
                </w:div>
              </w:divsChild>
            </w:div>
            <w:div w:id="1060396155">
              <w:marLeft w:val="0"/>
              <w:marRight w:val="0"/>
              <w:marTop w:val="0"/>
              <w:marBottom w:val="0"/>
              <w:divBdr>
                <w:top w:val="none" w:sz="0" w:space="0" w:color="auto"/>
                <w:left w:val="none" w:sz="0" w:space="0" w:color="auto"/>
                <w:bottom w:val="none" w:sz="0" w:space="0" w:color="auto"/>
                <w:right w:val="none" w:sz="0" w:space="0" w:color="auto"/>
              </w:divBdr>
              <w:divsChild>
                <w:div w:id="809590952">
                  <w:marLeft w:val="0"/>
                  <w:marRight w:val="0"/>
                  <w:marTop w:val="0"/>
                  <w:marBottom w:val="0"/>
                  <w:divBdr>
                    <w:top w:val="none" w:sz="0" w:space="0" w:color="auto"/>
                    <w:left w:val="none" w:sz="0" w:space="0" w:color="auto"/>
                    <w:bottom w:val="none" w:sz="0" w:space="0" w:color="auto"/>
                    <w:right w:val="none" w:sz="0" w:space="0" w:color="auto"/>
                  </w:divBdr>
                </w:div>
              </w:divsChild>
            </w:div>
            <w:div w:id="1382562021">
              <w:marLeft w:val="0"/>
              <w:marRight w:val="0"/>
              <w:marTop w:val="0"/>
              <w:marBottom w:val="0"/>
              <w:divBdr>
                <w:top w:val="none" w:sz="0" w:space="0" w:color="auto"/>
                <w:left w:val="none" w:sz="0" w:space="0" w:color="auto"/>
                <w:bottom w:val="none" w:sz="0" w:space="0" w:color="auto"/>
                <w:right w:val="none" w:sz="0" w:space="0" w:color="auto"/>
              </w:divBdr>
              <w:divsChild>
                <w:div w:id="2099059212">
                  <w:marLeft w:val="0"/>
                  <w:marRight w:val="0"/>
                  <w:marTop w:val="0"/>
                  <w:marBottom w:val="0"/>
                  <w:divBdr>
                    <w:top w:val="none" w:sz="0" w:space="0" w:color="auto"/>
                    <w:left w:val="none" w:sz="0" w:space="0" w:color="auto"/>
                    <w:bottom w:val="none" w:sz="0" w:space="0" w:color="auto"/>
                    <w:right w:val="none" w:sz="0" w:space="0" w:color="auto"/>
                  </w:divBdr>
                </w:div>
              </w:divsChild>
            </w:div>
            <w:div w:id="1679042133">
              <w:marLeft w:val="0"/>
              <w:marRight w:val="0"/>
              <w:marTop w:val="0"/>
              <w:marBottom w:val="0"/>
              <w:divBdr>
                <w:top w:val="none" w:sz="0" w:space="0" w:color="auto"/>
                <w:left w:val="none" w:sz="0" w:space="0" w:color="auto"/>
                <w:bottom w:val="none" w:sz="0" w:space="0" w:color="auto"/>
                <w:right w:val="none" w:sz="0" w:space="0" w:color="auto"/>
              </w:divBdr>
              <w:divsChild>
                <w:div w:id="869100861">
                  <w:marLeft w:val="0"/>
                  <w:marRight w:val="0"/>
                  <w:marTop w:val="0"/>
                  <w:marBottom w:val="0"/>
                  <w:divBdr>
                    <w:top w:val="none" w:sz="0" w:space="0" w:color="auto"/>
                    <w:left w:val="none" w:sz="0" w:space="0" w:color="auto"/>
                    <w:bottom w:val="none" w:sz="0" w:space="0" w:color="auto"/>
                    <w:right w:val="none" w:sz="0" w:space="0" w:color="auto"/>
                  </w:divBdr>
                </w:div>
              </w:divsChild>
            </w:div>
            <w:div w:id="2067101194">
              <w:marLeft w:val="0"/>
              <w:marRight w:val="0"/>
              <w:marTop w:val="0"/>
              <w:marBottom w:val="0"/>
              <w:divBdr>
                <w:top w:val="none" w:sz="0" w:space="0" w:color="auto"/>
                <w:left w:val="none" w:sz="0" w:space="0" w:color="auto"/>
                <w:bottom w:val="none" w:sz="0" w:space="0" w:color="auto"/>
                <w:right w:val="none" w:sz="0" w:space="0" w:color="auto"/>
              </w:divBdr>
              <w:divsChild>
                <w:div w:id="1753699500">
                  <w:marLeft w:val="0"/>
                  <w:marRight w:val="0"/>
                  <w:marTop w:val="0"/>
                  <w:marBottom w:val="0"/>
                  <w:divBdr>
                    <w:top w:val="none" w:sz="0" w:space="0" w:color="auto"/>
                    <w:left w:val="none" w:sz="0" w:space="0" w:color="auto"/>
                    <w:bottom w:val="none" w:sz="0" w:space="0" w:color="auto"/>
                    <w:right w:val="none" w:sz="0" w:space="0" w:color="auto"/>
                  </w:divBdr>
                </w:div>
              </w:divsChild>
            </w:div>
            <w:div w:id="2141486093">
              <w:marLeft w:val="0"/>
              <w:marRight w:val="0"/>
              <w:marTop w:val="0"/>
              <w:marBottom w:val="0"/>
              <w:divBdr>
                <w:top w:val="none" w:sz="0" w:space="0" w:color="auto"/>
                <w:left w:val="none" w:sz="0" w:space="0" w:color="auto"/>
                <w:bottom w:val="none" w:sz="0" w:space="0" w:color="auto"/>
                <w:right w:val="none" w:sz="0" w:space="0" w:color="auto"/>
              </w:divBdr>
              <w:divsChild>
                <w:div w:id="6264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1131">
          <w:marLeft w:val="0"/>
          <w:marRight w:val="0"/>
          <w:marTop w:val="0"/>
          <w:marBottom w:val="0"/>
          <w:divBdr>
            <w:top w:val="none" w:sz="0" w:space="0" w:color="auto"/>
            <w:left w:val="none" w:sz="0" w:space="0" w:color="auto"/>
            <w:bottom w:val="none" w:sz="0" w:space="0" w:color="auto"/>
            <w:right w:val="none" w:sz="0" w:space="0" w:color="auto"/>
          </w:divBdr>
        </w:div>
        <w:div w:id="1796562218">
          <w:marLeft w:val="-75"/>
          <w:marRight w:val="0"/>
          <w:marTop w:val="30"/>
          <w:marBottom w:val="30"/>
          <w:divBdr>
            <w:top w:val="none" w:sz="0" w:space="0" w:color="auto"/>
            <w:left w:val="none" w:sz="0" w:space="0" w:color="auto"/>
            <w:bottom w:val="none" w:sz="0" w:space="0" w:color="auto"/>
            <w:right w:val="none" w:sz="0" w:space="0" w:color="auto"/>
          </w:divBdr>
          <w:divsChild>
            <w:div w:id="52824703">
              <w:marLeft w:val="0"/>
              <w:marRight w:val="0"/>
              <w:marTop w:val="0"/>
              <w:marBottom w:val="0"/>
              <w:divBdr>
                <w:top w:val="none" w:sz="0" w:space="0" w:color="auto"/>
                <w:left w:val="none" w:sz="0" w:space="0" w:color="auto"/>
                <w:bottom w:val="none" w:sz="0" w:space="0" w:color="auto"/>
                <w:right w:val="none" w:sz="0" w:space="0" w:color="auto"/>
              </w:divBdr>
              <w:divsChild>
                <w:div w:id="1922636088">
                  <w:marLeft w:val="0"/>
                  <w:marRight w:val="0"/>
                  <w:marTop w:val="0"/>
                  <w:marBottom w:val="0"/>
                  <w:divBdr>
                    <w:top w:val="none" w:sz="0" w:space="0" w:color="auto"/>
                    <w:left w:val="none" w:sz="0" w:space="0" w:color="auto"/>
                    <w:bottom w:val="none" w:sz="0" w:space="0" w:color="auto"/>
                    <w:right w:val="none" w:sz="0" w:space="0" w:color="auto"/>
                  </w:divBdr>
                </w:div>
              </w:divsChild>
            </w:div>
            <w:div w:id="76830960">
              <w:marLeft w:val="0"/>
              <w:marRight w:val="0"/>
              <w:marTop w:val="0"/>
              <w:marBottom w:val="0"/>
              <w:divBdr>
                <w:top w:val="none" w:sz="0" w:space="0" w:color="auto"/>
                <w:left w:val="none" w:sz="0" w:space="0" w:color="auto"/>
                <w:bottom w:val="none" w:sz="0" w:space="0" w:color="auto"/>
                <w:right w:val="none" w:sz="0" w:space="0" w:color="auto"/>
              </w:divBdr>
              <w:divsChild>
                <w:div w:id="238374123">
                  <w:marLeft w:val="0"/>
                  <w:marRight w:val="0"/>
                  <w:marTop w:val="0"/>
                  <w:marBottom w:val="0"/>
                  <w:divBdr>
                    <w:top w:val="none" w:sz="0" w:space="0" w:color="auto"/>
                    <w:left w:val="none" w:sz="0" w:space="0" w:color="auto"/>
                    <w:bottom w:val="none" w:sz="0" w:space="0" w:color="auto"/>
                    <w:right w:val="none" w:sz="0" w:space="0" w:color="auto"/>
                  </w:divBdr>
                </w:div>
              </w:divsChild>
            </w:div>
            <w:div w:id="396130334">
              <w:marLeft w:val="0"/>
              <w:marRight w:val="0"/>
              <w:marTop w:val="0"/>
              <w:marBottom w:val="0"/>
              <w:divBdr>
                <w:top w:val="none" w:sz="0" w:space="0" w:color="auto"/>
                <w:left w:val="none" w:sz="0" w:space="0" w:color="auto"/>
                <w:bottom w:val="none" w:sz="0" w:space="0" w:color="auto"/>
                <w:right w:val="none" w:sz="0" w:space="0" w:color="auto"/>
              </w:divBdr>
              <w:divsChild>
                <w:div w:id="237986470">
                  <w:marLeft w:val="0"/>
                  <w:marRight w:val="0"/>
                  <w:marTop w:val="0"/>
                  <w:marBottom w:val="0"/>
                  <w:divBdr>
                    <w:top w:val="none" w:sz="0" w:space="0" w:color="auto"/>
                    <w:left w:val="none" w:sz="0" w:space="0" w:color="auto"/>
                    <w:bottom w:val="none" w:sz="0" w:space="0" w:color="auto"/>
                    <w:right w:val="none" w:sz="0" w:space="0" w:color="auto"/>
                  </w:divBdr>
                </w:div>
              </w:divsChild>
            </w:div>
            <w:div w:id="964852868">
              <w:marLeft w:val="0"/>
              <w:marRight w:val="0"/>
              <w:marTop w:val="0"/>
              <w:marBottom w:val="0"/>
              <w:divBdr>
                <w:top w:val="none" w:sz="0" w:space="0" w:color="auto"/>
                <w:left w:val="none" w:sz="0" w:space="0" w:color="auto"/>
                <w:bottom w:val="none" w:sz="0" w:space="0" w:color="auto"/>
                <w:right w:val="none" w:sz="0" w:space="0" w:color="auto"/>
              </w:divBdr>
              <w:divsChild>
                <w:div w:id="304092053">
                  <w:marLeft w:val="0"/>
                  <w:marRight w:val="0"/>
                  <w:marTop w:val="0"/>
                  <w:marBottom w:val="0"/>
                  <w:divBdr>
                    <w:top w:val="none" w:sz="0" w:space="0" w:color="auto"/>
                    <w:left w:val="none" w:sz="0" w:space="0" w:color="auto"/>
                    <w:bottom w:val="none" w:sz="0" w:space="0" w:color="auto"/>
                    <w:right w:val="none" w:sz="0" w:space="0" w:color="auto"/>
                  </w:divBdr>
                </w:div>
              </w:divsChild>
            </w:div>
            <w:div w:id="1296905634">
              <w:marLeft w:val="0"/>
              <w:marRight w:val="0"/>
              <w:marTop w:val="0"/>
              <w:marBottom w:val="0"/>
              <w:divBdr>
                <w:top w:val="none" w:sz="0" w:space="0" w:color="auto"/>
                <w:left w:val="none" w:sz="0" w:space="0" w:color="auto"/>
                <w:bottom w:val="none" w:sz="0" w:space="0" w:color="auto"/>
                <w:right w:val="none" w:sz="0" w:space="0" w:color="auto"/>
              </w:divBdr>
              <w:divsChild>
                <w:div w:id="1993025187">
                  <w:marLeft w:val="0"/>
                  <w:marRight w:val="0"/>
                  <w:marTop w:val="0"/>
                  <w:marBottom w:val="0"/>
                  <w:divBdr>
                    <w:top w:val="none" w:sz="0" w:space="0" w:color="auto"/>
                    <w:left w:val="none" w:sz="0" w:space="0" w:color="auto"/>
                    <w:bottom w:val="none" w:sz="0" w:space="0" w:color="auto"/>
                    <w:right w:val="none" w:sz="0" w:space="0" w:color="auto"/>
                  </w:divBdr>
                </w:div>
              </w:divsChild>
            </w:div>
            <w:div w:id="1303073167">
              <w:marLeft w:val="0"/>
              <w:marRight w:val="0"/>
              <w:marTop w:val="0"/>
              <w:marBottom w:val="0"/>
              <w:divBdr>
                <w:top w:val="none" w:sz="0" w:space="0" w:color="auto"/>
                <w:left w:val="none" w:sz="0" w:space="0" w:color="auto"/>
                <w:bottom w:val="none" w:sz="0" w:space="0" w:color="auto"/>
                <w:right w:val="none" w:sz="0" w:space="0" w:color="auto"/>
              </w:divBdr>
              <w:divsChild>
                <w:div w:id="441727012">
                  <w:marLeft w:val="0"/>
                  <w:marRight w:val="0"/>
                  <w:marTop w:val="0"/>
                  <w:marBottom w:val="0"/>
                  <w:divBdr>
                    <w:top w:val="none" w:sz="0" w:space="0" w:color="auto"/>
                    <w:left w:val="none" w:sz="0" w:space="0" w:color="auto"/>
                    <w:bottom w:val="none" w:sz="0" w:space="0" w:color="auto"/>
                    <w:right w:val="none" w:sz="0" w:space="0" w:color="auto"/>
                  </w:divBdr>
                </w:div>
              </w:divsChild>
            </w:div>
            <w:div w:id="1636787668">
              <w:marLeft w:val="0"/>
              <w:marRight w:val="0"/>
              <w:marTop w:val="0"/>
              <w:marBottom w:val="0"/>
              <w:divBdr>
                <w:top w:val="none" w:sz="0" w:space="0" w:color="auto"/>
                <w:left w:val="none" w:sz="0" w:space="0" w:color="auto"/>
                <w:bottom w:val="none" w:sz="0" w:space="0" w:color="auto"/>
                <w:right w:val="none" w:sz="0" w:space="0" w:color="auto"/>
              </w:divBdr>
              <w:divsChild>
                <w:div w:id="931472212">
                  <w:marLeft w:val="0"/>
                  <w:marRight w:val="0"/>
                  <w:marTop w:val="0"/>
                  <w:marBottom w:val="0"/>
                  <w:divBdr>
                    <w:top w:val="none" w:sz="0" w:space="0" w:color="auto"/>
                    <w:left w:val="none" w:sz="0" w:space="0" w:color="auto"/>
                    <w:bottom w:val="none" w:sz="0" w:space="0" w:color="auto"/>
                    <w:right w:val="none" w:sz="0" w:space="0" w:color="auto"/>
                  </w:divBdr>
                </w:div>
              </w:divsChild>
            </w:div>
            <w:div w:id="1747653140">
              <w:marLeft w:val="0"/>
              <w:marRight w:val="0"/>
              <w:marTop w:val="0"/>
              <w:marBottom w:val="0"/>
              <w:divBdr>
                <w:top w:val="none" w:sz="0" w:space="0" w:color="auto"/>
                <w:left w:val="none" w:sz="0" w:space="0" w:color="auto"/>
                <w:bottom w:val="none" w:sz="0" w:space="0" w:color="auto"/>
                <w:right w:val="none" w:sz="0" w:space="0" w:color="auto"/>
              </w:divBdr>
              <w:divsChild>
                <w:div w:id="1549029401">
                  <w:marLeft w:val="0"/>
                  <w:marRight w:val="0"/>
                  <w:marTop w:val="0"/>
                  <w:marBottom w:val="0"/>
                  <w:divBdr>
                    <w:top w:val="none" w:sz="0" w:space="0" w:color="auto"/>
                    <w:left w:val="none" w:sz="0" w:space="0" w:color="auto"/>
                    <w:bottom w:val="none" w:sz="0" w:space="0" w:color="auto"/>
                    <w:right w:val="none" w:sz="0" w:space="0" w:color="auto"/>
                  </w:divBdr>
                </w:div>
              </w:divsChild>
            </w:div>
            <w:div w:id="2108235177">
              <w:marLeft w:val="0"/>
              <w:marRight w:val="0"/>
              <w:marTop w:val="0"/>
              <w:marBottom w:val="0"/>
              <w:divBdr>
                <w:top w:val="none" w:sz="0" w:space="0" w:color="auto"/>
                <w:left w:val="none" w:sz="0" w:space="0" w:color="auto"/>
                <w:bottom w:val="none" w:sz="0" w:space="0" w:color="auto"/>
                <w:right w:val="none" w:sz="0" w:space="0" w:color="auto"/>
              </w:divBdr>
              <w:divsChild>
                <w:div w:id="2536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632834">
          <w:marLeft w:val="0"/>
          <w:marRight w:val="0"/>
          <w:marTop w:val="0"/>
          <w:marBottom w:val="0"/>
          <w:divBdr>
            <w:top w:val="none" w:sz="0" w:space="0" w:color="auto"/>
            <w:left w:val="none" w:sz="0" w:space="0" w:color="auto"/>
            <w:bottom w:val="none" w:sz="0" w:space="0" w:color="auto"/>
            <w:right w:val="none" w:sz="0" w:space="0" w:color="auto"/>
          </w:divBdr>
        </w:div>
      </w:divsChild>
    </w:div>
    <w:div w:id="1268465006">
      <w:bodyDiv w:val="1"/>
      <w:marLeft w:val="0"/>
      <w:marRight w:val="0"/>
      <w:marTop w:val="0"/>
      <w:marBottom w:val="0"/>
      <w:divBdr>
        <w:top w:val="none" w:sz="0" w:space="0" w:color="auto"/>
        <w:left w:val="none" w:sz="0" w:space="0" w:color="auto"/>
        <w:bottom w:val="none" w:sz="0" w:space="0" w:color="auto"/>
        <w:right w:val="none" w:sz="0" w:space="0" w:color="auto"/>
      </w:divBdr>
      <w:divsChild>
        <w:div w:id="431703339">
          <w:marLeft w:val="0"/>
          <w:marRight w:val="0"/>
          <w:marTop w:val="0"/>
          <w:marBottom w:val="0"/>
          <w:divBdr>
            <w:top w:val="none" w:sz="0" w:space="0" w:color="auto"/>
            <w:left w:val="none" w:sz="0" w:space="0" w:color="auto"/>
            <w:bottom w:val="none" w:sz="0" w:space="0" w:color="auto"/>
            <w:right w:val="none" w:sz="0" w:space="0" w:color="auto"/>
          </w:divBdr>
        </w:div>
        <w:div w:id="737436591">
          <w:marLeft w:val="0"/>
          <w:marRight w:val="0"/>
          <w:marTop w:val="0"/>
          <w:marBottom w:val="0"/>
          <w:divBdr>
            <w:top w:val="none" w:sz="0" w:space="0" w:color="auto"/>
            <w:left w:val="none" w:sz="0" w:space="0" w:color="auto"/>
            <w:bottom w:val="none" w:sz="0" w:space="0" w:color="auto"/>
            <w:right w:val="none" w:sz="0" w:space="0" w:color="auto"/>
          </w:divBdr>
        </w:div>
      </w:divsChild>
    </w:div>
    <w:div w:id="1354651661">
      <w:bodyDiv w:val="1"/>
      <w:marLeft w:val="0"/>
      <w:marRight w:val="0"/>
      <w:marTop w:val="0"/>
      <w:marBottom w:val="0"/>
      <w:divBdr>
        <w:top w:val="none" w:sz="0" w:space="0" w:color="auto"/>
        <w:left w:val="none" w:sz="0" w:space="0" w:color="auto"/>
        <w:bottom w:val="none" w:sz="0" w:space="0" w:color="auto"/>
        <w:right w:val="none" w:sz="0" w:space="0" w:color="auto"/>
      </w:divBdr>
    </w:div>
    <w:div w:id="1378429688">
      <w:bodyDiv w:val="1"/>
      <w:marLeft w:val="0"/>
      <w:marRight w:val="0"/>
      <w:marTop w:val="0"/>
      <w:marBottom w:val="0"/>
      <w:divBdr>
        <w:top w:val="none" w:sz="0" w:space="0" w:color="auto"/>
        <w:left w:val="none" w:sz="0" w:space="0" w:color="auto"/>
        <w:bottom w:val="none" w:sz="0" w:space="0" w:color="auto"/>
        <w:right w:val="none" w:sz="0" w:space="0" w:color="auto"/>
      </w:divBdr>
      <w:divsChild>
        <w:div w:id="8945261">
          <w:marLeft w:val="0"/>
          <w:marRight w:val="0"/>
          <w:marTop w:val="0"/>
          <w:marBottom w:val="0"/>
          <w:divBdr>
            <w:top w:val="none" w:sz="0" w:space="0" w:color="auto"/>
            <w:left w:val="none" w:sz="0" w:space="0" w:color="auto"/>
            <w:bottom w:val="none" w:sz="0" w:space="0" w:color="auto"/>
            <w:right w:val="none" w:sz="0" w:space="0" w:color="auto"/>
          </w:divBdr>
        </w:div>
        <w:div w:id="1079594779">
          <w:marLeft w:val="0"/>
          <w:marRight w:val="0"/>
          <w:marTop w:val="0"/>
          <w:marBottom w:val="0"/>
          <w:divBdr>
            <w:top w:val="none" w:sz="0" w:space="0" w:color="auto"/>
            <w:left w:val="none" w:sz="0" w:space="0" w:color="auto"/>
            <w:bottom w:val="none" w:sz="0" w:space="0" w:color="auto"/>
            <w:right w:val="none" w:sz="0" w:space="0" w:color="auto"/>
          </w:divBdr>
        </w:div>
        <w:div w:id="1782645753">
          <w:marLeft w:val="0"/>
          <w:marRight w:val="0"/>
          <w:marTop w:val="0"/>
          <w:marBottom w:val="0"/>
          <w:divBdr>
            <w:top w:val="none" w:sz="0" w:space="0" w:color="auto"/>
            <w:left w:val="none" w:sz="0" w:space="0" w:color="auto"/>
            <w:bottom w:val="none" w:sz="0" w:space="0" w:color="auto"/>
            <w:right w:val="none" w:sz="0" w:space="0" w:color="auto"/>
          </w:divBdr>
        </w:div>
      </w:divsChild>
    </w:div>
    <w:div w:id="1390418476">
      <w:bodyDiv w:val="1"/>
      <w:marLeft w:val="0"/>
      <w:marRight w:val="0"/>
      <w:marTop w:val="0"/>
      <w:marBottom w:val="0"/>
      <w:divBdr>
        <w:top w:val="none" w:sz="0" w:space="0" w:color="auto"/>
        <w:left w:val="none" w:sz="0" w:space="0" w:color="auto"/>
        <w:bottom w:val="none" w:sz="0" w:space="0" w:color="auto"/>
        <w:right w:val="none" w:sz="0" w:space="0" w:color="auto"/>
      </w:divBdr>
      <w:divsChild>
        <w:div w:id="36899777">
          <w:marLeft w:val="0"/>
          <w:marRight w:val="0"/>
          <w:marTop w:val="0"/>
          <w:marBottom w:val="0"/>
          <w:divBdr>
            <w:top w:val="none" w:sz="0" w:space="0" w:color="auto"/>
            <w:left w:val="none" w:sz="0" w:space="0" w:color="auto"/>
            <w:bottom w:val="none" w:sz="0" w:space="0" w:color="auto"/>
            <w:right w:val="none" w:sz="0" w:space="0" w:color="auto"/>
          </w:divBdr>
        </w:div>
        <w:div w:id="780688817">
          <w:marLeft w:val="0"/>
          <w:marRight w:val="0"/>
          <w:marTop w:val="0"/>
          <w:marBottom w:val="0"/>
          <w:divBdr>
            <w:top w:val="none" w:sz="0" w:space="0" w:color="auto"/>
            <w:left w:val="none" w:sz="0" w:space="0" w:color="auto"/>
            <w:bottom w:val="none" w:sz="0" w:space="0" w:color="auto"/>
            <w:right w:val="none" w:sz="0" w:space="0" w:color="auto"/>
          </w:divBdr>
        </w:div>
        <w:div w:id="1860897211">
          <w:marLeft w:val="0"/>
          <w:marRight w:val="0"/>
          <w:marTop w:val="0"/>
          <w:marBottom w:val="0"/>
          <w:divBdr>
            <w:top w:val="none" w:sz="0" w:space="0" w:color="auto"/>
            <w:left w:val="none" w:sz="0" w:space="0" w:color="auto"/>
            <w:bottom w:val="none" w:sz="0" w:space="0" w:color="auto"/>
            <w:right w:val="none" w:sz="0" w:space="0" w:color="auto"/>
          </w:divBdr>
        </w:div>
        <w:div w:id="1908955452">
          <w:marLeft w:val="0"/>
          <w:marRight w:val="0"/>
          <w:marTop w:val="0"/>
          <w:marBottom w:val="0"/>
          <w:divBdr>
            <w:top w:val="none" w:sz="0" w:space="0" w:color="auto"/>
            <w:left w:val="none" w:sz="0" w:space="0" w:color="auto"/>
            <w:bottom w:val="none" w:sz="0" w:space="0" w:color="auto"/>
            <w:right w:val="none" w:sz="0" w:space="0" w:color="auto"/>
          </w:divBdr>
        </w:div>
      </w:divsChild>
    </w:div>
    <w:div w:id="1418094757">
      <w:bodyDiv w:val="1"/>
      <w:marLeft w:val="0"/>
      <w:marRight w:val="0"/>
      <w:marTop w:val="0"/>
      <w:marBottom w:val="0"/>
      <w:divBdr>
        <w:top w:val="none" w:sz="0" w:space="0" w:color="auto"/>
        <w:left w:val="none" w:sz="0" w:space="0" w:color="auto"/>
        <w:bottom w:val="none" w:sz="0" w:space="0" w:color="auto"/>
        <w:right w:val="none" w:sz="0" w:space="0" w:color="auto"/>
      </w:divBdr>
      <w:divsChild>
        <w:div w:id="209269146">
          <w:marLeft w:val="0"/>
          <w:marRight w:val="0"/>
          <w:marTop w:val="0"/>
          <w:marBottom w:val="0"/>
          <w:divBdr>
            <w:top w:val="none" w:sz="0" w:space="0" w:color="auto"/>
            <w:left w:val="none" w:sz="0" w:space="0" w:color="auto"/>
            <w:bottom w:val="none" w:sz="0" w:space="0" w:color="auto"/>
            <w:right w:val="none" w:sz="0" w:space="0" w:color="auto"/>
          </w:divBdr>
        </w:div>
        <w:div w:id="524367724">
          <w:marLeft w:val="0"/>
          <w:marRight w:val="0"/>
          <w:marTop w:val="0"/>
          <w:marBottom w:val="0"/>
          <w:divBdr>
            <w:top w:val="none" w:sz="0" w:space="0" w:color="auto"/>
            <w:left w:val="none" w:sz="0" w:space="0" w:color="auto"/>
            <w:bottom w:val="none" w:sz="0" w:space="0" w:color="auto"/>
            <w:right w:val="none" w:sz="0" w:space="0" w:color="auto"/>
          </w:divBdr>
        </w:div>
        <w:div w:id="1769737441">
          <w:marLeft w:val="0"/>
          <w:marRight w:val="0"/>
          <w:marTop w:val="0"/>
          <w:marBottom w:val="0"/>
          <w:divBdr>
            <w:top w:val="none" w:sz="0" w:space="0" w:color="auto"/>
            <w:left w:val="none" w:sz="0" w:space="0" w:color="auto"/>
            <w:bottom w:val="none" w:sz="0" w:space="0" w:color="auto"/>
            <w:right w:val="none" w:sz="0" w:space="0" w:color="auto"/>
          </w:divBdr>
        </w:div>
      </w:divsChild>
    </w:div>
    <w:div w:id="1440444626">
      <w:bodyDiv w:val="1"/>
      <w:marLeft w:val="0"/>
      <w:marRight w:val="0"/>
      <w:marTop w:val="0"/>
      <w:marBottom w:val="0"/>
      <w:divBdr>
        <w:top w:val="none" w:sz="0" w:space="0" w:color="auto"/>
        <w:left w:val="none" w:sz="0" w:space="0" w:color="auto"/>
        <w:bottom w:val="none" w:sz="0" w:space="0" w:color="auto"/>
        <w:right w:val="none" w:sz="0" w:space="0" w:color="auto"/>
      </w:divBdr>
      <w:divsChild>
        <w:div w:id="184829150">
          <w:marLeft w:val="0"/>
          <w:marRight w:val="0"/>
          <w:marTop w:val="0"/>
          <w:marBottom w:val="0"/>
          <w:divBdr>
            <w:top w:val="none" w:sz="0" w:space="0" w:color="auto"/>
            <w:left w:val="none" w:sz="0" w:space="0" w:color="auto"/>
            <w:bottom w:val="none" w:sz="0" w:space="0" w:color="auto"/>
            <w:right w:val="none" w:sz="0" w:space="0" w:color="auto"/>
          </w:divBdr>
        </w:div>
        <w:div w:id="200868832">
          <w:marLeft w:val="0"/>
          <w:marRight w:val="0"/>
          <w:marTop w:val="0"/>
          <w:marBottom w:val="0"/>
          <w:divBdr>
            <w:top w:val="none" w:sz="0" w:space="0" w:color="auto"/>
            <w:left w:val="none" w:sz="0" w:space="0" w:color="auto"/>
            <w:bottom w:val="none" w:sz="0" w:space="0" w:color="auto"/>
            <w:right w:val="none" w:sz="0" w:space="0" w:color="auto"/>
          </w:divBdr>
        </w:div>
        <w:div w:id="456097505">
          <w:marLeft w:val="0"/>
          <w:marRight w:val="0"/>
          <w:marTop w:val="0"/>
          <w:marBottom w:val="0"/>
          <w:divBdr>
            <w:top w:val="none" w:sz="0" w:space="0" w:color="auto"/>
            <w:left w:val="none" w:sz="0" w:space="0" w:color="auto"/>
            <w:bottom w:val="none" w:sz="0" w:space="0" w:color="auto"/>
            <w:right w:val="none" w:sz="0" w:space="0" w:color="auto"/>
          </w:divBdr>
        </w:div>
        <w:div w:id="650519865">
          <w:marLeft w:val="0"/>
          <w:marRight w:val="0"/>
          <w:marTop w:val="0"/>
          <w:marBottom w:val="0"/>
          <w:divBdr>
            <w:top w:val="none" w:sz="0" w:space="0" w:color="auto"/>
            <w:left w:val="none" w:sz="0" w:space="0" w:color="auto"/>
            <w:bottom w:val="none" w:sz="0" w:space="0" w:color="auto"/>
            <w:right w:val="none" w:sz="0" w:space="0" w:color="auto"/>
          </w:divBdr>
        </w:div>
        <w:div w:id="1044521241">
          <w:marLeft w:val="0"/>
          <w:marRight w:val="0"/>
          <w:marTop w:val="0"/>
          <w:marBottom w:val="0"/>
          <w:divBdr>
            <w:top w:val="none" w:sz="0" w:space="0" w:color="auto"/>
            <w:left w:val="none" w:sz="0" w:space="0" w:color="auto"/>
            <w:bottom w:val="none" w:sz="0" w:space="0" w:color="auto"/>
            <w:right w:val="none" w:sz="0" w:space="0" w:color="auto"/>
          </w:divBdr>
        </w:div>
      </w:divsChild>
    </w:div>
    <w:div w:id="1458061263">
      <w:bodyDiv w:val="1"/>
      <w:marLeft w:val="0"/>
      <w:marRight w:val="0"/>
      <w:marTop w:val="0"/>
      <w:marBottom w:val="0"/>
      <w:divBdr>
        <w:top w:val="none" w:sz="0" w:space="0" w:color="auto"/>
        <w:left w:val="none" w:sz="0" w:space="0" w:color="auto"/>
        <w:bottom w:val="none" w:sz="0" w:space="0" w:color="auto"/>
        <w:right w:val="none" w:sz="0" w:space="0" w:color="auto"/>
      </w:divBdr>
      <w:divsChild>
        <w:div w:id="63526358">
          <w:marLeft w:val="0"/>
          <w:marRight w:val="0"/>
          <w:marTop w:val="0"/>
          <w:marBottom w:val="0"/>
          <w:divBdr>
            <w:top w:val="none" w:sz="0" w:space="0" w:color="auto"/>
            <w:left w:val="none" w:sz="0" w:space="0" w:color="auto"/>
            <w:bottom w:val="none" w:sz="0" w:space="0" w:color="auto"/>
            <w:right w:val="none" w:sz="0" w:space="0" w:color="auto"/>
          </w:divBdr>
        </w:div>
        <w:div w:id="138157702">
          <w:marLeft w:val="0"/>
          <w:marRight w:val="0"/>
          <w:marTop w:val="0"/>
          <w:marBottom w:val="0"/>
          <w:divBdr>
            <w:top w:val="none" w:sz="0" w:space="0" w:color="auto"/>
            <w:left w:val="none" w:sz="0" w:space="0" w:color="auto"/>
            <w:bottom w:val="none" w:sz="0" w:space="0" w:color="auto"/>
            <w:right w:val="none" w:sz="0" w:space="0" w:color="auto"/>
          </w:divBdr>
        </w:div>
        <w:div w:id="441221081">
          <w:marLeft w:val="0"/>
          <w:marRight w:val="0"/>
          <w:marTop w:val="0"/>
          <w:marBottom w:val="0"/>
          <w:divBdr>
            <w:top w:val="none" w:sz="0" w:space="0" w:color="auto"/>
            <w:left w:val="none" w:sz="0" w:space="0" w:color="auto"/>
            <w:bottom w:val="none" w:sz="0" w:space="0" w:color="auto"/>
            <w:right w:val="none" w:sz="0" w:space="0" w:color="auto"/>
          </w:divBdr>
        </w:div>
        <w:div w:id="1598975146">
          <w:marLeft w:val="0"/>
          <w:marRight w:val="0"/>
          <w:marTop w:val="0"/>
          <w:marBottom w:val="0"/>
          <w:divBdr>
            <w:top w:val="none" w:sz="0" w:space="0" w:color="auto"/>
            <w:left w:val="none" w:sz="0" w:space="0" w:color="auto"/>
            <w:bottom w:val="none" w:sz="0" w:space="0" w:color="auto"/>
            <w:right w:val="none" w:sz="0" w:space="0" w:color="auto"/>
          </w:divBdr>
        </w:div>
        <w:div w:id="2050640367">
          <w:marLeft w:val="0"/>
          <w:marRight w:val="0"/>
          <w:marTop w:val="0"/>
          <w:marBottom w:val="0"/>
          <w:divBdr>
            <w:top w:val="none" w:sz="0" w:space="0" w:color="auto"/>
            <w:left w:val="none" w:sz="0" w:space="0" w:color="auto"/>
            <w:bottom w:val="none" w:sz="0" w:space="0" w:color="auto"/>
            <w:right w:val="none" w:sz="0" w:space="0" w:color="auto"/>
          </w:divBdr>
        </w:div>
      </w:divsChild>
    </w:div>
    <w:div w:id="1495687027">
      <w:bodyDiv w:val="1"/>
      <w:marLeft w:val="0"/>
      <w:marRight w:val="0"/>
      <w:marTop w:val="0"/>
      <w:marBottom w:val="0"/>
      <w:divBdr>
        <w:top w:val="none" w:sz="0" w:space="0" w:color="auto"/>
        <w:left w:val="none" w:sz="0" w:space="0" w:color="auto"/>
        <w:bottom w:val="none" w:sz="0" w:space="0" w:color="auto"/>
        <w:right w:val="none" w:sz="0" w:space="0" w:color="auto"/>
      </w:divBdr>
      <w:divsChild>
        <w:div w:id="556169400">
          <w:marLeft w:val="0"/>
          <w:marRight w:val="0"/>
          <w:marTop w:val="0"/>
          <w:marBottom w:val="0"/>
          <w:divBdr>
            <w:top w:val="none" w:sz="0" w:space="0" w:color="auto"/>
            <w:left w:val="none" w:sz="0" w:space="0" w:color="auto"/>
            <w:bottom w:val="none" w:sz="0" w:space="0" w:color="auto"/>
            <w:right w:val="none" w:sz="0" w:space="0" w:color="auto"/>
          </w:divBdr>
          <w:divsChild>
            <w:div w:id="54280694">
              <w:marLeft w:val="0"/>
              <w:marRight w:val="0"/>
              <w:marTop w:val="0"/>
              <w:marBottom w:val="0"/>
              <w:divBdr>
                <w:top w:val="none" w:sz="0" w:space="0" w:color="auto"/>
                <w:left w:val="none" w:sz="0" w:space="0" w:color="auto"/>
                <w:bottom w:val="none" w:sz="0" w:space="0" w:color="auto"/>
                <w:right w:val="none" w:sz="0" w:space="0" w:color="auto"/>
              </w:divBdr>
            </w:div>
            <w:div w:id="254478370">
              <w:marLeft w:val="0"/>
              <w:marRight w:val="0"/>
              <w:marTop w:val="0"/>
              <w:marBottom w:val="0"/>
              <w:divBdr>
                <w:top w:val="none" w:sz="0" w:space="0" w:color="auto"/>
                <w:left w:val="none" w:sz="0" w:space="0" w:color="auto"/>
                <w:bottom w:val="none" w:sz="0" w:space="0" w:color="auto"/>
                <w:right w:val="none" w:sz="0" w:space="0" w:color="auto"/>
              </w:divBdr>
            </w:div>
            <w:div w:id="310256602">
              <w:marLeft w:val="0"/>
              <w:marRight w:val="0"/>
              <w:marTop w:val="0"/>
              <w:marBottom w:val="0"/>
              <w:divBdr>
                <w:top w:val="none" w:sz="0" w:space="0" w:color="auto"/>
                <w:left w:val="none" w:sz="0" w:space="0" w:color="auto"/>
                <w:bottom w:val="none" w:sz="0" w:space="0" w:color="auto"/>
                <w:right w:val="none" w:sz="0" w:space="0" w:color="auto"/>
              </w:divBdr>
            </w:div>
            <w:div w:id="487668493">
              <w:marLeft w:val="0"/>
              <w:marRight w:val="0"/>
              <w:marTop w:val="0"/>
              <w:marBottom w:val="0"/>
              <w:divBdr>
                <w:top w:val="none" w:sz="0" w:space="0" w:color="auto"/>
                <w:left w:val="none" w:sz="0" w:space="0" w:color="auto"/>
                <w:bottom w:val="none" w:sz="0" w:space="0" w:color="auto"/>
                <w:right w:val="none" w:sz="0" w:space="0" w:color="auto"/>
              </w:divBdr>
            </w:div>
            <w:div w:id="780880271">
              <w:marLeft w:val="0"/>
              <w:marRight w:val="0"/>
              <w:marTop w:val="0"/>
              <w:marBottom w:val="0"/>
              <w:divBdr>
                <w:top w:val="none" w:sz="0" w:space="0" w:color="auto"/>
                <w:left w:val="none" w:sz="0" w:space="0" w:color="auto"/>
                <w:bottom w:val="none" w:sz="0" w:space="0" w:color="auto"/>
                <w:right w:val="none" w:sz="0" w:space="0" w:color="auto"/>
              </w:divBdr>
            </w:div>
            <w:div w:id="885096283">
              <w:marLeft w:val="0"/>
              <w:marRight w:val="0"/>
              <w:marTop w:val="0"/>
              <w:marBottom w:val="0"/>
              <w:divBdr>
                <w:top w:val="none" w:sz="0" w:space="0" w:color="auto"/>
                <w:left w:val="none" w:sz="0" w:space="0" w:color="auto"/>
                <w:bottom w:val="none" w:sz="0" w:space="0" w:color="auto"/>
                <w:right w:val="none" w:sz="0" w:space="0" w:color="auto"/>
              </w:divBdr>
            </w:div>
            <w:div w:id="912275935">
              <w:marLeft w:val="0"/>
              <w:marRight w:val="0"/>
              <w:marTop w:val="0"/>
              <w:marBottom w:val="0"/>
              <w:divBdr>
                <w:top w:val="none" w:sz="0" w:space="0" w:color="auto"/>
                <w:left w:val="none" w:sz="0" w:space="0" w:color="auto"/>
                <w:bottom w:val="none" w:sz="0" w:space="0" w:color="auto"/>
                <w:right w:val="none" w:sz="0" w:space="0" w:color="auto"/>
              </w:divBdr>
            </w:div>
            <w:div w:id="1096828724">
              <w:marLeft w:val="0"/>
              <w:marRight w:val="0"/>
              <w:marTop w:val="0"/>
              <w:marBottom w:val="0"/>
              <w:divBdr>
                <w:top w:val="none" w:sz="0" w:space="0" w:color="auto"/>
                <w:left w:val="none" w:sz="0" w:space="0" w:color="auto"/>
                <w:bottom w:val="none" w:sz="0" w:space="0" w:color="auto"/>
                <w:right w:val="none" w:sz="0" w:space="0" w:color="auto"/>
              </w:divBdr>
            </w:div>
            <w:div w:id="1201555068">
              <w:marLeft w:val="0"/>
              <w:marRight w:val="0"/>
              <w:marTop w:val="0"/>
              <w:marBottom w:val="0"/>
              <w:divBdr>
                <w:top w:val="none" w:sz="0" w:space="0" w:color="auto"/>
                <w:left w:val="none" w:sz="0" w:space="0" w:color="auto"/>
                <w:bottom w:val="none" w:sz="0" w:space="0" w:color="auto"/>
                <w:right w:val="none" w:sz="0" w:space="0" w:color="auto"/>
              </w:divBdr>
            </w:div>
            <w:div w:id="1305113666">
              <w:marLeft w:val="0"/>
              <w:marRight w:val="0"/>
              <w:marTop w:val="0"/>
              <w:marBottom w:val="0"/>
              <w:divBdr>
                <w:top w:val="none" w:sz="0" w:space="0" w:color="auto"/>
                <w:left w:val="none" w:sz="0" w:space="0" w:color="auto"/>
                <w:bottom w:val="none" w:sz="0" w:space="0" w:color="auto"/>
                <w:right w:val="none" w:sz="0" w:space="0" w:color="auto"/>
              </w:divBdr>
            </w:div>
            <w:div w:id="1344937912">
              <w:marLeft w:val="0"/>
              <w:marRight w:val="0"/>
              <w:marTop w:val="0"/>
              <w:marBottom w:val="0"/>
              <w:divBdr>
                <w:top w:val="none" w:sz="0" w:space="0" w:color="auto"/>
                <w:left w:val="none" w:sz="0" w:space="0" w:color="auto"/>
                <w:bottom w:val="none" w:sz="0" w:space="0" w:color="auto"/>
                <w:right w:val="none" w:sz="0" w:space="0" w:color="auto"/>
              </w:divBdr>
            </w:div>
            <w:div w:id="1682123388">
              <w:marLeft w:val="0"/>
              <w:marRight w:val="0"/>
              <w:marTop w:val="0"/>
              <w:marBottom w:val="0"/>
              <w:divBdr>
                <w:top w:val="none" w:sz="0" w:space="0" w:color="auto"/>
                <w:left w:val="none" w:sz="0" w:space="0" w:color="auto"/>
                <w:bottom w:val="none" w:sz="0" w:space="0" w:color="auto"/>
                <w:right w:val="none" w:sz="0" w:space="0" w:color="auto"/>
              </w:divBdr>
            </w:div>
            <w:div w:id="1768043902">
              <w:marLeft w:val="0"/>
              <w:marRight w:val="0"/>
              <w:marTop w:val="0"/>
              <w:marBottom w:val="0"/>
              <w:divBdr>
                <w:top w:val="none" w:sz="0" w:space="0" w:color="auto"/>
                <w:left w:val="none" w:sz="0" w:space="0" w:color="auto"/>
                <w:bottom w:val="none" w:sz="0" w:space="0" w:color="auto"/>
                <w:right w:val="none" w:sz="0" w:space="0" w:color="auto"/>
              </w:divBdr>
            </w:div>
            <w:div w:id="1814328626">
              <w:marLeft w:val="0"/>
              <w:marRight w:val="0"/>
              <w:marTop w:val="0"/>
              <w:marBottom w:val="0"/>
              <w:divBdr>
                <w:top w:val="none" w:sz="0" w:space="0" w:color="auto"/>
                <w:left w:val="none" w:sz="0" w:space="0" w:color="auto"/>
                <w:bottom w:val="none" w:sz="0" w:space="0" w:color="auto"/>
                <w:right w:val="none" w:sz="0" w:space="0" w:color="auto"/>
              </w:divBdr>
            </w:div>
            <w:div w:id="1879926230">
              <w:marLeft w:val="0"/>
              <w:marRight w:val="0"/>
              <w:marTop w:val="0"/>
              <w:marBottom w:val="0"/>
              <w:divBdr>
                <w:top w:val="none" w:sz="0" w:space="0" w:color="auto"/>
                <w:left w:val="none" w:sz="0" w:space="0" w:color="auto"/>
                <w:bottom w:val="none" w:sz="0" w:space="0" w:color="auto"/>
                <w:right w:val="none" w:sz="0" w:space="0" w:color="auto"/>
              </w:divBdr>
            </w:div>
            <w:div w:id="2074161781">
              <w:marLeft w:val="0"/>
              <w:marRight w:val="0"/>
              <w:marTop w:val="0"/>
              <w:marBottom w:val="0"/>
              <w:divBdr>
                <w:top w:val="none" w:sz="0" w:space="0" w:color="auto"/>
                <w:left w:val="none" w:sz="0" w:space="0" w:color="auto"/>
                <w:bottom w:val="none" w:sz="0" w:space="0" w:color="auto"/>
                <w:right w:val="none" w:sz="0" w:space="0" w:color="auto"/>
              </w:divBdr>
            </w:div>
          </w:divsChild>
        </w:div>
        <w:div w:id="1233006088">
          <w:marLeft w:val="0"/>
          <w:marRight w:val="0"/>
          <w:marTop w:val="0"/>
          <w:marBottom w:val="0"/>
          <w:divBdr>
            <w:top w:val="none" w:sz="0" w:space="0" w:color="auto"/>
            <w:left w:val="none" w:sz="0" w:space="0" w:color="auto"/>
            <w:bottom w:val="none" w:sz="0" w:space="0" w:color="auto"/>
            <w:right w:val="none" w:sz="0" w:space="0" w:color="auto"/>
          </w:divBdr>
          <w:divsChild>
            <w:div w:id="223837194">
              <w:marLeft w:val="0"/>
              <w:marRight w:val="0"/>
              <w:marTop w:val="0"/>
              <w:marBottom w:val="0"/>
              <w:divBdr>
                <w:top w:val="none" w:sz="0" w:space="0" w:color="auto"/>
                <w:left w:val="none" w:sz="0" w:space="0" w:color="auto"/>
                <w:bottom w:val="none" w:sz="0" w:space="0" w:color="auto"/>
                <w:right w:val="none" w:sz="0" w:space="0" w:color="auto"/>
              </w:divBdr>
            </w:div>
            <w:div w:id="320500410">
              <w:marLeft w:val="0"/>
              <w:marRight w:val="0"/>
              <w:marTop w:val="0"/>
              <w:marBottom w:val="0"/>
              <w:divBdr>
                <w:top w:val="none" w:sz="0" w:space="0" w:color="auto"/>
                <w:left w:val="none" w:sz="0" w:space="0" w:color="auto"/>
                <w:bottom w:val="none" w:sz="0" w:space="0" w:color="auto"/>
                <w:right w:val="none" w:sz="0" w:space="0" w:color="auto"/>
              </w:divBdr>
            </w:div>
            <w:div w:id="344020726">
              <w:marLeft w:val="0"/>
              <w:marRight w:val="0"/>
              <w:marTop w:val="0"/>
              <w:marBottom w:val="0"/>
              <w:divBdr>
                <w:top w:val="none" w:sz="0" w:space="0" w:color="auto"/>
                <w:left w:val="none" w:sz="0" w:space="0" w:color="auto"/>
                <w:bottom w:val="none" w:sz="0" w:space="0" w:color="auto"/>
                <w:right w:val="none" w:sz="0" w:space="0" w:color="auto"/>
              </w:divBdr>
            </w:div>
            <w:div w:id="360593176">
              <w:marLeft w:val="0"/>
              <w:marRight w:val="0"/>
              <w:marTop w:val="0"/>
              <w:marBottom w:val="0"/>
              <w:divBdr>
                <w:top w:val="none" w:sz="0" w:space="0" w:color="auto"/>
                <w:left w:val="none" w:sz="0" w:space="0" w:color="auto"/>
                <w:bottom w:val="none" w:sz="0" w:space="0" w:color="auto"/>
                <w:right w:val="none" w:sz="0" w:space="0" w:color="auto"/>
              </w:divBdr>
            </w:div>
            <w:div w:id="370347134">
              <w:marLeft w:val="0"/>
              <w:marRight w:val="0"/>
              <w:marTop w:val="0"/>
              <w:marBottom w:val="0"/>
              <w:divBdr>
                <w:top w:val="none" w:sz="0" w:space="0" w:color="auto"/>
                <w:left w:val="none" w:sz="0" w:space="0" w:color="auto"/>
                <w:bottom w:val="none" w:sz="0" w:space="0" w:color="auto"/>
                <w:right w:val="none" w:sz="0" w:space="0" w:color="auto"/>
              </w:divBdr>
            </w:div>
            <w:div w:id="378895083">
              <w:marLeft w:val="0"/>
              <w:marRight w:val="0"/>
              <w:marTop w:val="0"/>
              <w:marBottom w:val="0"/>
              <w:divBdr>
                <w:top w:val="none" w:sz="0" w:space="0" w:color="auto"/>
                <w:left w:val="none" w:sz="0" w:space="0" w:color="auto"/>
                <w:bottom w:val="none" w:sz="0" w:space="0" w:color="auto"/>
                <w:right w:val="none" w:sz="0" w:space="0" w:color="auto"/>
              </w:divBdr>
            </w:div>
            <w:div w:id="449016474">
              <w:marLeft w:val="0"/>
              <w:marRight w:val="0"/>
              <w:marTop w:val="0"/>
              <w:marBottom w:val="0"/>
              <w:divBdr>
                <w:top w:val="none" w:sz="0" w:space="0" w:color="auto"/>
                <w:left w:val="none" w:sz="0" w:space="0" w:color="auto"/>
                <w:bottom w:val="none" w:sz="0" w:space="0" w:color="auto"/>
                <w:right w:val="none" w:sz="0" w:space="0" w:color="auto"/>
              </w:divBdr>
            </w:div>
            <w:div w:id="660277763">
              <w:marLeft w:val="0"/>
              <w:marRight w:val="0"/>
              <w:marTop w:val="0"/>
              <w:marBottom w:val="0"/>
              <w:divBdr>
                <w:top w:val="none" w:sz="0" w:space="0" w:color="auto"/>
                <w:left w:val="none" w:sz="0" w:space="0" w:color="auto"/>
                <w:bottom w:val="none" w:sz="0" w:space="0" w:color="auto"/>
                <w:right w:val="none" w:sz="0" w:space="0" w:color="auto"/>
              </w:divBdr>
            </w:div>
            <w:div w:id="754786339">
              <w:marLeft w:val="0"/>
              <w:marRight w:val="0"/>
              <w:marTop w:val="0"/>
              <w:marBottom w:val="0"/>
              <w:divBdr>
                <w:top w:val="none" w:sz="0" w:space="0" w:color="auto"/>
                <w:left w:val="none" w:sz="0" w:space="0" w:color="auto"/>
                <w:bottom w:val="none" w:sz="0" w:space="0" w:color="auto"/>
                <w:right w:val="none" w:sz="0" w:space="0" w:color="auto"/>
              </w:divBdr>
            </w:div>
            <w:div w:id="788814500">
              <w:marLeft w:val="0"/>
              <w:marRight w:val="0"/>
              <w:marTop w:val="0"/>
              <w:marBottom w:val="0"/>
              <w:divBdr>
                <w:top w:val="none" w:sz="0" w:space="0" w:color="auto"/>
                <w:left w:val="none" w:sz="0" w:space="0" w:color="auto"/>
                <w:bottom w:val="none" w:sz="0" w:space="0" w:color="auto"/>
                <w:right w:val="none" w:sz="0" w:space="0" w:color="auto"/>
              </w:divBdr>
            </w:div>
            <w:div w:id="833686996">
              <w:marLeft w:val="0"/>
              <w:marRight w:val="0"/>
              <w:marTop w:val="0"/>
              <w:marBottom w:val="0"/>
              <w:divBdr>
                <w:top w:val="none" w:sz="0" w:space="0" w:color="auto"/>
                <w:left w:val="none" w:sz="0" w:space="0" w:color="auto"/>
                <w:bottom w:val="none" w:sz="0" w:space="0" w:color="auto"/>
                <w:right w:val="none" w:sz="0" w:space="0" w:color="auto"/>
              </w:divBdr>
            </w:div>
            <w:div w:id="969553182">
              <w:marLeft w:val="0"/>
              <w:marRight w:val="0"/>
              <w:marTop w:val="0"/>
              <w:marBottom w:val="0"/>
              <w:divBdr>
                <w:top w:val="none" w:sz="0" w:space="0" w:color="auto"/>
                <w:left w:val="none" w:sz="0" w:space="0" w:color="auto"/>
                <w:bottom w:val="none" w:sz="0" w:space="0" w:color="auto"/>
                <w:right w:val="none" w:sz="0" w:space="0" w:color="auto"/>
              </w:divBdr>
            </w:div>
            <w:div w:id="987783407">
              <w:marLeft w:val="0"/>
              <w:marRight w:val="0"/>
              <w:marTop w:val="0"/>
              <w:marBottom w:val="0"/>
              <w:divBdr>
                <w:top w:val="none" w:sz="0" w:space="0" w:color="auto"/>
                <w:left w:val="none" w:sz="0" w:space="0" w:color="auto"/>
                <w:bottom w:val="none" w:sz="0" w:space="0" w:color="auto"/>
                <w:right w:val="none" w:sz="0" w:space="0" w:color="auto"/>
              </w:divBdr>
            </w:div>
            <w:div w:id="1209031546">
              <w:marLeft w:val="0"/>
              <w:marRight w:val="0"/>
              <w:marTop w:val="0"/>
              <w:marBottom w:val="0"/>
              <w:divBdr>
                <w:top w:val="none" w:sz="0" w:space="0" w:color="auto"/>
                <w:left w:val="none" w:sz="0" w:space="0" w:color="auto"/>
                <w:bottom w:val="none" w:sz="0" w:space="0" w:color="auto"/>
                <w:right w:val="none" w:sz="0" w:space="0" w:color="auto"/>
              </w:divBdr>
            </w:div>
            <w:div w:id="1451824930">
              <w:marLeft w:val="0"/>
              <w:marRight w:val="0"/>
              <w:marTop w:val="0"/>
              <w:marBottom w:val="0"/>
              <w:divBdr>
                <w:top w:val="none" w:sz="0" w:space="0" w:color="auto"/>
                <w:left w:val="none" w:sz="0" w:space="0" w:color="auto"/>
                <w:bottom w:val="none" w:sz="0" w:space="0" w:color="auto"/>
                <w:right w:val="none" w:sz="0" w:space="0" w:color="auto"/>
              </w:divBdr>
            </w:div>
            <w:div w:id="1487478368">
              <w:marLeft w:val="0"/>
              <w:marRight w:val="0"/>
              <w:marTop w:val="0"/>
              <w:marBottom w:val="0"/>
              <w:divBdr>
                <w:top w:val="none" w:sz="0" w:space="0" w:color="auto"/>
                <w:left w:val="none" w:sz="0" w:space="0" w:color="auto"/>
                <w:bottom w:val="none" w:sz="0" w:space="0" w:color="auto"/>
                <w:right w:val="none" w:sz="0" w:space="0" w:color="auto"/>
              </w:divBdr>
            </w:div>
            <w:div w:id="1657300396">
              <w:marLeft w:val="0"/>
              <w:marRight w:val="0"/>
              <w:marTop w:val="0"/>
              <w:marBottom w:val="0"/>
              <w:divBdr>
                <w:top w:val="none" w:sz="0" w:space="0" w:color="auto"/>
                <w:left w:val="none" w:sz="0" w:space="0" w:color="auto"/>
                <w:bottom w:val="none" w:sz="0" w:space="0" w:color="auto"/>
                <w:right w:val="none" w:sz="0" w:space="0" w:color="auto"/>
              </w:divBdr>
            </w:div>
            <w:div w:id="1840189113">
              <w:marLeft w:val="0"/>
              <w:marRight w:val="0"/>
              <w:marTop w:val="0"/>
              <w:marBottom w:val="0"/>
              <w:divBdr>
                <w:top w:val="none" w:sz="0" w:space="0" w:color="auto"/>
                <w:left w:val="none" w:sz="0" w:space="0" w:color="auto"/>
                <w:bottom w:val="none" w:sz="0" w:space="0" w:color="auto"/>
                <w:right w:val="none" w:sz="0" w:space="0" w:color="auto"/>
              </w:divBdr>
            </w:div>
            <w:div w:id="1964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96447">
      <w:bodyDiv w:val="1"/>
      <w:marLeft w:val="0"/>
      <w:marRight w:val="0"/>
      <w:marTop w:val="0"/>
      <w:marBottom w:val="0"/>
      <w:divBdr>
        <w:top w:val="none" w:sz="0" w:space="0" w:color="auto"/>
        <w:left w:val="none" w:sz="0" w:space="0" w:color="auto"/>
        <w:bottom w:val="none" w:sz="0" w:space="0" w:color="auto"/>
        <w:right w:val="none" w:sz="0" w:space="0" w:color="auto"/>
      </w:divBdr>
      <w:divsChild>
        <w:div w:id="2022856179">
          <w:marLeft w:val="0"/>
          <w:marRight w:val="0"/>
          <w:marTop w:val="0"/>
          <w:marBottom w:val="0"/>
          <w:divBdr>
            <w:top w:val="none" w:sz="0" w:space="0" w:color="auto"/>
            <w:left w:val="none" w:sz="0" w:space="0" w:color="auto"/>
            <w:bottom w:val="none" w:sz="0" w:space="0" w:color="auto"/>
            <w:right w:val="none" w:sz="0" w:space="0" w:color="auto"/>
          </w:divBdr>
          <w:divsChild>
            <w:div w:id="51735957">
              <w:marLeft w:val="0"/>
              <w:marRight w:val="0"/>
              <w:marTop w:val="0"/>
              <w:marBottom w:val="0"/>
              <w:divBdr>
                <w:top w:val="none" w:sz="0" w:space="0" w:color="auto"/>
                <w:left w:val="none" w:sz="0" w:space="0" w:color="auto"/>
                <w:bottom w:val="none" w:sz="0" w:space="0" w:color="auto"/>
                <w:right w:val="none" w:sz="0" w:space="0" w:color="auto"/>
              </w:divBdr>
            </w:div>
            <w:div w:id="165631293">
              <w:marLeft w:val="0"/>
              <w:marRight w:val="0"/>
              <w:marTop w:val="0"/>
              <w:marBottom w:val="0"/>
              <w:divBdr>
                <w:top w:val="none" w:sz="0" w:space="0" w:color="auto"/>
                <w:left w:val="none" w:sz="0" w:space="0" w:color="auto"/>
                <w:bottom w:val="none" w:sz="0" w:space="0" w:color="auto"/>
                <w:right w:val="none" w:sz="0" w:space="0" w:color="auto"/>
              </w:divBdr>
            </w:div>
            <w:div w:id="374618669">
              <w:marLeft w:val="0"/>
              <w:marRight w:val="0"/>
              <w:marTop w:val="0"/>
              <w:marBottom w:val="0"/>
              <w:divBdr>
                <w:top w:val="none" w:sz="0" w:space="0" w:color="auto"/>
                <w:left w:val="none" w:sz="0" w:space="0" w:color="auto"/>
                <w:bottom w:val="none" w:sz="0" w:space="0" w:color="auto"/>
                <w:right w:val="none" w:sz="0" w:space="0" w:color="auto"/>
              </w:divBdr>
            </w:div>
            <w:div w:id="394741984">
              <w:marLeft w:val="0"/>
              <w:marRight w:val="0"/>
              <w:marTop w:val="0"/>
              <w:marBottom w:val="0"/>
              <w:divBdr>
                <w:top w:val="none" w:sz="0" w:space="0" w:color="auto"/>
                <w:left w:val="none" w:sz="0" w:space="0" w:color="auto"/>
                <w:bottom w:val="none" w:sz="0" w:space="0" w:color="auto"/>
                <w:right w:val="none" w:sz="0" w:space="0" w:color="auto"/>
              </w:divBdr>
            </w:div>
            <w:div w:id="402993192">
              <w:marLeft w:val="0"/>
              <w:marRight w:val="0"/>
              <w:marTop w:val="0"/>
              <w:marBottom w:val="0"/>
              <w:divBdr>
                <w:top w:val="none" w:sz="0" w:space="0" w:color="auto"/>
                <w:left w:val="none" w:sz="0" w:space="0" w:color="auto"/>
                <w:bottom w:val="none" w:sz="0" w:space="0" w:color="auto"/>
                <w:right w:val="none" w:sz="0" w:space="0" w:color="auto"/>
              </w:divBdr>
            </w:div>
            <w:div w:id="509879819">
              <w:marLeft w:val="0"/>
              <w:marRight w:val="0"/>
              <w:marTop w:val="0"/>
              <w:marBottom w:val="0"/>
              <w:divBdr>
                <w:top w:val="none" w:sz="0" w:space="0" w:color="auto"/>
                <w:left w:val="none" w:sz="0" w:space="0" w:color="auto"/>
                <w:bottom w:val="none" w:sz="0" w:space="0" w:color="auto"/>
                <w:right w:val="none" w:sz="0" w:space="0" w:color="auto"/>
              </w:divBdr>
            </w:div>
            <w:div w:id="532503735">
              <w:marLeft w:val="0"/>
              <w:marRight w:val="0"/>
              <w:marTop w:val="0"/>
              <w:marBottom w:val="0"/>
              <w:divBdr>
                <w:top w:val="none" w:sz="0" w:space="0" w:color="auto"/>
                <w:left w:val="none" w:sz="0" w:space="0" w:color="auto"/>
                <w:bottom w:val="none" w:sz="0" w:space="0" w:color="auto"/>
                <w:right w:val="none" w:sz="0" w:space="0" w:color="auto"/>
              </w:divBdr>
            </w:div>
            <w:div w:id="683244168">
              <w:marLeft w:val="0"/>
              <w:marRight w:val="0"/>
              <w:marTop w:val="0"/>
              <w:marBottom w:val="0"/>
              <w:divBdr>
                <w:top w:val="none" w:sz="0" w:space="0" w:color="auto"/>
                <w:left w:val="none" w:sz="0" w:space="0" w:color="auto"/>
                <w:bottom w:val="none" w:sz="0" w:space="0" w:color="auto"/>
                <w:right w:val="none" w:sz="0" w:space="0" w:color="auto"/>
              </w:divBdr>
            </w:div>
            <w:div w:id="720665881">
              <w:marLeft w:val="0"/>
              <w:marRight w:val="0"/>
              <w:marTop w:val="0"/>
              <w:marBottom w:val="0"/>
              <w:divBdr>
                <w:top w:val="none" w:sz="0" w:space="0" w:color="auto"/>
                <w:left w:val="none" w:sz="0" w:space="0" w:color="auto"/>
                <w:bottom w:val="none" w:sz="0" w:space="0" w:color="auto"/>
                <w:right w:val="none" w:sz="0" w:space="0" w:color="auto"/>
              </w:divBdr>
            </w:div>
            <w:div w:id="873227548">
              <w:marLeft w:val="0"/>
              <w:marRight w:val="0"/>
              <w:marTop w:val="0"/>
              <w:marBottom w:val="0"/>
              <w:divBdr>
                <w:top w:val="none" w:sz="0" w:space="0" w:color="auto"/>
                <w:left w:val="none" w:sz="0" w:space="0" w:color="auto"/>
                <w:bottom w:val="none" w:sz="0" w:space="0" w:color="auto"/>
                <w:right w:val="none" w:sz="0" w:space="0" w:color="auto"/>
              </w:divBdr>
            </w:div>
            <w:div w:id="956328891">
              <w:marLeft w:val="0"/>
              <w:marRight w:val="0"/>
              <w:marTop w:val="0"/>
              <w:marBottom w:val="0"/>
              <w:divBdr>
                <w:top w:val="none" w:sz="0" w:space="0" w:color="auto"/>
                <w:left w:val="none" w:sz="0" w:space="0" w:color="auto"/>
                <w:bottom w:val="none" w:sz="0" w:space="0" w:color="auto"/>
                <w:right w:val="none" w:sz="0" w:space="0" w:color="auto"/>
              </w:divBdr>
            </w:div>
            <w:div w:id="1057783720">
              <w:marLeft w:val="0"/>
              <w:marRight w:val="0"/>
              <w:marTop w:val="0"/>
              <w:marBottom w:val="0"/>
              <w:divBdr>
                <w:top w:val="none" w:sz="0" w:space="0" w:color="auto"/>
                <w:left w:val="none" w:sz="0" w:space="0" w:color="auto"/>
                <w:bottom w:val="none" w:sz="0" w:space="0" w:color="auto"/>
                <w:right w:val="none" w:sz="0" w:space="0" w:color="auto"/>
              </w:divBdr>
              <w:divsChild>
                <w:div w:id="2000308497">
                  <w:marLeft w:val="-75"/>
                  <w:marRight w:val="0"/>
                  <w:marTop w:val="30"/>
                  <w:marBottom w:val="30"/>
                  <w:divBdr>
                    <w:top w:val="none" w:sz="0" w:space="0" w:color="auto"/>
                    <w:left w:val="none" w:sz="0" w:space="0" w:color="auto"/>
                    <w:bottom w:val="none" w:sz="0" w:space="0" w:color="auto"/>
                    <w:right w:val="none" w:sz="0" w:space="0" w:color="auto"/>
                  </w:divBdr>
                  <w:divsChild>
                    <w:div w:id="12079743">
                      <w:marLeft w:val="0"/>
                      <w:marRight w:val="0"/>
                      <w:marTop w:val="0"/>
                      <w:marBottom w:val="0"/>
                      <w:divBdr>
                        <w:top w:val="none" w:sz="0" w:space="0" w:color="auto"/>
                        <w:left w:val="none" w:sz="0" w:space="0" w:color="auto"/>
                        <w:bottom w:val="none" w:sz="0" w:space="0" w:color="auto"/>
                        <w:right w:val="none" w:sz="0" w:space="0" w:color="auto"/>
                      </w:divBdr>
                      <w:divsChild>
                        <w:div w:id="1102266059">
                          <w:marLeft w:val="0"/>
                          <w:marRight w:val="0"/>
                          <w:marTop w:val="0"/>
                          <w:marBottom w:val="0"/>
                          <w:divBdr>
                            <w:top w:val="none" w:sz="0" w:space="0" w:color="auto"/>
                            <w:left w:val="none" w:sz="0" w:space="0" w:color="auto"/>
                            <w:bottom w:val="none" w:sz="0" w:space="0" w:color="auto"/>
                            <w:right w:val="none" w:sz="0" w:space="0" w:color="auto"/>
                          </w:divBdr>
                        </w:div>
                      </w:divsChild>
                    </w:div>
                    <w:div w:id="45298934">
                      <w:marLeft w:val="0"/>
                      <w:marRight w:val="0"/>
                      <w:marTop w:val="0"/>
                      <w:marBottom w:val="0"/>
                      <w:divBdr>
                        <w:top w:val="none" w:sz="0" w:space="0" w:color="auto"/>
                        <w:left w:val="none" w:sz="0" w:space="0" w:color="auto"/>
                        <w:bottom w:val="none" w:sz="0" w:space="0" w:color="auto"/>
                        <w:right w:val="none" w:sz="0" w:space="0" w:color="auto"/>
                      </w:divBdr>
                      <w:divsChild>
                        <w:div w:id="1171093886">
                          <w:marLeft w:val="0"/>
                          <w:marRight w:val="0"/>
                          <w:marTop w:val="0"/>
                          <w:marBottom w:val="0"/>
                          <w:divBdr>
                            <w:top w:val="none" w:sz="0" w:space="0" w:color="auto"/>
                            <w:left w:val="none" w:sz="0" w:space="0" w:color="auto"/>
                            <w:bottom w:val="none" w:sz="0" w:space="0" w:color="auto"/>
                            <w:right w:val="none" w:sz="0" w:space="0" w:color="auto"/>
                          </w:divBdr>
                        </w:div>
                      </w:divsChild>
                    </w:div>
                    <w:div w:id="55737867">
                      <w:marLeft w:val="0"/>
                      <w:marRight w:val="0"/>
                      <w:marTop w:val="0"/>
                      <w:marBottom w:val="0"/>
                      <w:divBdr>
                        <w:top w:val="none" w:sz="0" w:space="0" w:color="auto"/>
                        <w:left w:val="none" w:sz="0" w:space="0" w:color="auto"/>
                        <w:bottom w:val="none" w:sz="0" w:space="0" w:color="auto"/>
                        <w:right w:val="none" w:sz="0" w:space="0" w:color="auto"/>
                      </w:divBdr>
                      <w:divsChild>
                        <w:div w:id="182984806">
                          <w:marLeft w:val="0"/>
                          <w:marRight w:val="0"/>
                          <w:marTop w:val="0"/>
                          <w:marBottom w:val="0"/>
                          <w:divBdr>
                            <w:top w:val="none" w:sz="0" w:space="0" w:color="auto"/>
                            <w:left w:val="none" w:sz="0" w:space="0" w:color="auto"/>
                            <w:bottom w:val="none" w:sz="0" w:space="0" w:color="auto"/>
                            <w:right w:val="none" w:sz="0" w:space="0" w:color="auto"/>
                          </w:divBdr>
                        </w:div>
                      </w:divsChild>
                    </w:div>
                    <w:div w:id="69469257">
                      <w:marLeft w:val="0"/>
                      <w:marRight w:val="0"/>
                      <w:marTop w:val="0"/>
                      <w:marBottom w:val="0"/>
                      <w:divBdr>
                        <w:top w:val="none" w:sz="0" w:space="0" w:color="auto"/>
                        <w:left w:val="none" w:sz="0" w:space="0" w:color="auto"/>
                        <w:bottom w:val="none" w:sz="0" w:space="0" w:color="auto"/>
                        <w:right w:val="none" w:sz="0" w:space="0" w:color="auto"/>
                      </w:divBdr>
                      <w:divsChild>
                        <w:div w:id="926959461">
                          <w:marLeft w:val="0"/>
                          <w:marRight w:val="0"/>
                          <w:marTop w:val="0"/>
                          <w:marBottom w:val="0"/>
                          <w:divBdr>
                            <w:top w:val="none" w:sz="0" w:space="0" w:color="auto"/>
                            <w:left w:val="none" w:sz="0" w:space="0" w:color="auto"/>
                            <w:bottom w:val="none" w:sz="0" w:space="0" w:color="auto"/>
                            <w:right w:val="none" w:sz="0" w:space="0" w:color="auto"/>
                          </w:divBdr>
                        </w:div>
                      </w:divsChild>
                    </w:div>
                    <w:div w:id="81993795">
                      <w:marLeft w:val="0"/>
                      <w:marRight w:val="0"/>
                      <w:marTop w:val="0"/>
                      <w:marBottom w:val="0"/>
                      <w:divBdr>
                        <w:top w:val="none" w:sz="0" w:space="0" w:color="auto"/>
                        <w:left w:val="none" w:sz="0" w:space="0" w:color="auto"/>
                        <w:bottom w:val="none" w:sz="0" w:space="0" w:color="auto"/>
                        <w:right w:val="none" w:sz="0" w:space="0" w:color="auto"/>
                      </w:divBdr>
                      <w:divsChild>
                        <w:div w:id="1149592890">
                          <w:marLeft w:val="0"/>
                          <w:marRight w:val="0"/>
                          <w:marTop w:val="0"/>
                          <w:marBottom w:val="0"/>
                          <w:divBdr>
                            <w:top w:val="none" w:sz="0" w:space="0" w:color="auto"/>
                            <w:left w:val="none" w:sz="0" w:space="0" w:color="auto"/>
                            <w:bottom w:val="none" w:sz="0" w:space="0" w:color="auto"/>
                            <w:right w:val="none" w:sz="0" w:space="0" w:color="auto"/>
                          </w:divBdr>
                        </w:div>
                      </w:divsChild>
                    </w:div>
                    <w:div w:id="112018498">
                      <w:marLeft w:val="0"/>
                      <w:marRight w:val="0"/>
                      <w:marTop w:val="0"/>
                      <w:marBottom w:val="0"/>
                      <w:divBdr>
                        <w:top w:val="none" w:sz="0" w:space="0" w:color="auto"/>
                        <w:left w:val="none" w:sz="0" w:space="0" w:color="auto"/>
                        <w:bottom w:val="none" w:sz="0" w:space="0" w:color="auto"/>
                        <w:right w:val="none" w:sz="0" w:space="0" w:color="auto"/>
                      </w:divBdr>
                      <w:divsChild>
                        <w:div w:id="639727031">
                          <w:marLeft w:val="0"/>
                          <w:marRight w:val="0"/>
                          <w:marTop w:val="0"/>
                          <w:marBottom w:val="0"/>
                          <w:divBdr>
                            <w:top w:val="none" w:sz="0" w:space="0" w:color="auto"/>
                            <w:left w:val="none" w:sz="0" w:space="0" w:color="auto"/>
                            <w:bottom w:val="none" w:sz="0" w:space="0" w:color="auto"/>
                            <w:right w:val="none" w:sz="0" w:space="0" w:color="auto"/>
                          </w:divBdr>
                        </w:div>
                      </w:divsChild>
                    </w:div>
                    <w:div w:id="123012986">
                      <w:marLeft w:val="0"/>
                      <w:marRight w:val="0"/>
                      <w:marTop w:val="0"/>
                      <w:marBottom w:val="0"/>
                      <w:divBdr>
                        <w:top w:val="none" w:sz="0" w:space="0" w:color="auto"/>
                        <w:left w:val="none" w:sz="0" w:space="0" w:color="auto"/>
                        <w:bottom w:val="none" w:sz="0" w:space="0" w:color="auto"/>
                        <w:right w:val="none" w:sz="0" w:space="0" w:color="auto"/>
                      </w:divBdr>
                      <w:divsChild>
                        <w:div w:id="1801220458">
                          <w:marLeft w:val="0"/>
                          <w:marRight w:val="0"/>
                          <w:marTop w:val="0"/>
                          <w:marBottom w:val="0"/>
                          <w:divBdr>
                            <w:top w:val="none" w:sz="0" w:space="0" w:color="auto"/>
                            <w:left w:val="none" w:sz="0" w:space="0" w:color="auto"/>
                            <w:bottom w:val="none" w:sz="0" w:space="0" w:color="auto"/>
                            <w:right w:val="none" w:sz="0" w:space="0" w:color="auto"/>
                          </w:divBdr>
                        </w:div>
                      </w:divsChild>
                    </w:div>
                    <w:div w:id="154691838">
                      <w:marLeft w:val="0"/>
                      <w:marRight w:val="0"/>
                      <w:marTop w:val="0"/>
                      <w:marBottom w:val="0"/>
                      <w:divBdr>
                        <w:top w:val="none" w:sz="0" w:space="0" w:color="auto"/>
                        <w:left w:val="none" w:sz="0" w:space="0" w:color="auto"/>
                        <w:bottom w:val="none" w:sz="0" w:space="0" w:color="auto"/>
                        <w:right w:val="none" w:sz="0" w:space="0" w:color="auto"/>
                      </w:divBdr>
                      <w:divsChild>
                        <w:div w:id="826438738">
                          <w:marLeft w:val="0"/>
                          <w:marRight w:val="0"/>
                          <w:marTop w:val="0"/>
                          <w:marBottom w:val="0"/>
                          <w:divBdr>
                            <w:top w:val="none" w:sz="0" w:space="0" w:color="auto"/>
                            <w:left w:val="none" w:sz="0" w:space="0" w:color="auto"/>
                            <w:bottom w:val="none" w:sz="0" w:space="0" w:color="auto"/>
                            <w:right w:val="none" w:sz="0" w:space="0" w:color="auto"/>
                          </w:divBdr>
                        </w:div>
                      </w:divsChild>
                    </w:div>
                    <w:div w:id="195583958">
                      <w:marLeft w:val="0"/>
                      <w:marRight w:val="0"/>
                      <w:marTop w:val="0"/>
                      <w:marBottom w:val="0"/>
                      <w:divBdr>
                        <w:top w:val="none" w:sz="0" w:space="0" w:color="auto"/>
                        <w:left w:val="none" w:sz="0" w:space="0" w:color="auto"/>
                        <w:bottom w:val="none" w:sz="0" w:space="0" w:color="auto"/>
                        <w:right w:val="none" w:sz="0" w:space="0" w:color="auto"/>
                      </w:divBdr>
                      <w:divsChild>
                        <w:div w:id="1123887137">
                          <w:marLeft w:val="0"/>
                          <w:marRight w:val="0"/>
                          <w:marTop w:val="0"/>
                          <w:marBottom w:val="0"/>
                          <w:divBdr>
                            <w:top w:val="none" w:sz="0" w:space="0" w:color="auto"/>
                            <w:left w:val="none" w:sz="0" w:space="0" w:color="auto"/>
                            <w:bottom w:val="none" w:sz="0" w:space="0" w:color="auto"/>
                            <w:right w:val="none" w:sz="0" w:space="0" w:color="auto"/>
                          </w:divBdr>
                        </w:div>
                      </w:divsChild>
                    </w:div>
                    <w:div w:id="206063633">
                      <w:marLeft w:val="0"/>
                      <w:marRight w:val="0"/>
                      <w:marTop w:val="0"/>
                      <w:marBottom w:val="0"/>
                      <w:divBdr>
                        <w:top w:val="none" w:sz="0" w:space="0" w:color="auto"/>
                        <w:left w:val="none" w:sz="0" w:space="0" w:color="auto"/>
                        <w:bottom w:val="none" w:sz="0" w:space="0" w:color="auto"/>
                        <w:right w:val="none" w:sz="0" w:space="0" w:color="auto"/>
                      </w:divBdr>
                      <w:divsChild>
                        <w:div w:id="1320576424">
                          <w:marLeft w:val="0"/>
                          <w:marRight w:val="0"/>
                          <w:marTop w:val="0"/>
                          <w:marBottom w:val="0"/>
                          <w:divBdr>
                            <w:top w:val="none" w:sz="0" w:space="0" w:color="auto"/>
                            <w:left w:val="none" w:sz="0" w:space="0" w:color="auto"/>
                            <w:bottom w:val="none" w:sz="0" w:space="0" w:color="auto"/>
                            <w:right w:val="none" w:sz="0" w:space="0" w:color="auto"/>
                          </w:divBdr>
                        </w:div>
                      </w:divsChild>
                    </w:div>
                    <w:div w:id="232663721">
                      <w:marLeft w:val="0"/>
                      <w:marRight w:val="0"/>
                      <w:marTop w:val="0"/>
                      <w:marBottom w:val="0"/>
                      <w:divBdr>
                        <w:top w:val="none" w:sz="0" w:space="0" w:color="auto"/>
                        <w:left w:val="none" w:sz="0" w:space="0" w:color="auto"/>
                        <w:bottom w:val="none" w:sz="0" w:space="0" w:color="auto"/>
                        <w:right w:val="none" w:sz="0" w:space="0" w:color="auto"/>
                      </w:divBdr>
                      <w:divsChild>
                        <w:div w:id="817575350">
                          <w:marLeft w:val="0"/>
                          <w:marRight w:val="0"/>
                          <w:marTop w:val="0"/>
                          <w:marBottom w:val="0"/>
                          <w:divBdr>
                            <w:top w:val="none" w:sz="0" w:space="0" w:color="auto"/>
                            <w:left w:val="none" w:sz="0" w:space="0" w:color="auto"/>
                            <w:bottom w:val="none" w:sz="0" w:space="0" w:color="auto"/>
                            <w:right w:val="none" w:sz="0" w:space="0" w:color="auto"/>
                          </w:divBdr>
                        </w:div>
                      </w:divsChild>
                    </w:div>
                    <w:div w:id="266274097">
                      <w:marLeft w:val="0"/>
                      <w:marRight w:val="0"/>
                      <w:marTop w:val="0"/>
                      <w:marBottom w:val="0"/>
                      <w:divBdr>
                        <w:top w:val="none" w:sz="0" w:space="0" w:color="auto"/>
                        <w:left w:val="none" w:sz="0" w:space="0" w:color="auto"/>
                        <w:bottom w:val="none" w:sz="0" w:space="0" w:color="auto"/>
                        <w:right w:val="none" w:sz="0" w:space="0" w:color="auto"/>
                      </w:divBdr>
                      <w:divsChild>
                        <w:div w:id="320159508">
                          <w:marLeft w:val="0"/>
                          <w:marRight w:val="0"/>
                          <w:marTop w:val="0"/>
                          <w:marBottom w:val="0"/>
                          <w:divBdr>
                            <w:top w:val="none" w:sz="0" w:space="0" w:color="auto"/>
                            <w:left w:val="none" w:sz="0" w:space="0" w:color="auto"/>
                            <w:bottom w:val="none" w:sz="0" w:space="0" w:color="auto"/>
                            <w:right w:val="none" w:sz="0" w:space="0" w:color="auto"/>
                          </w:divBdr>
                        </w:div>
                      </w:divsChild>
                    </w:div>
                    <w:div w:id="339280670">
                      <w:marLeft w:val="0"/>
                      <w:marRight w:val="0"/>
                      <w:marTop w:val="0"/>
                      <w:marBottom w:val="0"/>
                      <w:divBdr>
                        <w:top w:val="none" w:sz="0" w:space="0" w:color="auto"/>
                        <w:left w:val="none" w:sz="0" w:space="0" w:color="auto"/>
                        <w:bottom w:val="none" w:sz="0" w:space="0" w:color="auto"/>
                        <w:right w:val="none" w:sz="0" w:space="0" w:color="auto"/>
                      </w:divBdr>
                      <w:divsChild>
                        <w:div w:id="1355612918">
                          <w:marLeft w:val="0"/>
                          <w:marRight w:val="0"/>
                          <w:marTop w:val="0"/>
                          <w:marBottom w:val="0"/>
                          <w:divBdr>
                            <w:top w:val="none" w:sz="0" w:space="0" w:color="auto"/>
                            <w:left w:val="none" w:sz="0" w:space="0" w:color="auto"/>
                            <w:bottom w:val="none" w:sz="0" w:space="0" w:color="auto"/>
                            <w:right w:val="none" w:sz="0" w:space="0" w:color="auto"/>
                          </w:divBdr>
                        </w:div>
                      </w:divsChild>
                    </w:div>
                    <w:div w:id="393433281">
                      <w:marLeft w:val="0"/>
                      <w:marRight w:val="0"/>
                      <w:marTop w:val="0"/>
                      <w:marBottom w:val="0"/>
                      <w:divBdr>
                        <w:top w:val="none" w:sz="0" w:space="0" w:color="auto"/>
                        <w:left w:val="none" w:sz="0" w:space="0" w:color="auto"/>
                        <w:bottom w:val="none" w:sz="0" w:space="0" w:color="auto"/>
                        <w:right w:val="none" w:sz="0" w:space="0" w:color="auto"/>
                      </w:divBdr>
                      <w:divsChild>
                        <w:div w:id="918952365">
                          <w:marLeft w:val="0"/>
                          <w:marRight w:val="0"/>
                          <w:marTop w:val="0"/>
                          <w:marBottom w:val="0"/>
                          <w:divBdr>
                            <w:top w:val="none" w:sz="0" w:space="0" w:color="auto"/>
                            <w:left w:val="none" w:sz="0" w:space="0" w:color="auto"/>
                            <w:bottom w:val="none" w:sz="0" w:space="0" w:color="auto"/>
                            <w:right w:val="none" w:sz="0" w:space="0" w:color="auto"/>
                          </w:divBdr>
                        </w:div>
                      </w:divsChild>
                    </w:div>
                    <w:div w:id="418063496">
                      <w:marLeft w:val="0"/>
                      <w:marRight w:val="0"/>
                      <w:marTop w:val="0"/>
                      <w:marBottom w:val="0"/>
                      <w:divBdr>
                        <w:top w:val="none" w:sz="0" w:space="0" w:color="auto"/>
                        <w:left w:val="none" w:sz="0" w:space="0" w:color="auto"/>
                        <w:bottom w:val="none" w:sz="0" w:space="0" w:color="auto"/>
                        <w:right w:val="none" w:sz="0" w:space="0" w:color="auto"/>
                      </w:divBdr>
                      <w:divsChild>
                        <w:div w:id="1298947453">
                          <w:marLeft w:val="0"/>
                          <w:marRight w:val="0"/>
                          <w:marTop w:val="0"/>
                          <w:marBottom w:val="0"/>
                          <w:divBdr>
                            <w:top w:val="none" w:sz="0" w:space="0" w:color="auto"/>
                            <w:left w:val="none" w:sz="0" w:space="0" w:color="auto"/>
                            <w:bottom w:val="none" w:sz="0" w:space="0" w:color="auto"/>
                            <w:right w:val="none" w:sz="0" w:space="0" w:color="auto"/>
                          </w:divBdr>
                        </w:div>
                      </w:divsChild>
                    </w:div>
                    <w:div w:id="543836643">
                      <w:marLeft w:val="0"/>
                      <w:marRight w:val="0"/>
                      <w:marTop w:val="0"/>
                      <w:marBottom w:val="0"/>
                      <w:divBdr>
                        <w:top w:val="none" w:sz="0" w:space="0" w:color="auto"/>
                        <w:left w:val="none" w:sz="0" w:space="0" w:color="auto"/>
                        <w:bottom w:val="none" w:sz="0" w:space="0" w:color="auto"/>
                        <w:right w:val="none" w:sz="0" w:space="0" w:color="auto"/>
                      </w:divBdr>
                      <w:divsChild>
                        <w:div w:id="1433621511">
                          <w:marLeft w:val="0"/>
                          <w:marRight w:val="0"/>
                          <w:marTop w:val="0"/>
                          <w:marBottom w:val="0"/>
                          <w:divBdr>
                            <w:top w:val="none" w:sz="0" w:space="0" w:color="auto"/>
                            <w:left w:val="none" w:sz="0" w:space="0" w:color="auto"/>
                            <w:bottom w:val="none" w:sz="0" w:space="0" w:color="auto"/>
                            <w:right w:val="none" w:sz="0" w:space="0" w:color="auto"/>
                          </w:divBdr>
                        </w:div>
                      </w:divsChild>
                    </w:div>
                    <w:div w:id="622923772">
                      <w:marLeft w:val="0"/>
                      <w:marRight w:val="0"/>
                      <w:marTop w:val="0"/>
                      <w:marBottom w:val="0"/>
                      <w:divBdr>
                        <w:top w:val="none" w:sz="0" w:space="0" w:color="auto"/>
                        <w:left w:val="none" w:sz="0" w:space="0" w:color="auto"/>
                        <w:bottom w:val="none" w:sz="0" w:space="0" w:color="auto"/>
                        <w:right w:val="none" w:sz="0" w:space="0" w:color="auto"/>
                      </w:divBdr>
                      <w:divsChild>
                        <w:div w:id="1583684234">
                          <w:marLeft w:val="0"/>
                          <w:marRight w:val="0"/>
                          <w:marTop w:val="0"/>
                          <w:marBottom w:val="0"/>
                          <w:divBdr>
                            <w:top w:val="none" w:sz="0" w:space="0" w:color="auto"/>
                            <w:left w:val="none" w:sz="0" w:space="0" w:color="auto"/>
                            <w:bottom w:val="none" w:sz="0" w:space="0" w:color="auto"/>
                            <w:right w:val="none" w:sz="0" w:space="0" w:color="auto"/>
                          </w:divBdr>
                        </w:div>
                      </w:divsChild>
                    </w:div>
                    <w:div w:id="701055075">
                      <w:marLeft w:val="0"/>
                      <w:marRight w:val="0"/>
                      <w:marTop w:val="0"/>
                      <w:marBottom w:val="0"/>
                      <w:divBdr>
                        <w:top w:val="none" w:sz="0" w:space="0" w:color="auto"/>
                        <w:left w:val="none" w:sz="0" w:space="0" w:color="auto"/>
                        <w:bottom w:val="none" w:sz="0" w:space="0" w:color="auto"/>
                        <w:right w:val="none" w:sz="0" w:space="0" w:color="auto"/>
                      </w:divBdr>
                      <w:divsChild>
                        <w:div w:id="974481440">
                          <w:marLeft w:val="0"/>
                          <w:marRight w:val="0"/>
                          <w:marTop w:val="0"/>
                          <w:marBottom w:val="0"/>
                          <w:divBdr>
                            <w:top w:val="none" w:sz="0" w:space="0" w:color="auto"/>
                            <w:left w:val="none" w:sz="0" w:space="0" w:color="auto"/>
                            <w:bottom w:val="none" w:sz="0" w:space="0" w:color="auto"/>
                            <w:right w:val="none" w:sz="0" w:space="0" w:color="auto"/>
                          </w:divBdr>
                        </w:div>
                      </w:divsChild>
                    </w:div>
                    <w:div w:id="781724287">
                      <w:marLeft w:val="0"/>
                      <w:marRight w:val="0"/>
                      <w:marTop w:val="0"/>
                      <w:marBottom w:val="0"/>
                      <w:divBdr>
                        <w:top w:val="none" w:sz="0" w:space="0" w:color="auto"/>
                        <w:left w:val="none" w:sz="0" w:space="0" w:color="auto"/>
                        <w:bottom w:val="none" w:sz="0" w:space="0" w:color="auto"/>
                        <w:right w:val="none" w:sz="0" w:space="0" w:color="auto"/>
                      </w:divBdr>
                      <w:divsChild>
                        <w:div w:id="793645335">
                          <w:marLeft w:val="0"/>
                          <w:marRight w:val="0"/>
                          <w:marTop w:val="0"/>
                          <w:marBottom w:val="0"/>
                          <w:divBdr>
                            <w:top w:val="none" w:sz="0" w:space="0" w:color="auto"/>
                            <w:left w:val="none" w:sz="0" w:space="0" w:color="auto"/>
                            <w:bottom w:val="none" w:sz="0" w:space="0" w:color="auto"/>
                            <w:right w:val="none" w:sz="0" w:space="0" w:color="auto"/>
                          </w:divBdr>
                        </w:div>
                      </w:divsChild>
                    </w:div>
                    <w:div w:id="817262032">
                      <w:marLeft w:val="0"/>
                      <w:marRight w:val="0"/>
                      <w:marTop w:val="0"/>
                      <w:marBottom w:val="0"/>
                      <w:divBdr>
                        <w:top w:val="none" w:sz="0" w:space="0" w:color="auto"/>
                        <w:left w:val="none" w:sz="0" w:space="0" w:color="auto"/>
                        <w:bottom w:val="none" w:sz="0" w:space="0" w:color="auto"/>
                        <w:right w:val="none" w:sz="0" w:space="0" w:color="auto"/>
                      </w:divBdr>
                      <w:divsChild>
                        <w:div w:id="1385061253">
                          <w:marLeft w:val="0"/>
                          <w:marRight w:val="0"/>
                          <w:marTop w:val="0"/>
                          <w:marBottom w:val="0"/>
                          <w:divBdr>
                            <w:top w:val="none" w:sz="0" w:space="0" w:color="auto"/>
                            <w:left w:val="none" w:sz="0" w:space="0" w:color="auto"/>
                            <w:bottom w:val="none" w:sz="0" w:space="0" w:color="auto"/>
                            <w:right w:val="none" w:sz="0" w:space="0" w:color="auto"/>
                          </w:divBdr>
                        </w:div>
                      </w:divsChild>
                    </w:div>
                    <w:div w:id="906375148">
                      <w:marLeft w:val="0"/>
                      <w:marRight w:val="0"/>
                      <w:marTop w:val="0"/>
                      <w:marBottom w:val="0"/>
                      <w:divBdr>
                        <w:top w:val="none" w:sz="0" w:space="0" w:color="auto"/>
                        <w:left w:val="none" w:sz="0" w:space="0" w:color="auto"/>
                        <w:bottom w:val="none" w:sz="0" w:space="0" w:color="auto"/>
                        <w:right w:val="none" w:sz="0" w:space="0" w:color="auto"/>
                      </w:divBdr>
                      <w:divsChild>
                        <w:div w:id="1062870269">
                          <w:marLeft w:val="0"/>
                          <w:marRight w:val="0"/>
                          <w:marTop w:val="0"/>
                          <w:marBottom w:val="0"/>
                          <w:divBdr>
                            <w:top w:val="none" w:sz="0" w:space="0" w:color="auto"/>
                            <w:left w:val="none" w:sz="0" w:space="0" w:color="auto"/>
                            <w:bottom w:val="none" w:sz="0" w:space="0" w:color="auto"/>
                            <w:right w:val="none" w:sz="0" w:space="0" w:color="auto"/>
                          </w:divBdr>
                        </w:div>
                      </w:divsChild>
                    </w:div>
                    <w:div w:id="1024095394">
                      <w:marLeft w:val="0"/>
                      <w:marRight w:val="0"/>
                      <w:marTop w:val="0"/>
                      <w:marBottom w:val="0"/>
                      <w:divBdr>
                        <w:top w:val="none" w:sz="0" w:space="0" w:color="auto"/>
                        <w:left w:val="none" w:sz="0" w:space="0" w:color="auto"/>
                        <w:bottom w:val="none" w:sz="0" w:space="0" w:color="auto"/>
                        <w:right w:val="none" w:sz="0" w:space="0" w:color="auto"/>
                      </w:divBdr>
                      <w:divsChild>
                        <w:div w:id="1010524522">
                          <w:marLeft w:val="0"/>
                          <w:marRight w:val="0"/>
                          <w:marTop w:val="0"/>
                          <w:marBottom w:val="0"/>
                          <w:divBdr>
                            <w:top w:val="none" w:sz="0" w:space="0" w:color="auto"/>
                            <w:left w:val="none" w:sz="0" w:space="0" w:color="auto"/>
                            <w:bottom w:val="none" w:sz="0" w:space="0" w:color="auto"/>
                            <w:right w:val="none" w:sz="0" w:space="0" w:color="auto"/>
                          </w:divBdr>
                        </w:div>
                      </w:divsChild>
                    </w:div>
                    <w:div w:id="1024288513">
                      <w:marLeft w:val="0"/>
                      <w:marRight w:val="0"/>
                      <w:marTop w:val="0"/>
                      <w:marBottom w:val="0"/>
                      <w:divBdr>
                        <w:top w:val="none" w:sz="0" w:space="0" w:color="auto"/>
                        <w:left w:val="none" w:sz="0" w:space="0" w:color="auto"/>
                        <w:bottom w:val="none" w:sz="0" w:space="0" w:color="auto"/>
                        <w:right w:val="none" w:sz="0" w:space="0" w:color="auto"/>
                      </w:divBdr>
                      <w:divsChild>
                        <w:div w:id="1126509312">
                          <w:marLeft w:val="0"/>
                          <w:marRight w:val="0"/>
                          <w:marTop w:val="0"/>
                          <w:marBottom w:val="0"/>
                          <w:divBdr>
                            <w:top w:val="none" w:sz="0" w:space="0" w:color="auto"/>
                            <w:left w:val="none" w:sz="0" w:space="0" w:color="auto"/>
                            <w:bottom w:val="none" w:sz="0" w:space="0" w:color="auto"/>
                            <w:right w:val="none" w:sz="0" w:space="0" w:color="auto"/>
                          </w:divBdr>
                        </w:div>
                      </w:divsChild>
                    </w:div>
                    <w:div w:id="1056318915">
                      <w:marLeft w:val="0"/>
                      <w:marRight w:val="0"/>
                      <w:marTop w:val="0"/>
                      <w:marBottom w:val="0"/>
                      <w:divBdr>
                        <w:top w:val="none" w:sz="0" w:space="0" w:color="auto"/>
                        <w:left w:val="none" w:sz="0" w:space="0" w:color="auto"/>
                        <w:bottom w:val="none" w:sz="0" w:space="0" w:color="auto"/>
                        <w:right w:val="none" w:sz="0" w:space="0" w:color="auto"/>
                      </w:divBdr>
                      <w:divsChild>
                        <w:div w:id="1020547880">
                          <w:marLeft w:val="0"/>
                          <w:marRight w:val="0"/>
                          <w:marTop w:val="0"/>
                          <w:marBottom w:val="0"/>
                          <w:divBdr>
                            <w:top w:val="none" w:sz="0" w:space="0" w:color="auto"/>
                            <w:left w:val="none" w:sz="0" w:space="0" w:color="auto"/>
                            <w:bottom w:val="none" w:sz="0" w:space="0" w:color="auto"/>
                            <w:right w:val="none" w:sz="0" w:space="0" w:color="auto"/>
                          </w:divBdr>
                        </w:div>
                      </w:divsChild>
                    </w:div>
                    <w:div w:id="1057778223">
                      <w:marLeft w:val="0"/>
                      <w:marRight w:val="0"/>
                      <w:marTop w:val="0"/>
                      <w:marBottom w:val="0"/>
                      <w:divBdr>
                        <w:top w:val="none" w:sz="0" w:space="0" w:color="auto"/>
                        <w:left w:val="none" w:sz="0" w:space="0" w:color="auto"/>
                        <w:bottom w:val="none" w:sz="0" w:space="0" w:color="auto"/>
                        <w:right w:val="none" w:sz="0" w:space="0" w:color="auto"/>
                      </w:divBdr>
                      <w:divsChild>
                        <w:div w:id="525676882">
                          <w:marLeft w:val="0"/>
                          <w:marRight w:val="0"/>
                          <w:marTop w:val="0"/>
                          <w:marBottom w:val="0"/>
                          <w:divBdr>
                            <w:top w:val="none" w:sz="0" w:space="0" w:color="auto"/>
                            <w:left w:val="none" w:sz="0" w:space="0" w:color="auto"/>
                            <w:bottom w:val="none" w:sz="0" w:space="0" w:color="auto"/>
                            <w:right w:val="none" w:sz="0" w:space="0" w:color="auto"/>
                          </w:divBdr>
                        </w:div>
                      </w:divsChild>
                    </w:div>
                    <w:div w:id="1286736875">
                      <w:marLeft w:val="0"/>
                      <w:marRight w:val="0"/>
                      <w:marTop w:val="0"/>
                      <w:marBottom w:val="0"/>
                      <w:divBdr>
                        <w:top w:val="none" w:sz="0" w:space="0" w:color="auto"/>
                        <w:left w:val="none" w:sz="0" w:space="0" w:color="auto"/>
                        <w:bottom w:val="none" w:sz="0" w:space="0" w:color="auto"/>
                        <w:right w:val="none" w:sz="0" w:space="0" w:color="auto"/>
                      </w:divBdr>
                      <w:divsChild>
                        <w:div w:id="1127242123">
                          <w:marLeft w:val="0"/>
                          <w:marRight w:val="0"/>
                          <w:marTop w:val="0"/>
                          <w:marBottom w:val="0"/>
                          <w:divBdr>
                            <w:top w:val="none" w:sz="0" w:space="0" w:color="auto"/>
                            <w:left w:val="none" w:sz="0" w:space="0" w:color="auto"/>
                            <w:bottom w:val="none" w:sz="0" w:space="0" w:color="auto"/>
                            <w:right w:val="none" w:sz="0" w:space="0" w:color="auto"/>
                          </w:divBdr>
                        </w:div>
                      </w:divsChild>
                    </w:div>
                    <w:div w:id="1290553611">
                      <w:marLeft w:val="0"/>
                      <w:marRight w:val="0"/>
                      <w:marTop w:val="0"/>
                      <w:marBottom w:val="0"/>
                      <w:divBdr>
                        <w:top w:val="none" w:sz="0" w:space="0" w:color="auto"/>
                        <w:left w:val="none" w:sz="0" w:space="0" w:color="auto"/>
                        <w:bottom w:val="none" w:sz="0" w:space="0" w:color="auto"/>
                        <w:right w:val="none" w:sz="0" w:space="0" w:color="auto"/>
                      </w:divBdr>
                      <w:divsChild>
                        <w:div w:id="82462013">
                          <w:marLeft w:val="0"/>
                          <w:marRight w:val="0"/>
                          <w:marTop w:val="0"/>
                          <w:marBottom w:val="0"/>
                          <w:divBdr>
                            <w:top w:val="none" w:sz="0" w:space="0" w:color="auto"/>
                            <w:left w:val="none" w:sz="0" w:space="0" w:color="auto"/>
                            <w:bottom w:val="none" w:sz="0" w:space="0" w:color="auto"/>
                            <w:right w:val="none" w:sz="0" w:space="0" w:color="auto"/>
                          </w:divBdr>
                        </w:div>
                      </w:divsChild>
                    </w:div>
                    <w:div w:id="1345208894">
                      <w:marLeft w:val="0"/>
                      <w:marRight w:val="0"/>
                      <w:marTop w:val="0"/>
                      <w:marBottom w:val="0"/>
                      <w:divBdr>
                        <w:top w:val="none" w:sz="0" w:space="0" w:color="auto"/>
                        <w:left w:val="none" w:sz="0" w:space="0" w:color="auto"/>
                        <w:bottom w:val="none" w:sz="0" w:space="0" w:color="auto"/>
                        <w:right w:val="none" w:sz="0" w:space="0" w:color="auto"/>
                      </w:divBdr>
                      <w:divsChild>
                        <w:div w:id="1425806923">
                          <w:marLeft w:val="0"/>
                          <w:marRight w:val="0"/>
                          <w:marTop w:val="0"/>
                          <w:marBottom w:val="0"/>
                          <w:divBdr>
                            <w:top w:val="none" w:sz="0" w:space="0" w:color="auto"/>
                            <w:left w:val="none" w:sz="0" w:space="0" w:color="auto"/>
                            <w:bottom w:val="none" w:sz="0" w:space="0" w:color="auto"/>
                            <w:right w:val="none" w:sz="0" w:space="0" w:color="auto"/>
                          </w:divBdr>
                        </w:div>
                      </w:divsChild>
                    </w:div>
                    <w:div w:id="1367870379">
                      <w:marLeft w:val="0"/>
                      <w:marRight w:val="0"/>
                      <w:marTop w:val="0"/>
                      <w:marBottom w:val="0"/>
                      <w:divBdr>
                        <w:top w:val="none" w:sz="0" w:space="0" w:color="auto"/>
                        <w:left w:val="none" w:sz="0" w:space="0" w:color="auto"/>
                        <w:bottom w:val="none" w:sz="0" w:space="0" w:color="auto"/>
                        <w:right w:val="none" w:sz="0" w:space="0" w:color="auto"/>
                      </w:divBdr>
                      <w:divsChild>
                        <w:div w:id="1510364615">
                          <w:marLeft w:val="0"/>
                          <w:marRight w:val="0"/>
                          <w:marTop w:val="0"/>
                          <w:marBottom w:val="0"/>
                          <w:divBdr>
                            <w:top w:val="none" w:sz="0" w:space="0" w:color="auto"/>
                            <w:left w:val="none" w:sz="0" w:space="0" w:color="auto"/>
                            <w:bottom w:val="none" w:sz="0" w:space="0" w:color="auto"/>
                            <w:right w:val="none" w:sz="0" w:space="0" w:color="auto"/>
                          </w:divBdr>
                        </w:div>
                      </w:divsChild>
                    </w:div>
                    <w:div w:id="1381317414">
                      <w:marLeft w:val="0"/>
                      <w:marRight w:val="0"/>
                      <w:marTop w:val="0"/>
                      <w:marBottom w:val="0"/>
                      <w:divBdr>
                        <w:top w:val="none" w:sz="0" w:space="0" w:color="auto"/>
                        <w:left w:val="none" w:sz="0" w:space="0" w:color="auto"/>
                        <w:bottom w:val="none" w:sz="0" w:space="0" w:color="auto"/>
                        <w:right w:val="none" w:sz="0" w:space="0" w:color="auto"/>
                      </w:divBdr>
                      <w:divsChild>
                        <w:div w:id="1218248859">
                          <w:marLeft w:val="0"/>
                          <w:marRight w:val="0"/>
                          <w:marTop w:val="0"/>
                          <w:marBottom w:val="0"/>
                          <w:divBdr>
                            <w:top w:val="none" w:sz="0" w:space="0" w:color="auto"/>
                            <w:left w:val="none" w:sz="0" w:space="0" w:color="auto"/>
                            <w:bottom w:val="none" w:sz="0" w:space="0" w:color="auto"/>
                            <w:right w:val="none" w:sz="0" w:space="0" w:color="auto"/>
                          </w:divBdr>
                        </w:div>
                      </w:divsChild>
                    </w:div>
                    <w:div w:id="1425952156">
                      <w:marLeft w:val="0"/>
                      <w:marRight w:val="0"/>
                      <w:marTop w:val="0"/>
                      <w:marBottom w:val="0"/>
                      <w:divBdr>
                        <w:top w:val="none" w:sz="0" w:space="0" w:color="auto"/>
                        <w:left w:val="none" w:sz="0" w:space="0" w:color="auto"/>
                        <w:bottom w:val="none" w:sz="0" w:space="0" w:color="auto"/>
                        <w:right w:val="none" w:sz="0" w:space="0" w:color="auto"/>
                      </w:divBdr>
                      <w:divsChild>
                        <w:div w:id="918176958">
                          <w:marLeft w:val="0"/>
                          <w:marRight w:val="0"/>
                          <w:marTop w:val="0"/>
                          <w:marBottom w:val="0"/>
                          <w:divBdr>
                            <w:top w:val="none" w:sz="0" w:space="0" w:color="auto"/>
                            <w:left w:val="none" w:sz="0" w:space="0" w:color="auto"/>
                            <w:bottom w:val="none" w:sz="0" w:space="0" w:color="auto"/>
                            <w:right w:val="none" w:sz="0" w:space="0" w:color="auto"/>
                          </w:divBdr>
                        </w:div>
                      </w:divsChild>
                    </w:div>
                    <w:div w:id="1524131465">
                      <w:marLeft w:val="0"/>
                      <w:marRight w:val="0"/>
                      <w:marTop w:val="0"/>
                      <w:marBottom w:val="0"/>
                      <w:divBdr>
                        <w:top w:val="none" w:sz="0" w:space="0" w:color="auto"/>
                        <w:left w:val="none" w:sz="0" w:space="0" w:color="auto"/>
                        <w:bottom w:val="none" w:sz="0" w:space="0" w:color="auto"/>
                        <w:right w:val="none" w:sz="0" w:space="0" w:color="auto"/>
                      </w:divBdr>
                      <w:divsChild>
                        <w:div w:id="57754861">
                          <w:marLeft w:val="0"/>
                          <w:marRight w:val="0"/>
                          <w:marTop w:val="0"/>
                          <w:marBottom w:val="0"/>
                          <w:divBdr>
                            <w:top w:val="none" w:sz="0" w:space="0" w:color="auto"/>
                            <w:left w:val="none" w:sz="0" w:space="0" w:color="auto"/>
                            <w:bottom w:val="none" w:sz="0" w:space="0" w:color="auto"/>
                            <w:right w:val="none" w:sz="0" w:space="0" w:color="auto"/>
                          </w:divBdr>
                        </w:div>
                      </w:divsChild>
                    </w:div>
                    <w:div w:id="1612132145">
                      <w:marLeft w:val="0"/>
                      <w:marRight w:val="0"/>
                      <w:marTop w:val="0"/>
                      <w:marBottom w:val="0"/>
                      <w:divBdr>
                        <w:top w:val="none" w:sz="0" w:space="0" w:color="auto"/>
                        <w:left w:val="none" w:sz="0" w:space="0" w:color="auto"/>
                        <w:bottom w:val="none" w:sz="0" w:space="0" w:color="auto"/>
                        <w:right w:val="none" w:sz="0" w:space="0" w:color="auto"/>
                      </w:divBdr>
                      <w:divsChild>
                        <w:div w:id="218057239">
                          <w:marLeft w:val="0"/>
                          <w:marRight w:val="0"/>
                          <w:marTop w:val="0"/>
                          <w:marBottom w:val="0"/>
                          <w:divBdr>
                            <w:top w:val="none" w:sz="0" w:space="0" w:color="auto"/>
                            <w:left w:val="none" w:sz="0" w:space="0" w:color="auto"/>
                            <w:bottom w:val="none" w:sz="0" w:space="0" w:color="auto"/>
                            <w:right w:val="none" w:sz="0" w:space="0" w:color="auto"/>
                          </w:divBdr>
                        </w:div>
                      </w:divsChild>
                    </w:div>
                    <w:div w:id="1615820520">
                      <w:marLeft w:val="0"/>
                      <w:marRight w:val="0"/>
                      <w:marTop w:val="0"/>
                      <w:marBottom w:val="0"/>
                      <w:divBdr>
                        <w:top w:val="none" w:sz="0" w:space="0" w:color="auto"/>
                        <w:left w:val="none" w:sz="0" w:space="0" w:color="auto"/>
                        <w:bottom w:val="none" w:sz="0" w:space="0" w:color="auto"/>
                        <w:right w:val="none" w:sz="0" w:space="0" w:color="auto"/>
                      </w:divBdr>
                      <w:divsChild>
                        <w:div w:id="1658220181">
                          <w:marLeft w:val="0"/>
                          <w:marRight w:val="0"/>
                          <w:marTop w:val="0"/>
                          <w:marBottom w:val="0"/>
                          <w:divBdr>
                            <w:top w:val="none" w:sz="0" w:space="0" w:color="auto"/>
                            <w:left w:val="none" w:sz="0" w:space="0" w:color="auto"/>
                            <w:bottom w:val="none" w:sz="0" w:space="0" w:color="auto"/>
                            <w:right w:val="none" w:sz="0" w:space="0" w:color="auto"/>
                          </w:divBdr>
                        </w:div>
                      </w:divsChild>
                    </w:div>
                    <w:div w:id="1667325424">
                      <w:marLeft w:val="0"/>
                      <w:marRight w:val="0"/>
                      <w:marTop w:val="0"/>
                      <w:marBottom w:val="0"/>
                      <w:divBdr>
                        <w:top w:val="none" w:sz="0" w:space="0" w:color="auto"/>
                        <w:left w:val="none" w:sz="0" w:space="0" w:color="auto"/>
                        <w:bottom w:val="none" w:sz="0" w:space="0" w:color="auto"/>
                        <w:right w:val="none" w:sz="0" w:space="0" w:color="auto"/>
                      </w:divBdr>
                      <w:divsChild>
                        <w:div w:id="2036073445">
                          <w:marLeft w:val="0"/>
                          <w:marRight w:val="0"/>
                          <w:marTop w:val="0"/>
                          <w:marBottom w:val="0"/>
                          <w:divBdr>
                            <w:top w:val="none" w:sz="0" w:space="0" w:color="auto"/>
                            <w:left w:val="none" w:sz="0" w:space="0" w:color="auto"/>
                            <w:bottom w:val="none" w:sz="0" w:space="0" w:color="auto"/>
                            <w:right w:val="none" w:sz="0" w:space="0" w:color="auto"/>
                          </w:divBdr>
                        </w:div>
                      </w:divsChild>
                    </w:div>
                    <w:div w:id="1722050896">
                      <w:marLeft w:val="0"/>
                      <w:marRight w:val="0"/>
                      <w:marTop w:val="0"/>
                      <w:marBottom w:val="0"/>
                      <w:divBdr>
                        <w:top w:val="none" w:sz="0" w:space="0" w:color="auto"/>
                        <w:left w:val="none" w:sz="0" w:space="0" w:color="auto"/>
                        <w:bottom w:val="none" w:sz="0" w:space="0" w:color="auto"/>
                        <w:right w:val="none" w:sz="0" w:space="0" w:color="auto"/>
                      </w:divBdr>
                      <w:divsChild>
                        <w:div w:id="1820070559">
                          <w:marLeft w:val="0"/>
                          <w:marRight w:val="0"/>
                          <w:marTop w:val="0"/>
                          <w:marBottom w:val="0"/>
                          <w:divBdr>
                            <w:top w:val="none" w:sz="0" w:space="0" w:color="auto"/>
                            <w:left w:val="none" w:sz="0" w:space="0" w:color="auto"/>
                            <w:bottom w:val="none" w:sz="0" w:space="0" w:color="auto"/>
                            <w:right w:val="none" w:sz="0" w:space="0" w:color="auto"/>
                          </w:divBdr>
                        </w:div>
                      </w:divsChild>
                    </w:div>
                    <w:div w:id="1740322838">
                      <w:marLeft w:val="0"/>
                      <w:marRight w:val="0"/>
                      <w:marTop w:val="0"/>
                      <w:marBottom w:val="0"/>
                      <w:divBdr>
                        <w:top w:val="none" w:sz="0" w:space="0" w:color="auto"/>
                        <w:left w:val="none" w:sz="0" w:space="0" w:color="auto"/>
                        <w:bottom w:val="none" w:sz="0" w:space="0" w:color="auto"/>
                        <w:right w:val="none" w:sz="0" w:space="0" w:color="auto"/>
                      </w:divBdr>
                      <w:divsChild>
                        <w:div w:id="982001936">
                          <w:marLeft w:val="0"/>
                          <w:marRight w:val="0"/>
                          <w:marTop w:val="0"/>
                          <w:marBottom w:val="0"/>
                          <w:divBdr>
                            <w:top w:val="none" w:sz="0" w:space="0" w:color="auto"/>
                            <w:left w:val="none" w:sz="0" w:space="0" w:color="auto"/>
                            <w:bottom w:val="none" w:sz="0" w:space="0" w:color="auto"/>
                            <w:right w:val="none" w:sz="0" w:space="0" w:color="auto"/>
                          </w:divBdr>
                        </w:div>
                      </w:divsChild>
                    </w:div>
                    <w:div w:id="1766992734">
                      <w:marLeft w:val="0"/>
                      <w:marRight w:val="0"/>
                      <w:marTop w:val="0"/>
                      <w:marBottom w:val="0"/>
                      <w:divBdr>
                        <w:top w:val="none" w:sz="0" w:space="0" w:color="auto"/>
                        <w:left w:val="none" w:sz="0" w:space="0" w:color="auto"/>
                        <w:bottom w:val="none" w:sz="0" w:space="0" w:color="auto"/>
                        <w:right w:val="none" w:sz="0" w:space="0" w:color="auto"/>
                      </w:divBdr>
                      <w:divsChild>
                        <w:div w:id="720330398">
                          <w:marLeft w:val="0"/>
                          <w:marRight w:val="0"/>
                          <w:marTop w:val="0"/>
                          <w:marBottom w:val="0"/>
                          <w:divBdr>
                            <w:top w:val="none" w:sz="0" w:space="0" w:color="auto"/>
                            <w:left w:val="none" w:sz="0" w:space="0" w:color="auto"/>
                            <w:bottom w:val="none" w:sz="0" w:space="0" w:color="auto"/>
                            <w:right w:val="none" w:sz="0" w:space="0" w:color="auto"/>
                          </w:divBdr>
                        </w:div>
                      </w:divsChild>
                    </w:div>
                    <w:div w:id="1769932619">
                      <w:marLeft w:val="0"/>
                      <w:marRight w:val="0"/>
                      <w:marTop w:val="0"/>
                      <w:marBottom w:val="0"/>
                      <w:divBdr>
                        <w:top w:val="none" w:sz="0" w:space="0" w:color="auto"/>
                        <w:left w:val="none" w:sz="0" w:space="0" w:color="auto"/>
                        <w:bottom w:val="none" w:sz="0" w:space="0" w:color="auto"/>
                        <w:right w:val="none" w:sz="0" w:space="0" w:color="auto"/>
                      </w:divBdr>
                      <w:divsChild>
                        <w:div w:id="1684089965">
                          <w:marLeft w:val="0"/>
                          <w:marRight w:val="0"/>
                          <w:marTop w:val="0"/>
                          <w:marBottom w:val="0"/>
                          <w:divBdr>
                            <w:top w:val="none" w:sz="0" w:space="0" w:color="auto"/>
                            <w:left w:val="none" w:sz="0" w:space="0" w:color="auto"/>
                            <w:bottom w:val="none" w:sz="0" w:space="0" w:color="auto"/>
                            <w:right w:val="none" w:sz="0" w:space="0" w:color="auto"/>
                          </w:divBdr>
                        </w:div>
                      </w:divsChild>
                    </w:div>
                    <w:div w:id="1773236450">
                      <w:marLeft w:val="0"/>
                      <w:marRight w:val="0"/>
                      <w:marTop w:val="0"/>
                      <w:marBottom w:val="0"/>
                      <w:divBdr>
                        <w:top w:val="none" w:sz="0" w:space="0" w:color="auto"/>
                        <w:left w:val="none" w:sz="0" w:space="0" w:color="auto"/>
                        <w:bottom w:val="none" w:sz="0" w:space="0" w:color="auto"/>
                        <w:right w:val="none" w:sz="0" w:space="0" w:color="auto"/>
                      </w:divBdr>
                      <w:divsChild>
                        <w:div w:id="340551223">
                          <w:marLeft w:val="0"/>
                          <w:marRight w:val="0"/>
                          <w:marTop w:val="0"/>
                          <w:marBottom w:val="0"/>
                          <w:divBdr>
                            <w:top w:val="none" w:sz="0" w:space="0" w:color="auto"/>
                            <w:left w:val="none" w:sz="0" w:space="0" w:color="auto"/>
                            <w:bottom w:val="none" w:sz="0" w:space="0" w:color="auto"/>
                            <w:right w:val="none" w:sz="0" w:space="0" w:color="auto"/>
                          </w:divBdr>
                        </w:div>
                      </w:divsChild>
                    </w:div>
                    <w:div w:id="1834225914">
                      <w:marLeft w:val="0"/>
                      <w:marRight w:val="0"/>
                      <w:marTop w:val="0"/>
                      <w:marBottom w:val="0"/>
                      <w:divBdr>
                        <w:top w:val="none" w:sz="0" w:space="0" w:color="auto"/>
                        <w:left w:val="none" w:sz="0" w:space="0" w:color="auto"/>
                        <w:bottom w:val="none" w:sz="0" w:space="0" w:color="auto"/>
                        <w:right w:val="none" w:sz="0" w:space="0" w:color="auto"/>
                      </w:divBdr>
                      <w:divsChild>
                        <w:div w:id="1177114683">
                          <w:marLeft w:val="0"/>
                          <w:marRight w:val="0"/>
                          <w:marTop w:val="0"/>
                          <w:marBottom w:val="0"/>
                          <w:divBdr>
                            <w:top w:val="none" w:sz="0" w:space="0" w:color="auto"/>
                            <w:left w:val="none" w:sz="0" w:space="0" w:color="auto"/>
                            <w:bottom w:val="none" w:sz="0" w:space="0" w:color="auto"/>
                            <w:right w:val="none" w:sz="0" w:space="0" w:color="auto"/>
                          </w:divBdr>
                        </w:div>
                      </w:divsChild>
                    </w:div>
                    <w:div w:id="1858498889">
                      <w:marLeft w:val="0"/>
                      <w:marRight w:val="0"/>
                      <w:marTop w:val="0"/>
                      <w:marBottom w:val="0"/>
                      <w:divBdr>
                        <w:top w:val="none" w:sz="0" w:space="0" w:color="auto"/>
                        <w:left w:val="none" w:sz="0" w:space="0" w:color="auto"/>
                        <w:bottom w:val="none" w:sz="0" w:space="0" w:color="auto"/>
                        <w:right w:val="none" w:sz="0" w:space="0" w:color="auto"/>
                      </w:divBdr>
                      <w:divsChild>
                        <w:div w:id="1568035929">
                          <w:marLeft w:val="0"/>
                          <w:marRight w:val="0"/>
                          <w:marTop w:val="0"/>
                          <w:marBottom w:val="0"/>
                          <w:divBdr>
                            <w:top w:val="none" w:sz="0" w:space="0" w:color="auto"/>
                            <w:left w:val="none" w:sz="0" w:space="0" w:color="auto"/>
                            <w:bottom w:val="none" w:sz="0" w:space="0" w:color="auto"/>
                            <w:right w:val="none" w:sz="0" w:space="0" w:color="auto"/>
                          </w:divBdr>
                        </w:div>
                      </w:divsChild>
                    </w:div>
                    <w:div w:id="1897862440">
                      <w:marLeft w:val="0"/>
                      <w:marRight w:val="0"/>
                      <w:marTop w:val="0"/>
                      <w:marBottom w:val="0"/>
                      <w:divBdr>
                        <w:top w:val="none" w:sz="0" w:space="0" w:color="auto"/>
                        <w:left w:val="none" w:sz="0" w:space="0" w:color="auto"/>
                        <w:bottom w:val="none" w:sz="0" w:space="0" w:color="auto"/>
                        <w:right w:val="none" w:sz="0" w:space="0" w:color="auto"/>
                      </w:divBdr>
                      <w:divsChild>
                        <w:div w:id="1683168524">
                          <w:marLeft w:val="0"/>
                          <w:marRight w:val="0"/>
                          <w:marTop w:val="0"/>
                          <w:marBottom w:val="0"/>
                          <w:divBdr>
                            <w:top w:val="none" w:sz="0" w:space="0" w:color="auto"/>
                            <w:left w:val="none" w:sz="0" w:space="0" w:color="auto"/>
                            <w:bottom w:val="none" w:sz="0" w:space="0" w:color="auto"/>
                            <w:right w:val="none" w:sz="0" w:space="0" w:color="auto"/>
                          </w:divBdr>
                        </w:div>
                      </w:divsChild>
                    </w:div>
                    <w:div w:id="1905943888">
                      <w:marLeft w:val="0"/>
                      <w:marRight w:val="0"/>
                      <w:marTop w:val="0"/>
                      <w:marBottom w:val="0"/>
                      <w:divBdr>
                        <w:top w:val="none" w:sz="0" w:space="0" w:color="auto"/>
                        <w:left w:val="none" w:sz="0" w:space="0" w:color="auto"/>
                        <w:bottom w:val="none" w:sz="0" w:space="0" w:color="auto"/>
                        <w:right w:val="none" w:sz="0" w:space="0" w:color="auto"/>
                      </w:divBdr>
                      <w:divsChild>
                        <w:div w:id="977955153">
                          <w:marLeft w:val="0"/>
                          <w:marRight w:val="0"/>
                          <w:marTop w:val="0"/>
                          <w:marBottom w:val="0"/>
                          <w:divBdr>
                            <w:top w:val="none" w:sz="0" w:space="0" w:color="auto"/>
                            <w:left w:val="none" w:sz="0" w:space="0" w:color="auto"/>
                            <w:bottom w:val="none" w:sz="0" w:space="0" w:color="auto"/>
                            <w:right w:val="none" w:sz="0" w:space="0" w:color="auto"/>
                          </w:divBdr>
                        </w:div>
                      </w:divsChild>
                    </w:div>
                    <w:div w:id="1914731557">
                      <w:marLeft w:val="0"/>
                      <w:marRight w:val="0"/>
                      <w:marTop w:val="0"/>
                      <w:marBottom w:val="0"/>
                      <w:divBdr>
                        <w:top w:val="none" w:sz="0" w:space="0" w:color="auto"/>
                        <w:left w:val="none" w:sz="0" w:space="0" w:color="auto"/>
                        <w:bottom w:val="none" w:sz="0" w:space="0" w:color="auto"/>
                        <w:right w:val="none" w:sz="0" w:space="0" w:color="auto"/>
                      </w:divBdr>
                      <w:divsChild>
                        <w:div w:id="33776703">
                          <w:marLeft w:val="0"/>
                          <w:marRight w:val="0"/>
                          <w:marTop w:val="0"/>
                          <w:marBottom w:val="0"/>
                          <w:divBdr>
                            <w:top w:val="none" w:sz="0" w:space="0" w:color="auto"/>
                            <w:left w:val="none" w:sz="0" w:space="0" w:color="auto"/>
                            <w:bottom w:val="none" w:sz="0" w:space="0" w:color="auto"/>
                            <w:right w:val="none" w:sz="0" w:space="0" w:color="auto"/>
                          </w:divBdr>
                        </w:div>
                      </w:divsChild>
                    </w:div>
                    <w:div w:id="2012180517">
                      <w:marLeft w:val="0"/>
                      <w:marRight w:val="0"/>
                      <w:marTop w:val="0"/>
                      <w:marBottom w:val="0"/>
                      <w:divBdr>
                        <w:top w:val="none" w:sz="0" w:space="0" w:color="auto"/>
                        <w:left w:val="none" w:sz="0" w:space="0" w:color="auto"/>
                        <w:bottom w:val="none" w:sz="0" w:space="0" w:color="auto"/>
                        <w:right w:val="none" w:sz="0" w:space="0" w:color="auto"/>
                      </w:divBdr>
                      <w:divsChild>
                        <w:div w:id="2129548634">
                          <w:marLeft w:val="0"/>
                          <w:marRight w:val="0"/>
                          <w:marTop w:val="0"/>
                          <w:marBottom w:val="0"/>
                          <w:divBdr>
                            <w:top w:val="none" w:sz="0" w:space="0" w:color="auto"/>
                            <w:left w:val="none" w:sz="0" w:space="0" w:color="auto"/>
                            <w:bottom w:val="none" w:sz="0" w:space="0" w:color="auto"/>
                            <w:right w:val="none" w:sz="0" w:space="0" w:color="auto"/>
                          </w:divBdr>
                        </w:div>
                      </w:divsChild>
                    </w:div>
                    <w:div w:id="2032100268">
                      <w:marLeft w:val="0"/>
                      <w:marRight w:val="0"/>
                      <w:marTop w:val="0"/>
                      <w:marBottom w:val="0"/>
                      <w:divBdr>
                        <w:top w:val="none" w:sz="0" w:space="0" w:color="auto"/>
                        <w:left w:val="none" w:sz="0" w:space="0" w:color="auto"/>
                        <w:bottom w:val="none" w:sz="0" w:space="0" w:color="auto"/>
                        <w:right w:val="none" w:sz="0" w:space="0" w:color="auto"/>
                      </w:divBdr>
                      <w:divsChild>
                        <w:div w:id="923495161">
                          <w:marLeft w:val="0"/>
                          <w:marRight w:val="0"/>
                          <w:marTop w:val="0"/>
                          <w:marBottom w:val="0"/>
                          <w:divBdr>
                            <w:top w:val="none" w:sz="0" w:space="0" w:color="auto"/>
                            <w:left w:val="none" w:sz="0" w:space="0" w:color="auto"/>
                            <w:bottom w:val="none" w:sz="0" w:space="0" w:color="auto"/>
                            <w:right w:val="none" w:sz="0" w:space="0" w:color="auto"/>
                          </w:divBdr>
                        </w:div>
                      </w:divsChild>
                    </w:div>
                    <w:div w:id="2062437211">
                      <w:marLeft w:val="0"/>
                      <w:marRight w:val="0"/>
                      <w:marTop w:val="0"/>
                      <w:marBottom w:val="0"/>
                      <w:divBdr>
                        <w:top w:val="none" w:sz="0" w:space="0" w:color="auto"/>
                        <w:left w:val="none" w:sz="0" w:space="0" w:color="auto"/>
                        <w:bottom w:val="none" w:sz="0" w:space="0" w:color="auto"/>
                        <w:right w:val="none" w:sz="0" w:space="0" w:color="auto"/>
                      </w:divBdr>
                      <w:divsChild>
                        <w:div w:id="197857374">
                          <w:marLeft w:val="0"/>
                          <w:marRight w:val="0"/>
                          <w:marTop w:val="0"/>
                          <w:marBottom w:val="0"/>
                          <w:divBdr>
                            <w:top w:val="none" w:sz="0" w:space="0" w:color="auto"/>
                            <w:left w:val="none" w:sz="0" w:space="0" w:color="auto"/>
                            <w:bottom w:val="none" w:sz="0" w:space="0" w:color="auto"/>
                            <w:right w:val="none" w:sz="0" w:space="0" w:color="auto"/>
                          </w:divBdr>
                        </w:div>
                      </w:divsChild>
                    </w:div>
                    <w:div w:id="2092311222">
                      <w:marLeft w:val="0"/>
                      <w:marRight w:val="0"/>
                      <w:marTop w:val="0"/>
                      <w:marBottom w:val="0"/>
                      <w:divBdr>
                        <w:top w:val="none" w:sz="0" w:space="0" w:color="auto"/>
                        <w:left w:val="none" w:sz="0" w:space="0" w:color="auto"/>
                        <w:bottom w:val="none" w:sz="0" w:space="0" w:color="auto"/>
                        <w:right w:val="none" w:sz="0" w:space="0" w:color="auto"/>
                      </w:divBdr>
                      <w:divsChild>
                        <w:div w:id="2044397255">
                          <w:marLeft w:val="0"/>
                          <w:marRight w:val="0"/>
                          <w:marTop w:val="0"/>
                          <w:marBottom w:val="0"/>
                          <w:divBdr>
                            <w:top w:val="none" w:sz="0" w:space="0" w:color="auto"/>
                            <w:left w:val="none" w:sz="0" w:space="0" w:color="auto"/>
                            <w:bottom w:val="none" w:sz="0" w:space="0" w:color="auto"/>
                            <w:right w:val="none" w:sz="0" w:space="0" w:color="auto"/>
                          </w:divBdr>
                        </w:div>
                      </w:divsChild>
                    </w:div>
                    <w:div w:id="2108231669">
                      <w:marLeft w:val="0"/>
                      <w:marRight w:val="0"/>
                      <w:marTop w:val="0"/>
                      <w:marBottom w:val="0"/>
                      <w:divBdr>
                        <w:top w:val="none" w:sz="0" w:space="0" w:color="auto"/>
                        <w:left w:val="none" w:sz="0" w:space="0" w:color="auto"/>
                        <w:bottom w:val="none" w:sz="0" w:space="0" w:color="auto"/>
                        <w:right w:val="none" w:sz="0" w:space="0" w:color="auto"/>
                      </w:divBdr>
                      <w:divsChild>
                        <w:div w:id="136806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62291">
              <w:marLeft w:val="0"/>
              <w:marRight w:val="0"/>
              <w:marTop w:val="0"/>
              <w:marBottom w:val="0"/>
              <w:divBdr>
                <w:top w:val="none" w:sz="0" w:space="0" w:color="auto"/>
                <w:left w:val="none" w:sz="0" w:space="0" w:color="auto"/>
                <w:bottom w:val="none" w:sz="0" w:space="0" w:color="auto"/>
                <w:right w:val="none" w:sz="0" w:space="0" w:color="auto"/>
              </w:divBdr>
            </w:div>
            <w:div w:id="1326981972">
              <w:marLeft w:val="0"/>
              <w:marRight w:val="0"/>
              <w:marTop w:val="0"/>
              <w:marBottom w:val="0"/>
              <w:divBdr>
                <w:top w:val="none" w:sz="0" w:space="0" w:color="auto"/>
                <w:left w:val="none" w:sz="0" w:space="0" w:color="auto"/>
                <w:bottom w:val="none" w:sz="0" w:space="0" w:color="auto"/>
                <w:right w:val="none" w:sz="0" w:space="0" w:color="auto"/>
              </w:divBdr>
            </w:div>
            <w:div w:id="1428892775">
              <w:marLeft w:val="0"/>
              <w:marRight w:val="0"/>
              <w:marTop w:val="0"/>
              <w:marBottom w:val="0"/>
              <w:divBdr>
                <w:top w:val="none" w:sz="0" w:space="0" w:color="auto"/>
                <w:left w:val="none" w:sz="0" w:space="0" w:color="auto"/>
                <w:bottom w:val="none" w:sz="0" w:space="0" w:color="auto"/>
                <w:right w:val="none" w:sz="0" w:space="0" w:color="auto"/>
              </w:divBdr>
            </w:div>
            <w:div w:id="1442800906">
              <w:marLeft w:val="0"/>
              <w:marRight w:val="0"/>
              <w:marTop w:val="0"/>
              <w:marBottom w:val="0"/>
              <w:divBdr>
                <w:top w:val="none" w:sz="0" w:space="0" w:color="auto"/>
                <w:left w:val="none" w:sz="0" w:space="0" w:color="auto"/>
                <w:bottom w:val="none" w:sz="0" w:space="0" w:color="auto"/>
                <w:right w:val="none" w:sz="0" w:space="0" w:color="auto"/>
              </w:divBdr>
            </w:div>
            <w:div w:id="1536576437">
              <w:marLeft w:val="0"/>
              <w:marRight w:val="0"/>
              <w:marTop w:val="0"/>
              <w:marBottom w:val="0"/>
              <w:divBdr>
                <w:top w:val="none" w:sz="0" w:space="0" w:color="auto"/>
                <w:left w:val="none" w:sz="0" w:space="0" w:color="auto"/>
                <w:bottom w:val="none" w:sz="0" w:space="0" w:color="auto"/>
                <w:right w:val="none" w:sz="0" w:space="0" w:color="auto"/>
              </w:divBdr>
            </w:div>
            <w:div w:id="1720281946">
              <w:marLeft w:val="0"/>
              <w:marRight w:val="0"/>
              <w:marTop w:val="0"/>
              <w:marBottom w:val="0"/>
              <w:divBdr>
                <w:top w:val="none" w:sz="0" w:space="0" w:color="auto"/>
                <w:left w:val="none" w:sz="0" w:space="0" w:color="auto"/>
                <w:bottom w:val="none" w:sz="0" w:space="0" w:color="auto"/>
                <w:right w:val="none" w:sz="0" w:space="0" w:color="auto"/>
              </w:divBdr>
            </w:div>
            <w:div w:id="1808428121">
              <w:marLeft w:val="0"/>
              <w:marRight w:val="0"/>
              <w:marTop w:val="0"/>
              <w:marBottom w:val="0"/>
              <w:divBdr>
                <w:top w:val="none" w:sz="0" w:space="0" w:color="auto"/>
                <w:left w:val="none" w:sz="0" w:space="0" w:color="auto"/>
                <w:bottom w:val="none" w:sz="0" w:space="0" w:color="auto"/>
                <w:right w:val="none" w:sz="0" w:space="0" w:color="auto"/>
              </w:divBdr>
            </w:div>
            <w:div w:id="1846555731">
              <w:marLeft w:val="0"/>
              <w:marRight w:val="0"/>
              <w:marTop w:val="0"/>
              <w:marBottom w:val="0"/>
              <w:divBdr>
                <w:top w:val="none" w:sz="0" w:space="0" w:color="auto"/>
                <w:left w:val="none" w:sz="0" w:space="0" w:color="auto"/>
                <w:bottom w:val="none" w:sz="0" w:space="0" w:color="auto"/>
                <w:right w:val="none" w:sz="0" w:space="0" w:color="auto"/>
              </w:divBdr>
            </w:div>
            <w:div w:id="1908102932">
              <w:marLeft w:val="0"/>
              <w:marRight w:val="0"/>
              <w:marTop w:val="0"/>
              <w:marBottom w:val="0"/>
              <w:divBdr>
                <w:top w:val="none" w:sz="0" w:space="0" w:color="auto"/>
                <w:left w:val="none" w:sz="0" w:space="0" w:color="auto"/>
                <w:bottom w:val="none" w:sz="0" w:space="0" w:color="auto"/>
                <w:right w:val="none" w:sz="0" w:space="0" w:color="auto"/>
              </w:divBdr>
            </w:div>
            <w:div w:id="1917934862">
              <w:marLeft w:val="0"/>
              <w:marRight w:val="0"/>
              <w:marTop w:val="0"/>
              <w:marBottom w:val="0"/>
              <w:divBdr>
                <w:top w:val="none" w:sz="0" w:space="0" w:color="auto"/>
                <w:left w:val="none" w:sz="0" w:space="0" w:color="auto"/>
                <w:bottom w:val="none" w:sz="0" w:space="0" w:color="auto"/>
                <w:right w:val="none" w:sz="0" w:space="0" w:color="auto"/>
              </w:divBdr>
            </w:div>
            <w:div w:id="1918593581">
              <w:marLeft w:val="0"/>
              <w:marRight w:val="0"/>
              <w:marTop w:val="0"/>
              <w:marBottom w:val="0"/>
              <w:divBdr>
                <w:top w:val="none" w:sz="0" w:space="0" w:color="auto"/>
                <w:left w:val="none" w:sz="0" w:space="0" w:color="auto"/>
                <w:bottom w:val="none" w:sz="0" w:space="0" w:color="auto"/>
                <w:right w:val="none" w:sz="0" w:space="0" w:color="auto"/>
              </w:divBdr>
            </w:div>
            <w:div w:id="1946696246">
              <w:marLeft w:val="0"/>
              <w:marRight w:val="0"/>
              <w:marTop w:val="0"/>
              <w:marBottom w:val="0"/>
              <w:divBdr>
                <w:top w:val="none" w:sz="0" w:space="0" w:color="auto"/>
                <w:left w:val="none" w:sz="0" w:space="0" w:color="auto"/>
                <w:bottom w:val="none" w:sz="0" w:space="0" w:color="auto"/>
                <w:right w:val="none" w:sz="0" w:space="0" w:color="auto"/>
              </w:divBdr>
            </w:div>
            <w:div w:id="2006349208">
              <w:marLeft w:val="0"/>
              <w:marRight w:val="0"/>
              <w:marTop w:val="0"/>
              <w:marBottom w:val="0"/>
              <w:divBdr>
                <w:top w:val="none" w:sz="0" w:space="0" w:color="auto"/>
                <w:left w:val="none" w:sz="0" w:space="0" w:color="auto"/>
                <w:bottom w:val="none" w:sz="0" w:space="0" w:color="auto"/>
                <w:right w:val="none" w:sz="0" w:space="0" w:color="auto"/>
              </w:divBdr>
            </w:div>
            <w:div w:id="2015764735">
              <w:marLeft w:val="0"/>
              <w:marRight w:val="0"/>
              <w:marTop w:val="0"/>
              <w:marBottom w:val="0"/>
              <w:divBdr>
                <w:top w:val="none" w:sz="0" w:space="0" w:color="auto"/>
                <w:left w:val="none" w:sz="0" w:space="0" w:color="auto"/>
                <w:bottom w:val="none" w:sz="0" w:space="0" w:color="auto"/>
                <w:right w:val="none" w:sz="0" w:space="0" w:color="auto"/>
              </w:divBdr>
            </w:div>
            <w:div w:id="2035766598">
              <w:marLeft w:val="0"/>
              <w:marRight w:val="0"/>
              <w:marTop w:val="0"/>
              <w:marBottom w:val="0"/>
              <w:divBdr>
                <w:top w:val="none" w:sz="0" w:space="0" w:color="auto"/>
                <w:left w:val="none" w:sz="0" w:space="0" w:color="auto"/>
                <w:bottom w:val="none" w:sz="0" w:space="0" w:color="auto"/>
                <w:right w:val="none" w:sz="0" w:space="0" w:color="auto"/>
              </w:divBdr>
            </w:div>
            <w:div w:id="2072386815">
              <w:marLeft w:val="0"/>
              <w:marRight w:val="0"/>
              <w:marTop w:val="0"/>
              <w:marBottom w:val="0"/>
              <w:divBdr>
                <w:top w:val="none" w:sz="0" w:space="0" w:color="auto"/>
                <w:left w:val="none" w:sz="0" w:space="0" w:color="auto"/>
                <w:bottom w:val="none" w:sz="0" w:space="0" w:color="auto"/>
                <w:right w:val="none" w:sz="0" w:space="0" w:color="auto"/>
              </w:divBdr>
            </w:div>
            <w:div w:id="2091735665">
              <w:marLeft w:val="0"/>
              <w:marRight w:val="0"/>
              <w:marTop w:val="0"/>
              <w:marBottom w:val="0"/>
              <w:divBdr>
                <w:top w:val="none" w:sz="0" w:space="0" w:color="auto"/>
                <w:left w:val="none" w:sz="0" w:space="0" w:color="auto"/>
                <w:bottom w:val="none" w:sz="0" w:space="0" w:color="auto"/>
                <w:right w:val="none" w:sz="0" w:space="0" w:color="auto"/>
              </w:divBdr>
              <w:divsChild>
                <w:div w:id="1173882760">
                  <w:marLeft w:val="-75"/>
                  <w:marRight w:val="0"/>
                  <w:marTop w:val="30"/>
                  <w:marBottom w:val="30"/>
                  <w:divBdr>
                    <w:top w:val="none" w:sz="0" w:space="0" w:color="auto"/>
                    <w:left w:val="none" w:sz="0" w:space="0" w:color="auto"/>
                    <w:bottom w:val="none" w:sz="0" w:space="0" w:color="auto"/>
                    <w:right w:val="none" w:sz="0" w:space="0" w:color="auto"/>
                  </w:divBdr>
                  <w:divsChild>
                    <w:div w:id="6754731">
                      <w:marLeft w:val="0"/>
                      <w:marRight w:val="0"/>
                      <w:marTop w:val="0"/>
                      <w:marBottom w:val="0"/>
                      <w:divBdr>
                        <w:top w:val="none" w:sz="0" w:space="0" w:color="auto"/>
                        <w:left w:val="none" w:sz="0" w:space="0" w:color="auto"/>
                        <w:bottom w:val="none" w:sz="0" w:space="0" w:color="auto"/>
                        <w:right w:val="none" w:sz="0" w:space="0" w:color="auto"/>
                      </w:divBdr>
                      <w:divsChild>
                        <w:div w:id="841773177">
                          <w:marLeft w:val="0"/>
                          <w:marRight w:val="0"/>
                          <w:marTop w:val="0"/>
                          <w:marBottom w:val="0"/>
                          <w:divBdr>
                            <w:top w:val="none" w:sz="0" w:space="0" w:color="auto"/>
                            <w:left w:val="none" w:sz="0" w:space="0" w:color="auto"/>
                            <w:bottom w:val="none" w:sz="0" w:space="0" w:color="auto"/>
                            <w:right w:val="none" w:sz="0" w:space="0" w:color="auto"/>
                          </w:divBdr>
                        </w:div>
                      </w:divsChild>
                    </w:div>
                    <w:div w:id="32195352">
                      <w:marLeft w:val="0"/>
                      <w:marRight w:val="0"/>
                      <w:marTop w:val="0"/>
                      <w:marBottom w:val="0"/>
                      <w:divBdr>
                        <w:top w:val="none" w:sz="0" w:space="0" w:color="auto"/>
                        <w:left w:val="none" w:sz="0" w:space="0" w:color="auto"/>
                        <w:bottom w:val="none" w:sz="0" w:space="0" w:color="auto"/>
                        <w:right w:val="none" w:sz="0" w:space="0" w:color="auto"/>
                      </w:divBdr>
                      <w:divsChild>
                        <w:div w:id="1056319344">
                          <w:marLeft w:val="0"/>
                          <w:marRight w:val="0"/>
                          <w:marTop w:val="0"/>
                          <w:marBottom w:val="0"/>
                          <w:divBdr>
                            <w:top w:val="none" w:sz="0" w:space="0" w:color="auto"/>
                            <w:left w:val="none" w:sz="0" w:space="0" w:color="auto"/>
                            <w:bottom w:val="none" w:sz="0" w:space="0" w:color="auto"/>
                            <w:right w:val="none" w:sz="0" w:space="0" w:color="auto"/>
                          </w:divBdr>
                        </w:div>
                      </w:divsChild>
                    </w:div>
                    <w:div w:id="85614260">
                      <w:marLeft w:val="0"/>
                      <w:marRight w:val="0"/>
                      <w:marTop w:val="0"/>
                      <w:marBottom w:val="0"/>
                      <w:divBdr>
                        <w:top w:val="none" w:sz="0" w:space="0" w:color="auto"/>
                        <w:left w:val="none" w:sz="0" w:space="0" w:color="auto"/>
                        <w:bottom w:val="none" w:sz="0" w:space="0" w:color="auto"/>
                        <w:right w:val="none" w:sz="0" w:space="0" w:color="auto"/>
                      </w:divBdr>
                      <w:divsChild>
                        <w:div w:id="70926954">
                          <w:marLeft w:val="0"/>
                          <w:marRight w:val="0"/>
                          <w:marTop w:val="0"/>
                          <w:marBottom w:val="0"/>
                          <w:divBdr>
                            <w:top w:val="none" w:sz="0" w:space="0" w:color="auto"/>
                            <w:left w:val="none" w:sz="0" w:space="0" w:color="auto"/>
                            <w:bottom w:val="none" w:sz="0" w:space="0" w:color="auto"/>
                            <w:right w:val="none" w:sz="0" w:space="0" w:color="auto"/>
                          </w:divBdr>
                        </w:div>
                      </w:divsChild>
                    </w:div>
                    <w:div w:id="134642450">
                      <w:marLeft w:val="0"/>
                      <w:marRight w:val="0"/>
                      <w:marTop w:val="0"/>
                      <w:marBottom w:val="0"/>
                      <w:divBdr>
                        <w:top w:val="none" w:sz="0" w:space="0" w:color="auto"/>
                        <w:left w:val="none" w:sz="0" w:space="0" w:color="auto"/>
                        <w:bottom w:val="none" w:sz="0" w:space="0" w:color="auto"/>
                        <w:right w:val="none" w:sz="0" w:space="0" w:color="auto"/>
                      </w:divBdr>
                      <w:divsChild>
                        <w:div w:id="1915620933">
                          <w:marLeft w:val="0"/>
                          <w:marRight w:val="0"/>
                          <w:marTop w:val="0"/>
                          <w:marBottom w:val="0"/>
                          <w:divBdr>
                            <w:top w:val="none" w:sz="0" w:space="0" w:color="auto"/>
                            <w:left w:val="none" w:sz="0" w:space="0" w:color="auto"/>
                            <w:bottom w:val="none" w:sz="0" w:space="0" w:color="auto"/>
                            <w:right w:val="none" w:sz="0" w:space="0" w:color="auto"/>
                          </w:divBdr>
                        </w:div>
                      </w:divsChild>
                    </w:div>
                    <w:div w:id="215774925">
                      <w:marLeft w:val="0"/>
                      <w:marRight w:val="0"/>
                      <w:marTop w:val="0"/>
                      <w:marBottom w:val="0"/>
                      <w:divBdr>
                        <w:top w:val="none" w:sz="0" w:space="0" w:color="auto"/>
                        <w:left w:val="none" w:sz="0" w:space="0" w:color="auto"/>
                        <w:bottom w:val="none" w:sz="0" w:space="0" w:color="auto"/>
                        <w:right w:val="none" w:sz="0" w:space="0" w:color="auto"/>
                      </w:divBdr>
                      <w:divsChild>
                        <w:div w:id="89593000">
                          <w:marLeft w:val="0"/>
                          <w:marRight w:val="0"/>
                          <w:marTop w:val="0"/>
                          <w:marBottom w:val="0"/>
                          <w:divBdr>
                            <w:top w:val="none" w:sz="0" w:space="0" w:color="auto"/>
                            <w:left w:val="none" w:sz="0" w:space="0" w:color="auto"/>
                            <w:bottom w:val="none" w:sz="0" w:space="0" w:color="auto"/>
                            <w:right w:val="none" w:sz="0" w:space="0" w:color="auto"/>
                          </w:divBdr>
                        </w:div>
                      </w:divsChild>
                    </w:div>
                    <w:div w:id="252707686">
                      <w:marLeft w:val="0"/>
                      <w:marRight w:val="0"/>
                      <w:marTop w:val="0"/>
                      <w:marBottom w:val="0"/>
                      <w:divBdr>
                        <w:top w:val="none" w:sz="0" w:space="0" w:color="auto"/>
                        <w:left w:val="none" w:sz="0" w:space="0" w:color="auto"/>
                        <w:bottom w:val="none" w:sz="0" w:space="0" w:color="auto"/>
                        <w:right w:val="none" w:sz="0" w:space="0" w:color="auto"/>
                      </w:divBdr>
                      <w:divsChild>
                        <w:div w:id="1829785986">
                          <w:marLeft w:val="0"/>
                          <w:marRight w:val="0"/>
                          <w:marTop w:val="0"/>
                          <w:marBottom w:val="0"/>
                          <w:divBdr>
                            <w:top w:val="none" w:sz="0" w:space="0" w:color="auto"/>
                            <w:left w:val="none" w:sz="0" w:space="0" w:color="auto"/>
                            <w:bottom w:val="none" w:sz="0" w:space="0" w:color="auto"/>
                            <w:right w:val="none" w:sz="0" w:space="0" w:color="auto"/>
                          </w:divBdr>
                        </w:div>
                      </w:divsChild>
                    </w:div>
                    <w:div w:id="278345313">
                      <w:marLeft w:val="0"/>
                      <w:marRight w:val="0"/>
                      <w:marTop w:val="0"/>
                      <w:marBottom w:val="0"/>
                      <w:divBdr>
                        <w:top w:val="none" w:sz="0" w:space="0" w:color="auto"/>
                        <w:left w:val="none" w:sz="0" w:space="0" w:color="auto"/>
                        <w:bottom w:val="none" w:sz="0" w:space="0" w:color="auto"/>
                        <w:right w:val="none" w:sz="0" w:space="0" w:color="auto"/>
                      </w:divBdr>
                      <w:divsChild>
                        <w:div w:id="506794950">
                          <w:marLeft w:val="0"/>
                          <w:marRight w:val="0"/>
                          <w:marTop w:val="0"/>
                          <w:marBottom w:val="0"/>
                          <w:divBdr>
                            <w:top w:val="none" w:sz="0" w:space="0" w:color="auto"/>
                            <w:left w:val="none" w:sz="0" w:space="0" w:color="auto"/>
                            <w:bottom w:val="none" w:sz="0" w:space="0" w:color="auto"/>
                            <w:right w:val="none" w:sz="0" w:space="0" w:color="auto"/>
                          </w:divBdr>
                        </w:div>
                      </w:divsChild>
                    </w:div>
                    <w:div w:id="359165723">
                      <w:marLeft w:val="0"/>
                      <w:marRight w:val="0"/>
                      <w:marTop w:val="0"/>
                      <w:marBottom w:val="0"/>
                      <w:divBdr>
                        <w:top w:val="none" w:sz="0" w:space="0" w:color="auto"/>
                        <w:left w:val="none" w:sz="0" w:space="0" w:color="auto"/>
                        <w:bottom w:val="none" w:sz="0" w:space="0" w:color="auto"/>
                        <w:right w:val="none" w:sz="0" w:space="0" w:color="auto"/>
                      </w:divBdr>
                      <w:divsChild>
                        <w:div w:id="225409890">
                          <w:marLeft w:val="0"/>
                          <w:marRight w:val="0"/>
                          <w:marTop w:val="0"/>
                          <w:marBottom w:val="0"/>
                          <w:divBdr>
                            <w:top w:val="none" w:sz="0" w:space="0" w:color="auto"/>
                            <w:left w:val="none" w:sz="0" w:space="0" w:color="auto"/>
                            <w:bottom w:val="none" w:sz="0" w:space="0" w:color="auto"/>
                            <w:right w:val="none" w:sz="0" w:space="0" w:color="auto"/>
                          </w:divBdr>
                        </w:div>
                      </w:divsChild>
                    </w:div>
                    <w:div w:id="423302548">
                      <w:marLeft w:val="0"/>
                      <w:marRight w:val="0"/>
                      <w:marTop w:val="0"/>
                      <w:marBottom w:val="0"/>
                      <w:divBdr>
                        <w:top w:val="none" w:sz="0" w:space="0" w:color="auto"/>
                        <w:left w:val="none" w:sz="0" w:space="0" w:color="auto"/>
                        <w:bottom w:val="none" w:sz="0" w:space="0" w:color="auto"/>
                        <w:right w:val="none" w:sz="0" w:space="0" w:color="auto"/>
                      </w:divBdr>
                      <w:divsChild>
                        <w:div w:id="1353188560">
                          <w:marLeft w:val="0"/>
                          <w:marRight w:val="0"/>
                          <w:marTop w:val="0"/>
                          <w:marBottom w:val="0"/>
                          <w:divBdr>
                            <w:top w:val="none" w:sz="0" w:space="0" w:color="auto"/>
                            <w:left w:val="none" w:sz="0" w:space="0" w:color="auto"/>
                            <w:bottom w:val="none" w:sz="0" w:space="0" w:color="auto"/>
                            <w:right w:val="none" w:sz="0" w:space="0" w:color="auto"/>
                          </w:divBdr>
                        </w:div>
                      </w:divsChild>
                    </w:div>
                    <w:div w:id="514468303">
                      <w:marLeft w:val="0"/>
                      <w:marRight w:val="0"/>
                      <w:marTop w:val="0"/>
                      <w:marBottom w:val="0"/>
                      <w:divBdr>
                        <w:top w:val="none" w:sz="0" w:space="0" w:color="auto"/>
                        <w:left w:val="none" w:sz="0" w:space="0" w:color="auto"/>
                        <w:bottom w:val="none" w:sz="0" w:space="0" w:color="auto"/>
                        <w:right w:val="none" w:sz="0" w:space="0" w:color="auto"/>
                      </w:divBdr>
                      <w:divsChild>
                        <w:div w:id="159932267">
                          <w:marLeft w:val="0"/>
                          <w:marRight w:val="0"/>
                          <w:marTop w:val="0"/>
                          <w:marBottom w:val="0"/>
                          <w:divBdr>
                            <w:top w:val="none" w:sz="0" w:space="0" w:color="auto"/>
                            <w:left w:val="none" w:sz="0" w:space="0" w:color="auto"/>
                            <w:bottom w:val="none" w:sz="0" w:space="0" w:color="auto"/>
                            <w:right w:val="none" w:sz="0" w:space="0" w:color="auto"/>
                          </w:divBdr>
                        </w:div>
                      </w:divsChild>
                    </w:div>
                    <w:div w:id="572396832">
                      <w:marLeft w:val="0"/>
                      <w:marRight w:val="0"/>
                      <w:marTop w:val="0"/>
                      <w:marBottom w:val="0"/>
                      <w:divBdr>
                        <w:top w:val="none" w:sz="0" w:space="0" w:color="auto"/>
                        <w:left w:val="none" w:sz="0" w:space="0" w:color="auto"/>
                        <w:bottom w:val="none" w:sz="0" w:space="0" w:color="auto"/>
                        <w:right w:val="none" w:sz="0" w:space="0" w:color="auto"/>
                      </w:divBdr>
                      <w:divsChild>
                        <w:div w:id="210727218">
                          <w:marLeft w:val="0"/>
                          <w:marRight w:val="0"/>
                          <w:marTop w:val="0"/>
                          <w:marBottom w:val="0"/>
                          <w:divBdr>
                            <w:top w:val="none" w:sz="0" w:space="0" w:color="auto"/>
                            <w:left w:val="none" w:sz="0" w:space="0" w:color="auto"/>
                            <w:bottom w:val="none" w:sz="0" w:space="0" w:color="auto"/>
                            <w:right w:val="none" w:sz="0" w:space="0" w:color="auto"/>
                          </w:divBdr>
                        </w:div>
                      </w:divsChild>
                    </w:div>
                    <w:div w:id="591739978">
                      <w:marLeft w:val="0"/>
                      <w:marRight w:val="0"/>
                      <w:marTop w:val="0"/>
                      <w:marBottom w:val="0"/>
                      <w:divBdr>
                        <w:top w:val="none" w:sz="0" w:space="0" w:color="auto"/>
                        <w:left w:val="none" w:sz="0" w:space="0" w:color="auto"/>
                        <w:bottom w:val="none" w:sz="0" w:space="0" w:color="auto"/>
                        <w:right w:val="none" w:sz="0" w:space="0" w:color="auto"/>
                      </w:divBdr>
                      <w:divsChild>
                        <w:div w:id="1179202531">
                          <w:marLeft w:val="0"/>
                          <w:marRight w:val="0"/>
                          <w:marTop w:val="0"/>
                          <w:marBottom w:val="0"/>
                          <w:divBdr>
                            <w:top w:val="none" w:sz="0" w:space="0" w:color="auto"/>
                            <w:left w:val="none" w:sz="0" w:space="0" w:color="auto"/>
                            <w:bottom w:val="none" w:sz="0" w:space="0" w:color="auto"/>
                            <w:right w:val="none" w:sz="0" w:space="0" w:color="auto"/>
                          </w:divBdr>
                        </w:div>
                      </w:divsChild>
                    </w:div>
                    <w:div w:id="608120319">
                      <w:marLeft w:val="0"/>
                      <w:marRight w:val="0"/>
                      <w:marTop w:val="0"/>
                      <w:marBottom w:val="0"/>
                      <w:divBdr>
                        <w:top w:val="none" w:sz="0" w:space="0" w:color="auto"/>
                        <w:left w:val="none" w:sz="0" w:space="0" w:color="auto"/>
                        <w:bottom w:val="none" w:sz="0" w:space="0" w:color="auto"/>
                        <w:right w:val="none" w:sz="0" w:space="0" w:color="auto"/>
                      </w:divBdr>
                      <w:divsChild>
                        <w:div w:id="838276679">
                          <w:marLeft w:val="0"/>
                          <w:marRight w:val="0"/>
                          <w:marTop w:val="0"/>
                          <w:marBottom w:val="0"/>
                          <w:divBdr>
                            <w:top w:val="none" w:sz="0" w:space="0" w:color="auto"/>
                            <w:left w:val="none" w:sz="0" w:space="0" w:color="auto"/>
                            <w:bottom w:val="none" w:sz="0" w:space="0" w:color="auto"/>
                            <w:right w:val="none" w:sz="0" w:space="0" w:color="auto"/>
                          </w:divBdr>
                        </w:div>
                      </w:divsChild>
                    </w:div>
                    <w:div w:id="635992657">
                      <w:marLeft w:val="0"/>
                      <w:marRight w:val="0"/>
                      <w:marTop w:val="0"/>
                      <w:marBottom w:val="0"/>
                      <w:divBdr>
                        <w:top w:val="none" w:sz="0" w:space="0" w:color="auto"/>
                        <w:left w:val="none" w:sz="0" w:space="0" w:color="auto"/>
                        <w:bottom w:val="none" w:sz="0" w:space="0" w:color="auto"/>
                        <w:right w:val="none" w:sz="0" w:space="0" w:color="auto"/>
                      </w:divBdr>
                      <w:divsChild>
                        <w:div w:id="582496027">
                          <w:marLeft w:val="0"/>
                          <w:marRight w:val="0"/>
                          <w:marTop w:val="0"/>
                          <w:marBottom w:val="0"/>
                          <w:divBdr>
                            <w:top w:val="none" w:sz="0" w:space="0" w:color="auto"/>
                            <w:left w:val="none" w:sz="0" w:space="0" w:color="auto"/>
                            <w:bottom w:val="none" w:sz="0" w:space="0" w:color="auto"/>
                            <w:right w:val="none" w:sz="0" w:space="0" w:color="auto"/>
                          </w:divBdr>
                        </w:div>
                      </w:divsChild>
                    </w:div>
                    <w:div w:id="651370426">
                      <w:marLeft w:val="0"/>
                      <w:marRight w:val="0"/>
                      <w:marTop w:val="0"/>
                      <w:marBottom w:val="0"/>
                      <w:divBdr>
                        <w:top w:val="none" w:sz="0" w:space="0" w:color="auto"/>
                        <w:left w:val="none" w:sz="0" w:space="0" w:color="auto"/>
                        <w:bottom w:val="none" w:sz="0" w:space="0" w:color="auto"/>
                        <w:right w:val="none" w:sz="0" w:space="0" w:color="auto"/>
                      </w:divBdr>
                      <w:divsChild>
                        <w:div w:id="787163560">
                          <w:marLeft w:val="0"/>
                          <w:marRight w:val="0"/>
                          <w:marTop w:val="0"/>
                          <w:marBottom w:val="0"/>
                          <w:divBdr>
                            <w:top w:val="none" w:sz="0" w:space="0" w:color="auto"/>
                            <w:left w:val="none" w:sz="0" w:space="0" w:color="auto"/>
                            <w:bottom w:val="none" w:sz="0" w:space="0" w:color="auto"/>
                            <w:right w:val="none" w:sz="0" w:space="0" w:color="auto"/>
                          </w:divBdr>
                        </w:div>
                      </w:divsChild>
                    </w:div>
                    <w:div w:id="687951594">
                      <w:marLeft w:val="0"/>
                      <w:marRight w:val="0"/>
                      <w:marTop w:val="0"/>
                      <w:marBottom w:val="0"/>
                      <w:divBdr>
                        <w:top w:val="none" w:sz="0" w:space="0" w:color="auto"/>
                        <w:left w:val="none" w:sz="0" w:space="0" w:color="auto"/>
                        <w:bottom w:val="none" w:sz="0" w:space="0" w:color="auto"/>
                        <w:right w:val="none" w:sz="0" w:space="0" w:color="auto"/>
                      </w:divBdr>
                      <w:divsChild>
                        <w:div w:id="751438609">
                          <w:marLeft w:val="0"/>
                          <w:marRight w:val="0"/>
                          <w:marTop w:val="0"/>
                          <w:marBottom w:val="0"/>
                          <w:divBdr>
                            <w:top w:val="none" w:sz="0" w:space="0" w:color="auto"/>
                            <w:left w:val="none" w:sz="0" w:space="0" w:color="auto"/>
                            <w:bottom w:val="none" w:sz="0" w:space="0" w:color="auto"/>
                            <w:right w:val="none" w:sz="0" w:space="0" w:color="auto"/>
                          </w:divBdr>
                        </w:div>
                      </w:divsChild>
                    </w:div>
                    <w:div w:id="761805964">
                      <w:marLeft w:val="0"/>
                      <w:marRight w:val="0"/>
                      <w:marTop w:val="0"/>
                      <w:marBottom w:val="0"/>
                      <w:divBdr>
                        <w:top w:val="none" w:sz="0" w:space="0" w:color="auto"/>
                        <w:left w:val="none" w:sz="0" w:space="0" w:color="auto"/>
                        <w:bottom w:val="none" w:sz="0" w:space="0" w:color="auto"/>
                        <w:right w:val="none" w:sz="0" w:space="0" w:color="auto"/>
                      </w:divBdr>
                      <w:divsChild>
                        <w:div w:id="732193069">
                          <w:marLeft w:val="0"/>
                          <w:marRight w:val="0"/>
                          <w:marTop w:val="0"/>
                          <w:marBottom w:val="0"/>
                          <w:divBdr>
                            <w:top w:val="none" w:sz="0" w:space="0" w:color="auto"/>
                            <w:left w:val="none" w:sz="0" w:space="0" w:color="auto"/>
                            <w:bottom w:val="none" w:sz="0" w:space="0" w:color="auto"/>
                            <w:right w:val="none" w:sz="0" w:space="0" w:color="auto"/>
                          </w:divBdr>
                        </w:div>
                      </w:divsChild>
                    </w:div>
                    <w:div w:id="777262412">
                      <w:marLeft w:val="0"/>
                      <w:marRight w:val="0"/>
                      <w:marTop w:val="0"/>
                      <w:marBottom w:val="0"/>
                      <w:divBdr>
                        <w:top w:val="none" w:sz="0" w:space="0" w:color="auto"/>
                        <w:left w:val="none" w:sz="0" w:space="0" w:color="auto"/>
                        <w:bottom w:val="none" w:sz="0" w:space="0" w:color="auto"/>
                        <w:right w:val="none" w:sz="0" w:space="0" w:color="auto"/>
                      </w:divBdr>
                      <w:divsChild>
                        <w:div w:id="1293436574">
                          <w:marLeft w:val="0"/>
                          <w:marRight w:val="0"/>
                          <w:marTop w:val="0"/>
                          <w:marBottom w:val="0"/>
                          <w:divBdr>
                            <w:top w:val="none" w:sz="0" w:space="0" w:color="auto"/>
                            <w:left w:val="none" w:sz="0" w:space="0" w:color="auto"/>
                            <w:bottom w:val="none" w:sz="0" w:space="0" w:color="auto"/>
                            <w:right w:val="none" w:sz="0" w:space="0" w:color="auto"/>
                          </w:divBdr>
                        </w:div>
                      </w:divsChild>
                    </w:div>
                    <w:div w:id="803621837">
                      <w:marLeft w:val="0"/>
                      <w:marRight w:val="0"/>
                      <w:marTop w:val="0"/>
                      <w:marBottom w:val="0"/>
                      <w:divBdr>
                        <w:top w:val="none" w:sz="0" w:space="0" w:color="auto"/>
                        <w:left w:val="none" w:sz="0" w:space="0" w:color="auto"/>
                        <w:bottom w:val="none" w:sz="0" w:space="0" w:color="auto"/>
                        <w:right w:val="none" w:sz="0" w:space="0" w:color="auto"/>
                      </w:divBdr>
                      <w:divsChild>
                        <w:div w:id="1798915271">
                          <w:marLeft w:val="0"/>
                          <w:marRight w:val="0"/>
                          <w:marTop w:val="0"/>
                          <w:marBottom w:val="0"/>
                          <w:divBdr>
                            <w:top w:val="none" w:sz="0" w:space="0" w:color="auto"/>
                            <w:left w:val="none" w:sz="0" w:space="0" w:color="auto"/>
                            <w:bottom w:val="none" w:sz="0" w:space="0" w:color="auto"/>
                            <w:right w:val="none" w:sz="0" w:space="0" w:color="auto"/>
                          </w:divBdr>
                        </w:div>
                      </w:divsChild>
                    </w:div>
                    <w:div w:id="839546714">
                      <w:marLeft w:val="0"/>
                      <w:marRight w:val="0"/>
                      <w:marTop w:val="0"/>
                      <w:marBottom w:val="0"/>
                      <w:divBdr>
                        <w:top w:val="none" w:sz="0" w:space="0" w:color="auto"/>
                        <w:left w:val="none" w:sz="0" w:space="0" w:color="auto"/>
                        <w:bottom w:val="none" w:sz="0" w:space="0" w:color="auto"/>
                        <w:right w:val="none" w:sz="0" w:space="0" w:color="auto"/>
                      </w:divBdr>
                      <w:divsChild>
                        <w:div w:id="512450534">
                          <w:marLeft w:val="0"/>
                          <w:marRight w:val="0"/>
                          <w:marTop w:val="0"/>
                          <w:marBottom w:val="0"/>
                          <w:divBdr>
                            <w:top w:val="none" w:sz="0" w:space="0" w:color="auto"/>
                            <w:left w:val="none" w:sz="0" w:space="0" w:color="auto"/>
                            <w:bottom w:val="none" w:sz="0" w:space="0" w:color="auto"/>
                            <w:right w:val="none" w:sz="0" w:space="0" w:color="auto"/>
                          </w:divBdr>
                        </w:div>
                      </w:divsChild>
                    </w:div>
                    <w:div w:id="845244243">
                      <w:marLeft w:val="0"/>
                      <w:marRight w:val="0"/>
                      <w:marTop w:val="0"/>
                      <w:marBottom w:val="0"/>
                      <w:divBdr>
                        <w:top w:val="none" w:sz="0" w:space="0" w:color="auto"/>
                        <w:left w:val="none" w:sz="0" w:space="0" w:color="auto"/>
                        <w:bottom w:val="none" w:sz="0" w:space="0" w:color="auto"/>
                        <w:right w:val="none" w:sz="0" w:space="0" w:color="auto"/>
                      </w:divBdr>
                      <w:divsChild>
                        <w:div w:id="1127313123">
                          <w:marLeft w:val="0"/>
                          <w:marRight w:val="0"/>
                          <w:marTop w:val="0"/>
                          <w:marBottom w:val="0"/>
                          <w:divBdr>
                            <w:top w:val="none" w:sz="0" w:space="0" w:color="auto"/>
                            <w:left w:val="none" w:sz="0" w:space="0" w:color="auto"/>
                            <w:bottom w:val="none" w:sz="0" w:space="0" w:color="auto"/>
                            <w:right w:val="none" w:sz="0" w:space="0" w:color="auto"/>
                          </w:divBdr>
                        </w:div>
                      </w:divsChild>
                    </w:div>
                    <w:div w:id="880359352">
                      <w:marLeft w:val="0"/>
                      <w:marRight w:val="0"/>
                      <w:marTop w:val="0"/>
                      <w:marBottom w:val="0"/>
                      <w:divBdr>
                        <w:top w:val="none" w:sz="0" w:space="0" w:color="auto"/>
                        <w:left w:val="none" w:sz="0" w:space="0" w:color="auto"/>
                        <w:bottom w:val="none" w:sz="0" w:space="0" w:color="auto"/>
                        <w:right w:val="none" w:sz="0" w:space="0" w:color="auto"/>
                      </w:divBdr>
                      <w:divsChild>
                        <w:div w:id="526910018">
                          <w:marLeft w:val="0"/>
                          <w:marRight w:val="0"/>
                          <w:marTop w:val="0"/>
                          <w:marBottom w:val="0"/>
                          <w:divBdr>
                            <w:top w:val="none" w:sz="0" w:space="0" w:color="auto"/>
                            <w:left w:val="none" w:sz="0" w:space="0" w:color="auto"/>
                            <w:bottom w:val="none" w:sz="0" w:space="0" w:color="auto"/>
                            <w:right w:val="none" w:sz="0" w:space="0" w:color="auto"/>
                          </w:divBdr>
                        </w:div>
                      </w:divsChild>
                    </w:div>
                    <w:div w:id="910583968">
                      <w:marLeft w:val="0"/>
                      <w:marRight w:val="0"/>
                      <w:marTop w:val="0"/>
                      <w:marBottom w:val="0"/>
                      <w:divBdr>
                        <w:top w:val="none" w:sz="0" w:space="0" w:color="auto"/>
                        <w:left w:val="none" w:sz="0" w:space="0" w:color="auto"/>
                        <w:bottom w:val="none" w:sz="0" w:space="0" w:color="auto"/>
                        <w:right w:val="none" w:sz="0" w:space="0" w:color="auto"/>
                      </w:divBdr>
                      <w:divsChild>
                        <w:div w:id="161285111">
                          <w:marLeft w:val="0"/>
                          <w:marRight w:val="0"/>
                          <w:marTop w:val="0"/>
                          <w:marBottom w:val="0"/>
                          <w:divBdr>
                            <w:top w:val="none" w:sz="0" w:space="0" w:color="auto"/>
                            <w:left w:val="none" w:sz="0" w:space="0" w:color="auto"/>
                            <w:bottom w:val="none" w:sz="0" w:space="0" w:color="auto"/>
                            <w:right w:val="none" w:sz="0" w:space="0" w:color="auto"/>
                          </w:divBdr>
                        </w:div>
                      </w:divsChild>
                    </w:div>
                    <w:div w:id="1026517038">
                      <w:marLeft w:val="0"/>
                      <w:marRight w:val="0"/>
                      <w:marTop w:val="0"/>
                      <w:marBottom w:val="0"/>
                      <w:divBdr>
                        <w:top w:val="none" w:sz="0" w:space="0" w:color="auto"/>
                        <w:left w:val="none" w:sz="0" w:space="0" w:color="auto"/>
                        <w:bottom w:val="none" w:sz="0" w:space="0" w:color="auto"/>
                        <w:right w:val="none" w:sz="0" w:space="0" w:color="auto"/>
                      </w:divBdr>
                      <w:divsChild>
                        <w:div w:id="980234345">
                          <w:marLeft w:val="0"/>
                          <w:marRight w:val="0"/>
                          <w:marTop w:val="0"/>
                          <w:marBottom w:val="0"/>
                          <w:divBdr>
                            <w:top w:val="none" w:sz="0" w:space="0" w:color="auto"/>
                            <w:left w:val="none" w:sz="0" w:space="0" w:color="auto"/>
                            <w:bottom w:val="none" w:sz="0" w:space="0" w:color="auto"/>
                            <w:right w:val="none" w:sz="0" w:space="0" w:color="auto"/>
                          </w:divBdr>
                        </w:div>
                      </w:divsChild>
                    </w:div>
                    <w:div w:id="1028800981">
                      <w:marLeft w:val="0"/>
                      <w:marRight w:val="0"/>
                      <w:marTop w:val="0"/>
                      <w:marBottom w:val="0"/>
                      <w:divBdr>
                        <w:top w:val="none" w:sz="0" w:space="0" w:color="auto"/>
                        <w:left w:val="none" w:sz="0" w:space="0" w:color="auto"/>
                        <w:bottom w:val="none" w:sz="0" w:space="0" w:color="auto"/>
                        <w:right w:val="none" w:sz="0" w:space="0" w:color="auto"/>
                      </w:divBdr>
                      <w:divsChild>
                        <w:div w:id="1525754804">
                          <w:marLeft w:val="0"/>
                          <w:marRight w:val="0"/>
                          <w:marTop w:val="0"/>
                          <w:marBottom w:val="0"/>
                          <w:divBdr>
                            <w:top w:val="none" w:sz="0" w:space="0" w:color="auto"/>
                            <w:left w:val="none" w:sz="0" w:space="0" w:color="auto"/>
                            <w:bottom w:val="none" w:sz="0" w:space="0" w:color="auto"/>
                            <w:right w:val="none" w:sz="0" w:space="0" w:color="auto"/>
                          </w:divBdr>
                        </w:div>
                      </w:divsChild>
                    </w:div>
                    <w:div w:id="1038237348">
                      <w:marLeft w:val="0"/>
                      <w:marRight w:val="0"/>
                      <w:marTop w:val="0"/>
                      <w:marBottom w:val="0"/>
                      <w:divBdr>
                        <w:top w:val="none" w:sz="0" w:space="0" w:color="auto"/>
                        <w:left w:val="none" w:sz="0" w:space="0" w:color="auto"/>
                        <w:bottom w:val="none" w:sz="0" w:space="0" w:color="auto"/>
                        <w:right w:val="none" w:sz="0" w:space="0" w:color="auto"/>
                      </w:divBdr>
                      <w:divsChild>
                        <w:div w:id="121845295">
                          <w:marLeft w:val="0"/>
                          <w:marRight w:val="0"/>
                          <w:marTop w:val="0"/>
                          <w:marBottom w:val="0"/>
                          <w:divBdr>
                            <w:top w:val="none" w:sz="0" w:space="0" w:color="auto"/>
                            <w:left w:val="none" w:sz="0" w:space="0" w:color="auto"/>
                            <w:bottom w:val="none" w:sz="0" w:space="0" w:color="auto"/>
                            <w:right w:val="none" w:sz="0" w:space="0" w:color="auto"/>
                          </w:divBdr>
                        </w:div>
                      </w:divsChild>
                    </w:div>
                    <w:div w:id="1064446324">
                      <w:marLeft w:val="0"/>
                      <w:marRight w:val="0"/>
                      <w:marTop w:val="0"/>
                      <w:marBottom w:val="0"/>
                      <w:divBdr>
                        <w:top w:val="none" w:sz="0" w:space="0" w:color="auto"/>
                        <w:left w:val="none" w:sz="0" w:space="0" w:color="auto"/>
                        <w:bottom w:val="none" w:sz="0" w:space="0" w:color="auto"/>
                        <w:right w:val="none" w:sz="0" w:space="0" w:color="auto"/>
                      </w:divBdr>
                      <w:divsChild>
                        <w:div w:id="1889098410">
                          <w:marLeft w:val="0"/>
                          <w:marRight w:val="0"/>
                          <w:marTop w:val="0"/>
                          <w:marBottom w:val="0"/>
                          <w:divBdr>
                            <w:top w:val="none" w:sz="0" w:space="0" w:color="auto"/>
                            <w:left w:val="none" w:sz="0" w:space="0" w:color="auto"/>
                            <w:bottom w:val="none" w:sz="0" w:space="0" w:color="auto"/>
                            <w:right w:val="none" w:sz="0" w:space="0" w:color="auto"/>
                          </w:divBdr>
                        </w:div>
                      </w:divsChild>
                    </w:div>
                    <w:div w:id="1194149191">
                      <w:marLeft w:val="0"/>
                      <w:marRight w:val="0"/>
                      <w:marTop w:val="0"/>
                      <w:marBottom w:val="0"/>
                      <w:divBdr>
                        <w:top w:val="none" w:sz="0" w:space="0" w:color="auto"/>
                        <w:left w:val="none" w:sz="0" w:space="0" w:color="auto"/>
                        <w:bottom w:val="none" w:sz="0" w:space="0" w:color="auto"/>
                        <w:right w:val="none" w:sz="0" w:space="0" w:color="auto"/>
                      </w:divBdr>
                      <w:divsChild>
                        <w:div w:id="627473295">
                          <w:marLeft w:val="0"/>
                          <w:marRight w:val="0"/>
                          <w:marTop w:val="0"/>
                          <w:marBottom w:val="0"/>
                          <w:divBdr>
                            <w:top w:val="none" w:sz="0" w:space="0" w:color="auto"/>
                            <w:left w:val="none" w:sz="0" w:space="0" w:color="auto"/>
                            <w:bottom w:val="none" w:sz="0" w:space="0" w:color="auto"/>
                            <w:right w:val="none" w:sz="0" w:space="0" w:color="auto"/>
                          </w:divBdr>
                        </w:div>
                      </w:divsChild>
                    </w:div>
                    <w:div w:id="1203052127">
                      <w:marLeft w:val="0"/>
                      <w:marRight w:val="0"/>
                      <w:marTop w:val="0"/>
                      <w:marBottom w:val="0"/>
                      <w:divBdr>
                        <w:top w:val="none" w:sz="0" w:space="0" w:color="auto"/>
                        <w:left w:val="none" w:sz="0" w:space="0" w:color="auto"/>
                        <w:bottom w:val="none" w:sz="0" w:space="0" w:color="auto"/>
                        <w:right w:val="none" w:sz="0" w:space="0" w:color="auto"/>
                      </w:divBdr>
                      <w:divsChild>
                        <w:div w:id="2132818900">
                          <w:marLeft w:val="0"/>
                          <w:marRight w:val="0"/>
                          <w:marTop w:val="0"/>
                          <w:marBottom w:val="0"/>
                          <w:divBdr>
                            <w:top w:val="none" w:sz="0" w:space="0" w:color="auto"/>
                            <w:left w:val="none" w:sz="0" w:space="0" w:color="auto"/>
                            <w:bottom w:val="none" w:sz="0" w:space="0" w:color="auto"/>
                            <w:right w:val="none" w:sz="0" w:space="0" w:color="auto"/>
                          </w:divBdr>
                        </w:div>
                      </w:divsChild>
                    </w:div>
                    <w:div w:id="1233077703">
                      <w:marLeft w:val="0"/>
                      <w:marRight w:val="0"/>
                      <w:marTop w:val="0"/>
                      <w:marBottom w:val="0"/>
                      <w:divBdr>
                        <w:top w:val="none" w:sz="0" w:space="0" w:color="auto"/>
                        <w:left w:val="none" w:sz="0" w:space="0" w:color="auto"/>
                        <w:bottom w:val="none" w:sz="0" w:space="0" w:color="auto"/>
                        <w:right w:val="none" w:sz="0" w:space="0" w:color="auto"/>
                      </w:divBdr>
                      <w:divsChild>
                        <w:div w:id="2010207787">
                          <w:marLeft w:val="0"/>
                          <w:marRight w:val="0"/>
                          <w:marTop w:val="0"/>
                          <w:marBottom w:val="0"/>
                          <w:divBdr>
                            <w:top w:val="none" w:sz="0" w:space="0" w:color="auto"/>
                            <w:left w:val="none" w:sz="0" w:space="0" w:color="auto"/>
                            <w:bottom w:val="none" w:sz="0" w:space="0" w:color="auto"/>
                            <w:right w:val="none" w:sz="0" w:space="0" w:color="auto"/>
                          </w:divBdr>
                        </w:div>
                      </w:divsChild>
                    </w:div>
                    <w:div w:id="1274095407">
                      <w:marLeft w:val="0"/>
                      <w:marRight w:val="0"/>
                      <w:marTop w:val="0"/>
                      <w:marBottom w:val="0"/>
                      <w:divBdr>
                        <w:top w:val="none" w:sz="0" w:space="0" w:color="auto"/>
                        <w:left w:val="none" w:sz="0" w:space="0" w:color="auto"/>
                        <w:bottom w:val="none" w:sz="0" w:space="0" w:color="auto"/>
                        <w:right w:val="none" w:sz="0" w:space="0" w:color="auto"/>
                      </w:divBdr>
                      <w:divsChild>
                        <w:div w:id="1680618538">
                          <w:marLeft w:val="0"/>
                          <w:marRight w:val="0"/>
                          <w:marTop w:val="0"/>
                          <w:marBottom w:val="0"/>
                          <w:divBdr>
                            <w:top w:val="none" w:sz="0" w:space="0" w:color="auto"/>
                            <w:left w:val="none" w:sz="0" w:space="0" w:color="auto"/>
                            <w:bottom w:val="none" w:sz="0" w:space="0" w:color="auto"/>
                            <w:right w:val="none" w:sz="0" w:space="0" w:color="auto"/>
                          </w:divBdr>
                        </w:div>
                      </w:divsChild>
                    </w:div>
                    <w:div w:id="1332833578">
                      <w:marLeft w:val="0"/>
                      <w:marRight w:val="0"/>
                      <w:marTop w:val="0"/>
                      <w:marBottom w:val="0"/>
                      <w:divBdr>
                        <w:top w:val="none" w:sz="0" w:space="0" w:color="auto"/>
                        <w:left w:val="none" w:sz="0" w:space="0" w:color="auto"/>
                        <w:bottom w:val="none" w:sz="0" w:space="0" w:color="auto"/>
                        <w:right w:val="none" w:sz="0" w:space="0" w:color="auto"/>
                      </w:divBdr>
                      <w:divsChild>
                        <w:div w:id="855072013">
                          <w:marLeft w:val="0"/>
                          <w:marRight w:val="0"/>
                          <w:marTop w:val="0"/>
                          <w:marBottom w:val="0"/>
                          <w:divBdr>
                            <w:top w:val="none" w:sz="0" w:space="0" w:color="auto"/>
                            <w:left w:val="none" w:sz="0" w:space="0" w:color="auto"/>
                            <w:bottom w:val="none" w:sz="0" w:space="0" w:color="auto"/>
                            <w:right w:val="none" w:sz="0" w:space="0" w:color="auto"/>
                          </w:divBdr>
                        </w:div>
                      </w:divsChild>
                    </w:div>
                    <w:div w:id="1369986471">
                      <w:marLeft w:val="0"/>
                      <w:marRight w:val="0"/>
                      <w:marTop w:val="0"/>
                      <w:marBottom w:val="0"/>
                      <w:divBdr>
                        <w:top w:val="none" w:sz="0" w:space="0" w:color="auto"/>
                        <w:left w:val="none" w:sz="0" w:space="0" w:color="auto"/>
                        <w:bottom w:val="none" w:sz="0" w:space="0" w:color="auto"/>
                        <w:right w:val="none" w:sz="0" w:space="0" w:color="auto"/>
                      </w:divBdr>
                      <w:divsChild>
                        <w:div w:id="415175440">
                          <w:marLeft w:val="0"/>
                          <w:marRight w:val="0"/>
                          <w:marTop w:val="0"/>
                          <w:marBottom w:val="0"/>
                          <w:divBdr>
                            <w:top w:val="none" w:sz="0" w:space="0" w:color="auto"/>
                            <w:left w:val="none" w:sz="0" w:space="0" w:color="auto"/>
                            <w:bottom w:val="none" w:sz="0" w:space="0" w:color="auto"/>
                            <w:right w:val="none" w:sz="0" w:space="0" w:color="auto"/>
                          </w:divBdr>
                        </w:div>
                      </w:divsChild>
                    </w:div>
                    <w:div w:id="1397119788">
                      <w:marLeft w:val="0"/>
                      <w:marRight w:val="0"/>
                      <w:marTop w:val="0"/>
                      <w:marBottom w:val="0"/>
                      <w:divBdr>
                        <w:top w:val="none" w:sz="0" w:space="0" w:color="auto"/>
                        <w:left w:val="none" w:sz="0" w:space="0" w:color="auto"/>
                        <w:bottom w:val="none" w:sz="0" w:space="0" w:color="auto"/>
                        <w:right w:val="none" w:sz="0" w:space="0" w:color="auto"/>
                      </w:divBdr>
                      <w:divsChild>
                        <w:div w:id="547029845">
                          <w:marLeft w:val="0"/>
                          <w:marRight w:val="0"/>
                          <w:marTop w:val="0"/>
                          <w:marBottom w:val="0"/>
                          <w:divBdr>
                            <w:top w:val="none" w:sz="0" w:space="0" w:color="auto"/>
                            <w:left w:val="none" w:sz="0" w:space="0" w:color="auto"/>
                            <w:bottom w:val="none" w:sz="0" w:space="0" w:color="auto"/>
                            <w:right w:val="none" w:sz="0" w:space="0" w:color="auto"/>
                          </w:divBdr>
                        </w:div>
                      </w:divsChild>
                    </w:div>
                    <w:div w:id="1481573597">
                      <w:marLeft w:val="0"/>
                      <w:marRight w:val="0"/>
                      <w:marTop w:val="0"/>
                      <w:marBottom w:val="0"/>
                      <w:divBdr>
                        <w:top w:val="none" w:sz="0" w:space="0" w:color="auto"/>
                        <w:left w:val="none" w:sz="0" w:space="0" w:color="auto"/>
                        <w:bottom w:val="none" w:sz="0" w:space="0" w:color="auto"/>
                        <w:right w:val="none" w:sz="0" w:space="0" w:color="auto"/>
                      </w:divBdr>
                      <w:divsChild>
                        <w:div w:id="1818646066">
                          <w:marLeft w:val="0"/>
                          <w:marRight w:val="0"/>
                          <w:marTop w:val="0"/>
                          <w:marBottom w:val="0"/>
                          <w:divBdr>
                            <w:top w:val="none" w:sz="0" w:space="0" w:color="auto"/>
                            <w:left w:val="none" w:sz="0" w:space="0" w:color="auto"/>
                            <w:bottom w:val="none" w:sz="0" w:space="0" w:color="auto"/>
                            <w:right w:val="none" w:sz="0" w:space="0" w:color="auto"/>
                          </w:divBdr>
                        </w:div>
                      </w:divsChild>
                    </w:div>
                    <w:div w:id="1569418329">
                      <w:marLeft w:val="0"/>
                      <w:marRight w:val="0"/>
                      <w:marTop w:val="0"/>
                      <w:marBottom w:val="0"/>
                      <w:divBdr>
                        <w:top w:val="none" w:sz="0" w:space="0" w:color="auto"/>
                        <w:left w:val="none" w:sz="0" w:space="0" w:color="auto"/>
                        <w:bottom w:val="none" w:sz="0" w:space="0" w:color="auto"/>
                        <w:right w:val="none" w:sz="0" w:space="0" w:color="auto"/>
                      </w:divBdr>
                      <w:divsChild>
                        <w:div w:id="971982518">
                          <w:marLeft w:val="0"/>
                          <w:marRight w:val="0"/>
                          <w:marTop w:val="0"/>
                          <w:marBottom w:val="0"/>
                          <w:divBdr>
                            <w:top w:val="none" w:sz="0" w:space="0" w:color="auto"/>
                            <w:left w:val="none" w:sz="0" w:space="0" w:color="auto"/>
                            <w:bottom w:val="none" w:sz="0" w:space="0" w:color="auto"/>
                            <w:right w:val="none" w:sz="0" w:space="0" w:color="auto"/>
                          </w:divBdr>
                        </w:div>
                      </w:divsChild>
                    </w:div>
                    <w:div w:id="1637444821">
                      <w:marLeft w:val="0"/>
                      <w:marRight w:val="0"/>
                      <w:marTop w:val="0"/>
                      <w:marBottom w:val="0"/>
                      <w:divBdr>
                        <w:top w:val="none" w:sz="0" w:space="0" w:color="auto"/>
                        <w:left w:val="none" w:sz="0" w:space="0" w:color="auto"/>
                        <w:bottom w:val="none" w:sz="0" w:space="0" w:color="auto"/>
                        <w:right w:val="none" w:sz="0" w:space="0" w:color="auto"/>
                      </w:divBdr>
                      <w:divsChild>
                        <w:div w:id="623389735">
                          <w:marLeft w:val="0"/>
                          <w:marRight w:val="0"/>
                          <w:marTop w:val="0"/>
                          <w:marBottom w:val="0"/>
                          <w:divBdr>
                            <w:top w:val="none" w:sz="0" w:space="0" w:color="auto"/>
                            <w:left w:val="none" w:sz="0" w:space="0" w:color="auto"/>
                            <w:bottom w:val="none" w:sz="0" w:space="0" w:color="auto"/>
                            <w:right w:val="none" w:sz="0" w:space="0" w:color="auto"/>
                          </w:divBdr>
                        </w:div>
                      </w:divsChild>
                    </w:div>
                    <w:div w:id="1669867615">
                      <w:marLeft w:val="0"/>
                      <w:marRight w:val="0"/>
                      <w:marTop w:val="0"/>
                      <w:marBottom w:val="0"/>
                      <w:divBdr>
                        <w:top w:val="none" w:sz="0" w:space="0" w:color="auto"/>
                        <w:left w:val="none" w:sz="0" w:space="0" w:color="auto"/>
                        <w:bottom w:val="none" w:sz="0" w:space="0" w:color="auto"/>
                        <w:right w:val="none" w:sz="0" w:space="0" w:color="auto"/>
                      </w:divBdr>
                      <w:divsChild>
                        <w:div w:id="2068138822">
                          <w:marLeft w:val="0"/>
                          <w:marRight w:val="0"/>
                          <w:marTop w:val="0"/>
                          <w:marBottom w:val="0"/>
                          <w:divBdr>
                            <w:top w:val="none" w:sz="0" w:space="0" w:color="auto"/>
                            <w:left w:val="none" w:sz="0" w:space="0" w:color="auto"/>
                            <w:bottom w:val="none" w:sz="0" w:space="0" w:color="auto"/>
                            <w:right w:val="none" w:sz="0" w:space="0" w:color="auto"/>
                          </w:divBdr>
                        </w:div>
                      </w:divsChild>
                    </w:div>
                    <w:div w:id="1686054329">
                      <w:marLeft w:val="0"/>
                      <w:marRight w:val="0"/>
                      <w:marTop w:val="0"/>
                      <w:marBottom w:val="0"/>
                      <w:divBdr>
                        <w:top w:val="none" w:sz="0" w:space="0" w:color="auto"/>
                        <w:left w:val="none" w:sz="0" w:space="0" w:color="auto"/>
                        <w:bottom w:val="none" w:sz="0" w:space="0" w:color="auto"/>
                        <w:right w:val="none" w:sz="0" w:space="0" w:color="auto"/>
                      </w:divBdr>
                      <w:divsChild>
                        <w:div w:id="822890397">
                          <w:marLeft w:val="0"/>
                          <w:marRight w:val="0"/>
                          <w:marTop w:val="0"/>
                          <w:marBottom w:val="0"/>
                          <w:divBdr>
                            <w:top w:val="none" w:sz="0" w:space="0" w:color="auto"/>
                            <w:left w:val="none" w:sz="0" w:space="0" w:color="auto"/>
                            <w:bottom w:val="none" w:sz="0" w:space="0" w:color="auto"/>
                            <w:right w:val="none" w:sz="0" w:space="0" w:color="auto"/>
                          </w:divBdr>
                        </w:div>
                      </w:divsChild>
                    </w:div>
                    <w:div w:id="1727341002">
                      <w:marLeft w:val="0"/>
                      <w:marRight w:val="0"/>
                      <w:marTop w:val="0"/>
                      <w:marBottom w:val="0"/>
                      <w:divBdr>
                        <w:top w:val="none" w:sz="0" w:space="0" w:color="auto"/>
                        <w:left w:val="none" w:sz="0" w:space="0" w:color="auto"/>
                        <w:bottom w:val="none" w:sz="0" w:space="0" w:color="auto"/>
                        <w:right w:val="none" w:sz="0" w:space="0" w:color="auto"/>
                      </w:divBdr>
                      <w:divsChild>
                        <w:div w:id="1911646722">
                          <w:marLeft w:val="0"/>
                          <w:marRight w:val="0"/>
                          <w:marTop w:val="0"/>
                          <w:marBottom w:val="0"/>
                          <w:divBdr>
                            <w:top w:val="none" w:sz="0" w:space="0" w:color="auto"/>
                            <w:left w:val="none" w:sz="0" w:space="0" w:color="auto"/>
                            <w:bottom w:val="none" w:sz="0" w:space="0" w:color="auto"/>
                            <w:right w:val="none" w:sz="0" w:space="0" w:color="auto"/>
                          </w:divBdr>
                        </w:div>
                      </w:divsChild>
                    </w:div>
                    <w:div w:id="1730032161">
                      <w:marLeft w:val="0"/>
                      <w:marRight w:val="0"/>
                      <w:marTop w:val="0"/>
                      <w:marBottom w:val="0"/>
                      <w:divBdr>
                        <w:top w:val="none" w:sz="0" w:space="0" w:color="auto"/>
                        <w:left w:val="none" w:sz="0" w:space="0" w:color="auto"/>
                        <w:bottom w:val="none" w:sz="0" w:space="0" w:color="auto"/>
                        <w:right w:val="none" w:sz="0" w:space="0" w:color="auto"/>
                      </w:divBdr>
                      <w:divsChild>
                        <w:div w:id="1250962915">
                          <w:marLeft w:val="0"/>
                          <w:marRight w:val="0"/>
                          <w:marTop w:val="0"/>
                          <w:marBottom w:val="0"/>
                          <w:divBdr>
                            <w:top w:val="none" w:sz="0" w:space="0" w:color="auto"/>
                            <w:left w:val="none" w:sz="0" w:space="0" w:color="auto"/>
                            <w:bottom w:val="none" w:sz="0" w:space="0" w:color="auto"/>
                            <w:right w:val="none" w:sz="0" w:space="0" w:color="auto"/>
                          </w:divBdr>
                        </w:div>
                      </w:divsChild>
                    </w:div>
                    <w:div w:id="1930000259">
                      <w:marLeft w:val="0"/>
                      <w:marRight w:val="0"/>
                      <w:marTop w:val="0"/>
                      <w:marBottom w:val="0"/>
                      <w:divBdr>
                        <w:top w:val="none" w:sz="0" w:space="0" w:color="auto"/>
                        <w:left w:val="none" w:sz="0" w:space="0" w:color="auto"/>
                        <w:bottom w:val="none" w:sz="0" w:space="0" w:color="auto"/>
                        <w:right w:val="none" w:sz="0" w:space="0" w:color="auto"/>
                      </w:divBdr>
                      <w:divsChild>
                        <w:div w:id="1787695402">
                          <w:marLeft w:val="0"/>
                          <w:marRight w:val="0"/>
                          <w:marTop w:val="0"/>
                          <w:marBottom w:val="0"/>
                          <w:divBdr>
                            <w:top w:val="none" w:sz="0" w:space="0" w:color="auto"/>
                            <w:left w:val="none" w:sz="0" w:space="0" w:color="auto"/>
                            <w:bottom w:val="none" w:sz="0" w:space="0" w:color="auto"/>
                            <w:right w:val="none" w:sz="0" w:space="0" w:color="auto"/>
                          </w:divBdr>
                        </w:div>
                      </w:divsChild>
                    </w:div>
                    <w:div w:id="2002351186">
                      <w:marLeft w:val="0"/>
                      <w:marRight w:val="0"/>
                      <w:marTop w:val="0"/>
                      <w:marBottom w:val="0"/>
                      <w:divBdr>
                        <w:top w:val="none" w:sz="0" w:space="0" w:color="auto"/>
                        <w:left w:val="none" w:sz="0" w:space="0" w:color="auto"/>
                        <w:bottom w:val="none" w:sz="0" w:space="0" w:color="auto"/>
                        <w:right w:val="none" w:sz="0" w:space="0" w:color="auto"/>
                      </w:divBdr>
                      <w:divsChild>
                        <w:div w:id="1591816629">
                          <w:marLeft w:val="0"/>
                          <w:marRight w:val="0"/>
                          <w:marTop w:val="0"/>
                          <w:marBottom w:val="0"/>
                          <w:divBdr>
                            <w:top w:val="none" w:sz="0" w:space="0" w:color="auto"/>
                            <w:left w:val="none" w:sz="0" w:space="0" w:color="auto"/>
                            <w:bottom w:val="none" w:sz="0" w:space="0" w:color="auto"/>
                            <w:right w:val="none" w:sz="0" w:space="0" w:color="auto"/>
                          </w:divBdr>
                        </w:div>
                      </w:divsChild>
                    </w:div>
                    <w:div w:id="2020233282">
                      <w:marLeft w:val="0"/>
                      <w:marRight w:val="0"/>
                      <w:marTop w:val="0"/>
                      <w:marBottom w:val="0"/>
                      <w:divBdr>
                        <w:top w:val="none" w:sz="0" w:space="0" w:color="auto"/>
                        <w:left w:val="none" w:sz="0" w:space="0" w:color="auto"/>
                        <w:bottom w:val="none" w:sz="0" w:space="0" w:color="auto"/>
                        <w:right w:val="none" w:sz="0" w:space="0" w:color="auto"/>
                      </w:divBdr>
                      <w:divsChild>
                        <w:div w:id="12270996">
                          <w:marLeft w:val="0"/>
                          <w:marRight w:val="0"/>
                          <w:marTop w:val="0"/>
                          <w:marBottom w:val="0"/>
                          <w:divBdr>
                            <w:top w:val="none" w:sz="0" w:space="0" w:color="auto"/>
                            <w:left w:val="none" w:sz="0" w:space="0" w:color="auto"/>
                            <w:bottom w:val="none" w:sz="0" w:space="0" w:color="auto"/>
                            <w:right w:val="none" w:sz="0" w:space="0" w:color="auto"/>
                          </w:divBdr>
                        </w:div>
                      </w:divsChild>
                    </w:div>
                    <w:div w:id="2020427783">
                      <w:marLeft w:val="0"/>
                      <w:marRight w:val="0"/>
                      <w:marTop w:val="0"/>
                      <w:marBottom w:val="0"/>
                      <w:divBdr>
                        <w:top w:val="none" w:sz="0" w:space="0" w:color="auto"/>
                        <w:left w:val="none" w:sz="0" w:space="0" w:color="auto"/>
                        <w:bottom w:val="none" w:sz="0" w:space="0" w:color="auto"/>
                        <w:right w:val="none" w:sz="0" w:space="0" w:color="auto"/>
                      </w:divBdr>
                      <w:divsChild>
                        <w:div w:id="1622495801">
                          <w:marLeft w:val="0"/>
                          <w:marRight w:val="0"/>
                          <w:marTop w:val="0"/>
                          <w:marBottom w:val="0"/>
                          <w:divBdr>
                            <w:top w:val="none" w:sz="0" w:space="0" w:color="auto"/>
                            <w:left w:val="none" w:sz="0" w:space="0" w:color="auto"/>
                            <w:bottom w:val="none" w:sz="0" w:space="0" w:color="auto"/>
                            <w:right w:val="none" w:sz="0" w:space="0" w:color="auto"/>
                          </w:divBdr>
                        </w:div>
                      </w:divsChild>
                    </w:div>
                    <w:div w:id="2045014023">
                      <w:marLeft w:val="0"/>
                      <w:marRight w:val="0"/>
                      <w:marTop w:val="0"/>
                      <w:marBottom w:val="0"/>
                      <w:divBdr>
                        <w:top w:val="none" w:sz="0" w:space="0" w:color="auto"/>
                        <w:left w:val="none" w:sz="0" w:space="0" w:color="auto"/>
                        <w:bottom w:val="none" w:sz="0" w:space="0" w:color="auto"/>
                        <w:right w:val="none" w:sz="0" w:space="0" w:color="auto"/>
                      </w:divBdr>
                      <w:divsChild>
                        <w:div w:id="169224074">
                          <w:marLeft w:val="0"/>
                          <w:marRight w:val="0"/>
                          <w:marTop w:val="0"/>
                          <w:marBottom w:val="0"/>
                          <w:divBdr>
                            <w:top w:val="none" w:sz="0" w:space="0" w:color="auto"/>
                            <w:left w:val="none" w:sz="0" w:space="0" w:color="auto"/>
                            <w:bottom w:val="none" w:sz="0" w:space="0" w:color="auto"/>
                            <w:right w:val="none" w:sz="0" w:space="0" w:color="auto"/>
                          </w:divBdr>
                        </w:div>
                      </w:divsChild>
                    </w:div>
                    <w:div w:id="2060156677">
                      <w:marLeft w:val="0"/>
                      <w:marRight w:val="0"/>
                      <w:marTop w:val="0"/>
                      <w:marBottom w:val="0"/>
                      <w:divBdr>
                        <w:top w:val="none" w:sz="0" w:space="0" w:color="auto"/>
                        <w:left w:val="none" w:sz="0" w:space="0" w:color="auto"/>
                        <w:bottom w:val="none" w:sz="0" w:space="0" w:color="auto"/>
                        <w:right w:val="none" w:sz="0" w:space="0" w:color="auto"/>
                      </w:divBdr>
                      <w:divsChild>
                        <w:div w:id="1727606533">
                          <w:marLeft w:val="0"/>
                          <w:marRight w:val="0"/>
                          <w:marTop w:val="0"/>
                          <w:marBottom w:val="0"/>
                          <w:divBdr>
                            <w:top w:val="none" w:sz="0" w:space="0" w:color="auto"/>
                            <w:left w:val="none" w:sz="0" w:space="0" w:color="auto"/>
                            <w:bottom w:val="none" w:sz="0" w:space="0" w:color="auto"/>
                            <w:right w:val="none" w:sz="0" w:space="0" w:color="auto"/>
                          </w:divBdr>
                        </w:div>
                      </w:divsChild>
                    </w:div>
                    <w:div w:id="2090033885">
                      <w:marLeft w:val="0"/>
                      <w:marRight w:val="0"/>
                      <w:marTop w:val="0"/>
                      <w:marBottom w:val="0"/>
                      <w:divBdr>
                        <w:top w:val="none" w:sz="0" w:space="0" w:color="auto"/>
                        <w:left w:val="none" w:sz="0" w:space="0" w:color="auto"/>
                        <w:bottom w:val="none" w:sz="0" w:space="0" w:color="auto"/>
                        <w:right w:val="none" w:sz="0" w:space="0" w:color="auto"/>
                      </w:divBdr>
                      <w:divsChild>
                        <w:div w:id="68262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675680">
          <w:marLeft w:val="0"/>
          <w:marRight w:val="0"/>
          <w:marTop w:val="0"/>
          <w:marBottom w:val="0"/>
          <w:divBdr>
            <w:top w:val="none" w:sz="0" w:space="0" w:color="auto"/>
            <w:left w:val="none" w:sz="0" w:space="0" w:color="auto"/>
            <w:bottom w:val="none" w:sz="0" w:space="0" w:color="auto"/>
            <w:right w:val="none" w:sz="0" w:space="0" w:color="auto"/>
          </w:divBdr>
          <w:divsChild>
            <w:div w:id="40715046">
              <w:marLeft w:val="0"/>
              <w:marRight w:val="0"/>
              <w:marTop w:val="0"/>
              <w:marBottom w:val="0"/>
              <w:divBdr>
                <w:top w:val="none" w:sz="0" w:space="0" w:color="auto"/>
                <w:left w:val="none" w:sz="0" w:space="0" w:color="auto"/>
                <w:bottom w:val="none" w:sz="0" w:space="0" w:color="auto"/>
                <w:right w:val="none" w:sz="0" w:space="0" w:color="auto"/>
              </w:divBdr>
            </w:div>
            <w:div w:id="100076388">
              <w:marLeft w:val="0"/>
              <w:marRight w:val="0"/>
              <w:marTop w:val="0"/>
              <w:marBottom w:val="0"/>
              <w:divBdr>
                <w:top w:val="none" w:sz="0" w:space="0" w:color="auto"/>
                <w:left w:val="none" w:sz="0" w:space="0" w:color="auto"/>
                <w:bottom w:val="none" w:sz="0" w:space="0" w:color="auto"/>
                <w:right w:val="none" w:sz="0" w:space="0" w:color="auto"/>
              </w:divBdr>
            </w:div>
            <w:div w:id="289291757">
              <w:marLeft w:val="0"/>
              <w:marRight w:val="0"/>
              <w:marTop w:val="0"/>
              <w:marBottom w:val="0"/>
              <w:divBdr>
                <w:top w:val="none" w:sz="0" w:space="0" w:color="auto"/>
                <w:left w:val="none" w:sz="0" w:space="0" w:color="auto"/>
                <w:bottom w:val="none" w:sz="0" w:space="0" w:color="auto"/>
                <w:right w:val="none" w:sz="0" w:space="0" w:color="auto"/>
              </w:divBdr>
            </w:div>
            <w:div w:id="297223777">
              <w:marLeft w:val="0"/>
              <w:marRight w:val="0"/>
              <w:marTop w:val="0"/>
              <w:marBottom w:val="0"/>
              <w:divBdr>
                <w:top w:val="none" w:sz="0" w:space="0" w:color="auto"/>
                <w:left w:val="none" w:sz="0" w:space="0" w:color="auto"/>
                <w:bottom w:val="none" w:sz="0" w:space="0" w:color="auto"/>
                <w:right w:val="none" w:sz="0" w:space="0" w:color="auto"/>
              </w:divBdr>
            </w:div>
            <w:div w:id="503085122">
              <w:marLeft w:val="0"/>
              <w:marRight w:val="0"/>
              <w:marTop w:val="0"/>
              <w:marBottom w:val="0"/>
              <w:divBdr>
                <w:top w:val="none" w:sz="0" w:space="0" w:color="auto"/>
                <w:left w:val="none" w:sz="0" w:space="0" w:color="auto"/>
                <w:bottom w:val="none" w:sz="0" w:space="0" w:color="auto"/>
                <w:right w:val="none" w:sz="0" w:space="0" w:color="auto"/>
              </w:divBdr>
            </w:div>
            <w:div w:id="868378460">
              <w:marLeft w:val="0"/>
              <w:marRight w:val="0"/>
              <w:marTop w:val="0"/>
              <w:marBottom w:val="0"/>
              <w:divBdr>
                <w:top w:val="none" w:sz="0" w:space="0" w:color="auto"/>
                <w:left w:val="none" w:sz="0" w:space="0" w:color="auto"/>
                <w:bottom w:val="none" w:sz="0" w:space="0" w:color="auto"/>
                <w:right w:val="none" w:sz="0" w:space="0" w:color="auto"/>
              </w:divBdr>
            </w:div>
            <w:div w:id="962425811">
              <w:marLeft w:val="0"/>
              <w:marRight w:val="0"/>
              <w:marTop w:val="0"/>
              <w:marBottom w:val="0"/>
              <w:divBdr>
                <w:top w:val="none" w:sz="0" w:space="0" w:color="auto"/>
                <w:left w:val="none" w:sz="0" w:space="0" w:color="auto"/>
                <w:bottom w:val="none" w:sz="0" w:space="0" w:color="auto"/>
                <w:right w:val="none" w:sz="0" w:space="0" w:color="auto"/>
              </w:divBdr>
            </w:div>
            <w:div w:id="1136415991">
              <w:marLeft w:val="0"/>
              <w:marRight w:val="0"/>
              <w:marTop w:val="0"/>
              <w:marBottom w:val="0"/>
              <w:divBdr>
                <w:top w:val="none" w:sz="0" w:space="0" w:color="auto"/>
                <w:left w:val="none" w:sz="0" w:space="0" w:color="auto"/>
                <w:bottom w:val="none" w:sz="0" w:space="0" w:color="auto"/>
                <w:right w:val="none" w:sz="0" w:space="0" w:color="auto"/>
              </w:divBdr>
            </w:div>
            <w:div w:id="1192379010">
              <w:marLeft w:val="0"/>
              <w:marRight w:val="0"/>
              <w:marTop w:val="0"/>
              <w:marBottom w:val="0"/>
              <w:divBdr>
                <w:top w:val="none" w:sz="0" w:space="0" w:color="auto"/>
                <w:left w:val="none" w:sz="0" w:space="0" w:color="auto"/>
                <w:bottom w:val="none" w:sz="0" w:space="0" w:color="auto"/>
                <w:right w:val="none" w:sz="0" w:space="0" w:color="auto"/>
              </w:divBdr>
            </w:div>
            <w:div w:id="1258444324">
              <w:marLeft w:val="0"/>
              <w:marRight w:val="0"/>
              <w:marTop w:val="0"/>
              <w:marBottom w:val="0"/>
              <w:divBdr>
                <w:top w:val="none" w:sz="0" w:space="0" w:color="auto"/>
                <w:left w:val="none" w:sz="0" w:space="0" w:color="auto"/>
                <w:bottom w:val="none" w:sz="0" w:space="0" w:color="auto"/>
                <w:right w:val="none" w:sz="0" w:space="0" w:color="auto"/>
              </w:divBdr>
            </w:div>
            <w:div w:id="1417360511">
              <w:marLeft w:val="0"/>
              <w:marRight w:val="0"/>
              <w:marTop w:val="0"/>
              <w:marBottom w:val="0"/>
              <w:divBdr>
                <w:top w:val="none" w:sz="0" w:space="0" w:color="auto"/>
                <w:left w:val="none" w:sz="0" w:space="0" w:color="auto"/>
                <w:bottom w:val="none" w:sz="0" w:space="0" w:color="auto"/>
                <w:right w:val="none" w:sz="0" w:space="0" w:color="auto"/>
              </w:divBdr>
            </w:div>
            <w:div w:id="1487094060">
              <w:marLeft w:val="0"/>
              <w:marRight w:val="0"/>
              <w:marTop w:val="0"/>
              <w:marBottom w:val="0"/>
              <w:divBdr>
                <w:top w:val="none" w:sz="0" w:space="0" w:color="auto"/>
                <w:left w:val="none" w:sz="0" w:space="0" w:color="auto"/>
                <w:bottom w:val="none" w:sz="0" w:space="0" w:color="auto"/>
                <w:right w:val="none" w:sz="0" w:space="0" w:color="auto"/>
              </w:divBdr>
            </w:div>
            <w:div w:id="1565263492">
              <w:marLeft w:val="0"/>
              <w:marRight w:val="0"/>
              <w:marTop w:val="0"/>
              <w:marBottom w:val="0"/>
              <w:divBdr>
                <w:top w:val="none" w:sz="0" w:space="0" w:color="auto"/>
                <w:left w:val="none" w:sz="0" w:space="0" w:color="auto"/>
                <w:bottom w:val="none" w:sz="0" w:space="0" w:color="auto"/>
                <w:right w:val="none" w:sz="0" w:space="0" w:color="auto"/>
              </w:divBdr>
            </w:div>
            <w:div w:id="1924413991">
              <w:marLeft w:val="0"/>
              <w:marRight w:val="0"/>
              <w:marTop w:val="0"/>
              <w:marBottom w:val="0"/>
              <w:divBdr>
                <w:top w:val="none" w:sz="0" w:space="0" w:color="auto"/>
                <w:left w:val="none" w:sz="0" w:space="0" w:color="auto"/>
                <w:bottom w:val="none" w:sz="0" w:space="0" w:color="auto"/>
                <w:right w:val="none" w:sz="0" w:space="0" w:color="auto"/>
              </w:divBdr>
            </w:div>
            <w:div w:id="20197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0329">
      <w:bodyDiv w:val="1"/>
      <w:marLeft w:val="0"/>
      <w:marRight w:val="0"/>
      <w:marTop w:val="0"/>
      <w:marBottom w:val="0"/>
      <w:divBdr>
        <w:top w:val="none" w:sz="0" w:space="0" w:color="auto"/>
        <w:left w:val="none" w:sz="0" w:space="0" w:color="auto"/>
        <w:bottom w:val="none" w:sz="0" w:space="0" w:color="auto"/>
        <w:right w:val="none" w:sz="0" w:space="0" w:color="auto"/>
      </w:divBdr>
      <w:divsChild>
        <w:div w:id="546181372">
          <w:marLeft w:val="0"/>
          <w:marRight w:val="0"/>
          <w:marTop w:val="0"/>
          <w:marBottom w:val="0"/>
          <w:divBdr>
            <w:top w:val="none" w:sz="0" w:space="0" w:color="auto"/>
            <w:left w:val="none" w:sz="0" w:space="0" w:color="auto"/>
            <w:bottom w:val="none" w:sz="0" w:space="0" w:color="auto"/>
            <w:right w:val="none" w:sz="0" w:space="0" w:color="auto"/>
          </w:divBdr>
        </w:div>
        <w:div w:id="600451921">
          <w:marLeft w:val="0"/>
          <w:marRight w:val="0"/>
          <w:marTop w:val="0"/>
          <w:marBottom w:val="0"/>
          <w:divBdr>
            <w:top w:val="none" w:sz="0" w:space="0" w:color="auto"/>
            <w:left w:val="none" w:sz="0" w:space="0" w:color="auto"/>
            <w:bottom w:val="none" w:sz="0" w:space="0" w:color="auto"/>
            <w:right w:val="none" w:sz="0" w:space="0" w:color="auto"/>
          </w:divBdr>
        </w:div>
      </w:divsChild>
    </w:div>
    <w:div w:id="1697392456">
      <w:bodyDiv w:val="1"/>
      <w:marLeft w:val="0"/>
      <w:marRight w:val="0"/>
      <w:marTop w:val="0"/>
      <w:marBottom w:val="0"/>
      <w:divBdr>
        <w:top w:val="none" w:sz="0" w:space="0" w:color="auto"/>
        <w:left w:val="none" w:sz="0" w:space="0" w:color="auto"/>
        <w:bottom w:val="none" w:sz="0" w:space="0" w:color="auto"/>
        <w:right w:val="none" w:sz="0" w:space="0" w:color="auto"/>
      </w:divBdr>
      <w:divsChild>
        <w:div w:id="338897495">
          <w:marLeft w:val="0"/>
          <w:marRight w:val="0"/>
          <w:marTop w:val="0"/>
          <w:marBottom w:val="0"/>
          <w:divBdr>
            <w:top w:val="none" w:sz="0" w:space="0" w:color="auto"/>
            <w:left w:val="none" w:sz="0" w:space="0" w:color="auto"/>
            <w:bottom w:val="none" w:sz="0" w:space="0" w:color="auto"/>
            <w:right w:val="none" w:sz="0" w:space="0" w:color="auto"/>
          </w:divBdr>
        </w:div>
        <w:div w:id="1214654880">
          <w:marLeft w:val="0"/>
          <w:marRight w:val="0"/>
          <w:marTop w:val="0"/>
          <w:marBottom w:val="0"/>
          <w:divBdr>
            <w:top w:val="none" w:sz="0" w:space="0" w:color="auto"/>
            <w:left w:val="none" w:sz="0" w:space="0" w:color="auto"/>
            <w:bottom w:val="none" w:sz="0" w:space="0" w:color="auto"/>
            <w:right w:val="none" w:sz="0" w:space="0" w:color="auto"/>
          </w:divBdr>
        </w:div>
        <w:div w:id="1791362496">
          <w:marLeft w:val="0"/>
          <w:marRight w:val="0"/>
          <w:marTop w:val="0"/>
          <w:marBottom w:val="0"/>
          <w:divBdr>
            <w:top w:val="none" w:sz="0" w:space="0" w:color="auto"/>
            <w:left w:val="none" w:sz="0" w:space="0" w:color="auto"/>
            <w:bottom w:val="none" w:sz="0" w:space="0" w:color="auto"/>
            <w:right w:val="none" w:sz="0" w:space="0" w:color="auto"/>
          </w:divBdr>
        </w:div>
      </w:divsChild>
    </w:div>
    <w:div w:id="1703363000">
      <w:bodyDiv w:val="1"/>
      <w:marLeft w:val="0"/>
      <w:marRight w:val="0"/>
      <w:marTop w:val="0"/>
      <w:marBottom w:val="0"/>
      <w:divBdr>
        <w:top w:val="none" w:sz="0" w:space="0" w:color="auto"/>
        <w:left w:val="none" w:sz="0" w:space="0" w:color="auto"/>
        <w:bottom w:val="none" w:sz="0" w:space="0" w:color="auto"/>
        <w:right w:val="none" w:sz="0" w:space="0" w:color="auto"/>
      </w:divBdr>
    </w:div>
    <w:div w:id="1856730031">
      <w:bodyDiv w:val="1"/>
      <w:marLeft w:val="0"/>
      <w:marRight w:val="0"/>
      <w:marTop w:val="0"/>
      <w:marBottom w:val="0"/>
      <w:divBdr>
        <w:top w:val="none" w:sz="0" w:space="0" w:color="auto"/>
        <w:left w:val="none" w:sz="0" w:space="0" w:color="auto"/>
        <w:bottom w:val="none" w:sz="0" w:space="0" w:color="auto"/>
        <w:right w:val="none" w:sz="0" w:space="0" w:color="auto"/>
      </w:divBdr>
      <w:divsChild>
        <w:div w:id="297805492">
          <w:marLeft w:val="0"/>
          <w:marRight w:val="0"/>
          <w:marTop w:val="0"/>
          <w:marBottom w:val="0"/>
          <w:divBdr>
            <w:top w:val="none" w:sz="0" w:space="0" w:color="auto"/>
            <w:left w:val="none" w:sz="0" w:space="0" w:color="auto"/>
            <w:bottom w:val="none" w:sz="0" w:space="0" w:color="auto"/>
            <w:right w:val="none" w:sz="0" w:space="0" w:color="auto"/>
          </w:divBdr>
        </w:div>
        <w:div w:id="1349987934">
          <w:marLeft w:val="0"/>
          <w:marRight w:val="0"/>
          <w:marTop w:val="0"/>
          <w:marBottom w:val="0"/>
          <w:divBdr>
            <w:top w:val="none" w:sz="0" w:space="0" w:color="auto"/>
            <w:left w:val="none" w:sz="0" w:space="0" w:color="auto"/>
            <w:bottom w:val="none" w:sz="0" w:space="0" w:color="auto"/>
            <w:right w:val="none" w:sz="0" w:space="0" w:color="auto"/>
          </w:divBdr>
        </w:div>
        <w:div w:id="1372420048">
          <w:marLeft w:val="0"/>
          <w:marRight w:val="0"/>
          <w:marTop w:val="0"/>
          <w:marBottom w:val="0"/>
          <w:divBdr>
            <w:top w:val="none" w:sz="0" w:space="0" w:color="auto"/>
            <w:left w:val="none" w:sz="0" w:space="0" w:color="auto"/>
            <w:bottom w:val="none" w:sz="0" w:space="0" w:color="auto"/>
            <w:right w:val="none" w:sz="0" w:space="0" w:color="auto"/>
          </w:divBdr>
        </w:div>
      </w:divsChild>
    </w:div>
    <w:div w:id="1857112228">
      <w:bodyDiv w:val="1"/>
      <w:marLeft w:val="0"/>
      <w:marRight w:val="0"/>
      <w:marTop w:val="0"/>
      <w:marBottom w:val="0"/>
      <w:divBdr>
        <w:top w:val="none" w:sz="0" w:space="0" w:color="auto"/>
        <w:left w:val="none" w:sz="0" w:space="0" w:color="auto"/>
        <w:bottom w:val="none" w:sz="0" w:space="0" w:color="auto"/>
        <w:right w:val="none" w:sz="0" w:space="0" w:color="auto"/>
      </w:divBdr>
      <w:divsChild>
        <w:div w:id="189924627">
          <w:marLeft w:val="0"/>
          <w:marRight w:val="0"/>
          <w:marTop w:val="0"/>
          <w:marBottom w:val="0"/>
          <w:divBdr>
            <w:top w:val="none" w:sz="0" w:space="0" w:color="auto"/>
            <w:left w:val="none" w:sz="0" w:space="0" w:color="auto"/>
            <w:bottom w:val="none" w:sz="0" w:space="0" w:color="auto"/>
            <w:right w:val="none" w:sz="0" w:space="0" w:color="auto"/>
          </w:divBdr>
        </w:div>
        <w:div w:id="343630897">
          <w:marLeft w:val="0"/>
          <w:marRight w:val="0"/>
          <w:marTop w:val="0"/>
          <w:marBottom w:val="0"/>
          <w:divBdr>
            <w:top w:val="none" w:sz="0" w:space="0" w:color="auto"/>
            <w:left w:val="none" w:sz="0" w:space="0" w:color="auto"/>
            <w:bottom w:val="none" w:sz="0" w:space="0" w:color="auto"/>
            <w:right w:val="none" w:sz="0" w:space="0" w:color="auto"/>
          </w:divBdr>
        </w:div>
        <w:div w:id="969357636">
          <w:marLeft w:val="0"/>
          <w:marRight w:val="0"/>
          <w:marTop w:val="0"/>
          <w:marBottom w:val="0"/>
          <w:divBdr>
            <w:top w:val="none" w:sz="0" w:space="0" w:color="auto"/>
            <w:left w:val="none" w:sz="0" w:space="0" w:color="auto"/>
            <w:bottom w:val="none" w:sz="0" w:space="0" w:color="auto"/>
            <w:right w:val="none" w:sz="0" w:space="0" w:color="auto"/>
          </w:divBdr>
        </w:div>
        <w:div w:id="1299800561">
          <w:marLeft w:val="0"/>
          <w:marRight w:val="0"/>
          <w:marTop w:val="0"/>
          <w:marBottom w:val="0"/>
          <w:divBdr>
            <w:top w:val="none" w:sz="0" w:space="0" w:color="auto"/>
            <w:left w:val="none" w:sz="0" w:space="0" w:color="auto"/>
            <w:bottom w:val="none" w:sz="0" w:space="0" w:color="auto"/>
            <w:right w:val="none" w:sz="0" w:space="0" w:color="auto"/>
          </w:divBdr>
        </w:div>
        <w:div w:id="1426419655">
          <w:marLeft w:val="0"/>
          <w:marRight w:val="0"/>
          <w:marTop w:val="0"/>
          <w:marBottom w:val="0"/>
          <w:divBdr>
            <w:top w:val="none" w:sz="0" w:space="0" w:color="auto"/>
            <w:left w:val="none" w:sz="0" w:space="0" w:color="auto"/>
            <w:bottom w:val="none" w:sz="0" w:space="0" w:color="auto"/>
            <w:right w:val="none" w:sz="0" w:space="0" w:color="auto"/>
          </w:divBdr>
        </w:div>
      </w:divsChild>
    </w:div>
    <w:div w:id="1923953865">
      <w:bodyDiv w:val="1"/>
      <w:marLeft w:val="0"/>
      <w:marRight w:val="0"/>
      <w:marTop w:val="0"/>
      <w:marBottom w:val="0"/>
      <w:divBdr>
        <w:top w:val="none" w:sz="0" w:space="0" w:color="auto"/>
        <w:left w:val="none" w:sz="0" w:space="0" w:color="auto"/>
        <w:bottom w:val="none" w:sz="0" w:space="0" w:color="auto"/>
        <w:right w:val="none" w:sz="0" w:space="0" w:color="auto"/>
      </w:divBdr>
    </w:div>
    <w:div w:id="1940485665">
      <w:bodyDiv w:val="1"/>
      <w:marLeft w:val="0"/>
      <w:marRight w:val="0"/>
      <w:marTop w:val="0"/>
      <w:marBottom w:val="0"/>
      <w:divBdr>
        <w:top w:val="none" w:sz="0" w:space="0" w:color="auto"/>
        <w:left w:val="none" w:sz="0" w:space="0" w:color="auto"/>
        <w:bottom w:val="none" w:sz="0" w:space="0" w:color="auto"/>
        <w:right w:val="none" w:sz="0" w:space="0" w:color="auto"/>
      </w:divBdr>
    </w:div>
    <w:div w:id="1989478029">
      <w:bodyDiv w:val="1"/>
      <w:marLeft w:val="0"/>
      <w:marRight w:val="0"/>
      <w:marTop w:val="0"/>
      <w:marBottom w:val="0"/>
      <w:divBdr>
        <w:top w:val="none" w:sz="0" w:space="0" w:color="auto"/>
        <w:left w:val="none" w:sz="0" w:space="0" w:color="auto"/>
        <w:bottom w:val="none" w:sz="0" w:space="0" w:color="auto"/>
        <w:right w:val="none" w:sz="0" w:space="0" w:color="auto"/>
      </w:divBdr>
      <w:divsChild>
        <w:div w:id="46997947">
          <w:marLeft w:val="0"/>
          <w:marRight w:val="0"/>
          <w:marTop w:val="0"/>
          <w:marBottom w:val="0"/>
          <w:divBdr>
            <w:top w:val="none" w:sz="0" w:space="0" w:color="auto"/>
            <w:left w:val="none" w:sz="0" w:space="0" w:color="auto"/>
            <w:bottom w:val="none" w:sz="0" w:space="0" w:color="auto"/>
            <w:right w:val="none" w:sz="0" w:space="0" w:color="auto"/>
          </w:divBdr>
          <w:divsChild>
            <w:div w:id="1525288174">
              <w:marLeft w:val="0"/>
              <w:marRight w:val="0"/>
              <w:marTop w:val="0"/>
              <w:marBottom w:val="0"/>
              <w:divBdr>
                <w:top w:val="none" w:sz="0" w:space="0" w:color="auto"/>
                <w:left w:val="none" w:sz="0" w:space="0" w:color="auto"/>
                <w:bottom w:val="none" w:sz="0" w:space="0" w:color="auto"/>
                <w:right w:val="none" w:sz="0" w:space="0" w:color="auto"/>
              </w:divBdr>
            </w:div>
          </w:divsChild>
        </w:div>
        <w:div w:id="118838776">
          <w:marLeft w:val="0"/>
          <w:marRight w:val="0"/>
          <w:marTop w:val="0"/>
          <w:marBottom w:val="0"/>
          <w:divBdr>
            <w:top w:val="none" w:sz="0" w:space="0" w:color="auto"/>
            <w:left w:val="none" w:sz="0" w:space="0" w:color="auto"/>
            <w:bottom w:val="none" w:sz="0" w:space="0" w:color="auto"/>
            <w:right w:val="none" w:sz="0" w:space="0" w:color="auto"/>
          </w:divBdr>
          <w:divsChild>
            <w:div w:id="98255106">
              <w:marLeft w:val="0"/>
              <w:marRight w:val="0"/>
              <w:marTop w:val="0"/>
              <w:marBottom w:val="0"/>
              <w:divBdr>
                <w:top w:val="none" w:sz="0" w:space="0" w:color="auto"/>
                <w:left w:val="none" w:sz="0" w:space="0" w:color="auto"/>
                <w:bottom w:val="none" w:sz="0" w:space="0" w:color="auto"/>
                <w:right w:val="none" w:sz="0" w:space="0" w:color="auto"/>
              </w:divBdr>
            </w:div>
          </w:divsChild>
        </w:div>
        <w:div w:id="164320342">
          <w:marLeft w:val="0"/>
          <w:marRight w:val="0"/>
          <w:marTop w:val="0"/>
          <w:marBottom w:val="0"/>
          <w:divBdr>
            <w:top w:val="none" w:sz="0" w:space="0" w:color="auto"/>
            <w:left w:val="none" w:sz="0" w:space="0" w:color="auto"/>
            <w:bottom w:val="none" w:sz="0" w:space="0" w:color="auto"/>
            <w:right w:val="none" w:sz="0" w:space="0" w:color="auto"/>
          </w:divBdr>
          <w:divsChild>
            <w:div w:id="1499269651">
              <w:marLeft w:val="0"/>
              <w:marRight w:val="0"/>
              <w:marTop w:val="0"/>
              <w:marBottom w:val="0"/>
              <w:divBdr>
                <w:top w:val="none" w:sz="0" w:space="0" w:color="auto"/>
                <w:left w:val="none" w:sz="0" w:space="0" w:color="auto"/>
                <w:bottom w:val="none" w:sz="0" w:space="0" w:color="auto"/>
                <w:right w:val="none" w:sz="0" w:space="0" w:color="auto"/>
              </w:divBdr>
            </w:div>
          </w:divsChild>
        </w:div>
        <w:div w:id="181365346">
          <w:marLeft w:val="0"/>
          <w:marRight w:val="0"/>
          <w:marTop w:val="0"/>
          <w:marBottom w:val="0"/>
          <w:divBdr>
            <w:top w:val="none" w:sz="0" w:space="0" w:color="auto"/>
            <w:left w:val="none" w:sz="0" w:space="0" w:color="auto"/>
            <w:bottom w:val="none" w:sz="0" w:space="0" w:color="auto"/>
            <w:right w:val="none" w:sz="0" w:space="0" w:color="auto"/>
          </w:divBdr>
          <w:divsChild>
            <w:div w:id="409041572">
              <w:marLeft w:val="0"/>
              <w:marRight w:val="0"/>
              <w:marTop w:val="0"/>
              <w:marBottom w:val="0"/>
              <w:divBdr>
                <w:top w:val="none" w:sz="0" w:space="0" w:color="auto"/>
                <w:left w:val="none" w:sz="0" w:space="0" w:color="auto"/>
                <w:bottom w:val="none" w:sz="0" w:space="0" w:color="auto"/>
                <w:right w:val="none" w:sz="0" w:space="0" w:color="auto"/>
              </w:divBdr>
            </w:div>
          </w:divsChild>
        </w:div>
        <w:div w:id="602344462">
          <w:marLeft w:val="0"/>
          <w:marRight w:val="0"/>
          <w:marTop w:val="0"/>
          <w:marBottom w:val="0"/>
          <w:divBdr>
            <w:top w:val="none" w:sz="0" w:space="0" w:color="auto"/>
            <w:left w:val="none" w:sz="0" w:space="0" w:color="auto"/>
            <w:bottom w:val="none" w:sz="0" w:space="0" w:color="auto"/>
            <w:right w:val="none" w:sz="0" w:space="0" w:color="auto"/>
          </w:divBdr>
          <w:divsChild>
            <w:div w:id="230963191">
              <w:marLeft w:val="0"/>
              <w:marRight w:val="0"/>
              <w:marTop w:val="0"/>
              <w:marBottom w:val="0"/>
              <w:divBdr>
                <w:top w:val="none" w:sz="0" w:space="0" w:color="auto"/>
                <w:left w:val="none" w:sz="0" w:space="0" w:color="auto"/>
                <w:bottom w:val="none" w:sz="0" w:space="0" w:color="auto"/>
                <w:right w:val="none" w:sz="0" w:space="0" w:color="auto"/>
              </w:divBdr>
            </w:div>
          </w:divsChild>
        </w:div>
        <w:div w:id="700588002">
          <w:marLeft w:val="0"/>
          <w:marRight w:val="0"/>
          <w:marTop w:val="0"/>
          <w:marBottom w:val="0"/>
          <w:divBdr>
            <w:top w:val="none" w:sz="0" w:space="0" w:color="auto"/>
            <w:left w:val="none" w:sz="0" w:space="0" w:color="auto"/>
            <w:bottom w:val="none" w:sz="0" w:space="0" w:color="auto"/>
            <w:right w:val="none" w:sz="0" w:space="0" w:color="auto"/>
          </w:divBdr>
          <w:divsChild>
            <w:div w:id="1669598907">
              <w:marLeft w:val="0"/>
              <w:marRight w:val="0"/>
              <w:marTop w:val="0"/>
              <w:marBottom w:val="0"/>
              <w:divBdr>
                <w:top w:val="none" w:sz="0" w:space="0" w:color="auto"/>
                <w:left w:val="none" w:sz="0" w:space="0" w:color="auto"/>
                <w:bottom w:val="none" w:sz="0" w:space="0" w:color="auto"/>
                <w:right w:val="none" w:sz="0" w:space="0" w:color="auto"/>
              </w:divBdr>
            </w:div>
          </w:divsChild>
        </w:div>
        <w:div w:id="771512996">
          <w:marLeft w:val="0"/>
          <w:marRight w:val="0"/>
          <w:marTop w:val="0"/>
          <w:marBottom w:val="0"/>
          <w:divBdr>
            <w:top w:val="none" w:sz="0" w:space="0" w:color="auto"/>
            <w:left w:val="none" w:sz="0" w:space="0" w:color="auto"/>
            <w:bottom w:val="none" w:sz="0" w:space="0" w:color="auto"/>
            <w:right w:val="none" w:sz="0" w:space="0" w:color="auto"/>
          </w:divBdr>
          <w:divsChild>
            <w:div w:id="692999926">
              <w:marLeft w:val="0"/>
              <w:marRight w:val="0"/>
              <w:marTop w:val="0"/>
              <w:marBottom w:val="0"/>
              <w:divBdr>
                <w:top w:val="none" w:sz="0" w:space="0" w:color="auto"/>
                <w:left w:val="none" w:sz="0" w:space="0" w:color="auto"/>
                <w:bottom w:val="none" w:sz="0" w:space="0" w:color="auto"/>
                <w:right w:val="none" w:sz="0" w:space="0" w:color="auto"/>
              </w:divBdr>
            </w:div>
          </w:divsChild>
        </w:div>
        <w:div w:id="777141263">
          <w:marLeft w:val="0"/>
          <w:marRight w:val="0"/>
          <w:marTop w:val="0"/>
          <w:marBottom w:val="0"/>
          <w:divBdr>
            <w:top w:val="none" w:sz="0" w:space="0" w:color="auto"/>
            <w:left w:val="none" w:sz="0" w:space="0" w:color="auto"/>
            <w:bottom w:val="none" w:sz="0" w:space="0" w:color="auto"/>
            <w:right w:val="none" w:sz="0" w:space="0" w:color="auto"/>
          </w:divBdr>
          <w:divsChild>
            <w:div w:id="841164624">
              <w:marLeft w:val="0"/>
              <w:marRight w:val="0"/>
              <w:marTop w:val="0"/>
              <w:marBottom w:val="0"/>
              <w:divBdr>
                <w:top w:val="none" w:sz="0" w:space="0" w:color="auto"/>
                <w:left w:val="none" w:sz="0" w:space="0" w:color="auto"/>
                <w:bottom w:val="none" w:sz="0" w:space="0" w:color="auto"/>
                <w:right w:val="none" w:sz="0" w:space="0" w:color="auto"/>
              </w:divBdr>
            </w:div>
          </w:divsChild>
        </w:div>
        <w:div w:id="842547526">
          <w:marLeft w:val="0"/>
          <w:marRight w:val="0"/>
          <w:marTop w:val="0"/>
          <w:marBottom w:val="0"/>
          <w:divBdr>
            <w:top w:val="none" w:sz="0" w:space="0" w:color="auto"/>
            <w:left w:val="none" w:sz="0" w:space="0" w:color="auto"/>
            <w:bottom w:val="none" w:sz="0" w:space="0" w:color="auto"/>
            <w:right w:val="none" w:sz="0" w:space="0" w:color="auto"/>
          </w:divBdr>
          <w:divsChild>
            <w:div w:id="1198280130">
              <w:marLeft w:val="0"/>
              <w:marRight w:val="0"/>
              <w:marTop w:val="0"/>
              <w:marBottom w:val="0"/>
              <w:divBdr>
                <w:top w:val="none" w:sz="0" w:space="0" w:color="auto"/>
                <w:left w:val="none" w:sz="0" w:space="0" w:color="auto"/>
                <w:bottom w:val="none" w:sz="0" w:space="0" w:color="auto"/>
                <w:right w:val="none" w:sz="0" w:space="0" w:color="auto"/>
              </w:divBdr>
            </w:div>
          </w:divsChild>
        </w:div>
        <w:div w:id="865170255">
          <w:marLeft w:val="0"/>
          <w:marRight w:val="0"/>
          <w:marTop w:val="0"/>
          <w:marBottom w:val="0"/>
          <w:divBdr>
            <w:top w:val="none" w:sz="0" w:space="0" w:color="auto"/>
            <w:left w:val="none" w:sz="0" w:space="0" w:color="auto"/>
            <w:bottom w:val="none" w:sz="0" w:space="0" w:color="auto"/>
            <w:right w:val="none" w:sz="0" w:space="0" w:color="auto"/>
          </w:divBdr>
          <w:divsChild>
            <w:div w:id="2125611551">
              <w:marLeft w:val="0"/>
              <w:marRight w:val="0"/>
              <w:marTop w:val="0"/>
              <w:marBottom w:val="0"/>
              <w:divBdr>
                <w:top w:val="none" w:sz="0" w:space="0" w:color="auto"/>
                <w:left w:val="none" w:sz="0" w:space="0" w:color="auto"/>
                <w:bottom w:val="none" w:sz="0" w:space="0" w:color="auto"/>
                <w:right w:val="none" w:sz="0" w:space="0" w:color="auto"/>
              </w:divBdr>
            </w:div>
          </w:divsChild>
        </w:div>
        <w:div w:id="955983798">
          <w:marLeft w:val="0"/>
          <w:marRight w:val="0"/>
          <w:marTop w:val="0"/>
          <w:marBottom w:val="0"/>
          <w:divBdr>
            <w:top w:val="none" w:sz="0" w:space="0" w:color="auto"/>
            <w:left w:val="none" w:sz="0" w:space="0" w:color="auto"/>
            <w:bottom w:val="none" w:sz="0" w:space="0" w:color="auto"/>
            <w:right w:val="none" w:sz="0" w:space="0" w:color="auto"/>
          </w:divBdr>
          <w:divsChild>
            <w:div w:id="1920794952">
              <w:marLeft w:val="0"/>
              <w:marRight w:val="0"/>
              <w:marTop w:val="0"/>
              <w:marBottom w:val="0"/>
              <w:divBdr>
                <w:top w:val="none" w:sz="0" w:space="0" w:color="auto"/>
                <w:left w:val="none" w:sz="0" w:space="0" w:color="auto"/>
                <w:bottom w:val="none" w:sz="0" w:space="0" w:color="auto"/>
                <w:right w:val="none" w:sz="0" w:space="0" w:color="auto"/>
              </w:divBdr>
            </w:div>
          </w:divsChild>
        </w:div>
        <w:div w:id="1196849033">
          <w:marLeft w:val="0"/>
          <w:marRight w:val="0"/>
          <w:marTop w:val="0"/>
          <w:marBottom w:val="0"/>
          <w:divBdr>
            <w:top w:val="none" w:sz="0" w:space="0" w:color="auto"/>
            <w:left w:val="none" w:sz="0" w:space="0" w:color="auto"/>
            <w:bottom w:val="none" w:sz="0" w:space="0" w:color="auto"/>
            <w:right w:val="none" w:sz="0" w:space="0" w:color="auto"/>
          </w:divBdr>
          <w:divsChild>
            <w:div w:id="382951703">
              <w:marLeft w:val="0"/>
              <w:marRight w:val="0"/>
              <w:marTop w:val="0"/>
              <w:marBottom w:val="0"/>
              <w:divBdr>
                <w:top w:val="none" w:sz="0" w:space="0" w:color="auto"/>
                <w:left w:val="none" w:sz="0" w:space="0" w:color="auto"/>
                <w:bottom w:val="none" w:sz="0" w:space="0" w:color="auto"/>
                <w:right w:val="none" w:sz="0" w:space="0" w:color="auto"/>
              </w:divBdr>
            </w:div>
          </w:divsChild>
        </w:div>
        <w:div w:id="1408108334">
          <w:marLeft w:val="0"/>
          <w:marRight w:val="0"/>
          <w:marTop w:val="0"/>
          <w:marBottom w:val="0"/>
          <w:divBdr>
            <w:top w:val="none" w:sz="0" w:space="0" w:color="auto"/>
            <w:left w:val="none" w:sz="0" w:space="0" w:color="auto"/>
            <w:bottom w:val="none" w:sz="0" w:space="0" w:color="auto"/>
            <w:right w:val="none" w:sz="0" w:space="0" w:color="auto"/>
          </w:divBdr>
          <w:divsChild>
            <w:div w:id="1599482124">
              <w:marLeft w:val="0"/>
              <w:marRight w:val="0"/>
              <w:marTop w:val="0"/>
              <w:marBottom w:val="0"/>
              <w:divBdr>
                <w:top w:val="none" w:sz="0" w:space="0" w:color="auto"/>
                <w:left w:val="none" w:sz="0" w:space="0" w:color="auto"/>
                <w:bottom w:val="none" w:sz="0" w:space="0" w:color="auto"/>
                <w:right w:val="none" w:sz="0" w:space="0" w:color="auto"/>
              </w:divBdr>
            </w:div>
          </w:divsChild>
        </w:div>
        <w:div w:id="1487160636">
          <w:marLeft w:val="0"/>
          <w:marRight w:val="0"/>
          <w:marTop w:val="0"/>
          <w:marBottom w:val="0"/>
          <w:divBdr>
            <w:top w:val="none" w:sz="0" w:space="0" w:color="auto"/>
            <w:left w:val="none" w:sz="0" w:space="0" w:color="auto"/>
            <w:bottom w:val="none" w:sz="0" w:space="0" w:color="auto"/>
            <w:right w:val="none" w:sz="0" w:space="0" w:color="auto"/>
          </w:divBdr>
          <w:divsChild>
            <w:div w:id="2099053083">
              <w:marLeft w:val="0"/>
              <w:marRight w:val="0"/>
              <w:marTop w:val="0"/>
              <w:marBottom w:val="0"/>
              <w:divBdr>
                <w:top w:val="none" w:sz="0" w:space="0" w:color="auto"/>
                <w:left w:val="none" w:sz="0" w:space="0" w:color="auto"/>
                <w:bottom w:val="none" w:sz="0" w:space="0" w:color="auto"/>
                <w:right w:val="none" w:sz="0" w:space="0" w:color="auto"/>
              </w:divBdr>
            </w:div>
          </w:divsChild>
        </w:div>
        <w:div w:id="1539202252">
          <w:marLeft w:val="0"/>
          <w:marRight w:val="0"/>
          <w:marTop w:val="0"/>
          <w:marBottom w:val="0"/>
          <w:divBdr>
            <w:top w:val="none" w:sz="0" w:space="0" w:color="auto"/>
            <w:left w:val="none" w:sz="0" w:space="0" w:color="auto"/>
            <w:bottom w:val="none" w:sz="0" w:space="0" w:color="auto"/>
            <w:right w:val="none" w:sz="0" w:space="0" w:color="auto"/>
          </w:divBdr>
          <w:divsChild>
            <w:div w:id="2001732450">
              <w:marLeft w:val="0"/>
              <w:marRight w:val="0"/>
              <w:marTop w:val="0"/>
              <w:marBottom w:val="0"/>
              <w:divBdr>
                <w:top w:val="none" w:sz="0" w:space="0" w:color="auto"/>
                <w:left w:val="none" w:sz="0" w:space="0" w:color="auto"/>
                <w:bottom w:val="none" w:sz="0" w:space="0" w:color="auto"/>
                <w:right w:val="none" w:sz="0" w:space="0" w:color="auto"/>
              </w:divBdr>
            </w:div>
          </w:divsChild>
        </w:div>
        <w:div w:id="1639918607">
          <w:marLeft w:val="0"/>
          <w:marRight w:val="0"/>
          <w:marTop w:val="0"/>
          <w:marBottom w:val="0"/>
          <w:divBdr>
            <w:top w:val="none" w:sz="0" w:space="0" w:color="auto"/>
            <w:left w:val="none" w:sz="0" w:space="0" w:color="auto"/>
            <w:bottom w:val="none" w:sz="0" w:space="0" w:color="auto"/>
            <w:right w:val="none" w:sz="0" w:space="0" w:color="auto"/>
          </w:divBdr>
          <w:divsChild>
            <w:div w:id="1225138691">
              <w:marLeft w:val="0"/>
              <w:marRight w:val="0"/>
              <w:marTop w:val="0"/>
              <w:marBottom w:val="0"/>
              <w:divBdr>
                <w:top w:val="none" w:sz="0" w:space="0" w:color="auto"/>
                <w:left w:val="none" w:sz="0" w:space="0" w:color="auto"/>
                <w:bottom w:val="none" w:sz="0" w:space="0" w:color="auto"/>
                <w:right w:val="none" w:sz="0" w:space="0" w:color="auto"/>
              </w:divBdr>
            </w:div>
          </w:divsChild>
        </w:div>
        <w:div w:id="1917395564">
          <w:marLeft w:val="0"/>
          <w:marRight w:val="0"/>
          <w:marTop w:val="0"/>
          <w:marBottom w:val="0"/>
          <w:divBdr>
            <w:top w:val="none" w:sz="0" w:space="0" w:color="auto"/>
            <w:left w:val="none" w:sz="0" w:space="0" w:color="auto"/>
            <w:bottom w:val="none" w:sz="0" w:space="0" w:color="auto"/>
            <w:right w:val="none" w:sz="0" w:space="0" w:color="auto"/>
          </w:divBdr>
          <w:divsChild>
            <w:div w:id="1434591454">
              <w:marLeft w:val="0"/>
              <w:marRight w:val="0"/>
              <w:marTop w:val="0"/>
              <w:marBottom w:val="0"/>
              <w:divBdr>
                <w:top w:val="none" w:sz="0" w:space="0" w:color="auto"/>
                <w:left w:val="none" w:sz="0" w:space="0" w:color="auto"/>
                <w:bottom w:val="none" w:sz="0" w:space="0" w:color="auto"/>
                <w:right w:val="none" w:sz="0" w:space="0" w:color="auto"/>
              </w:divBdr>
            </w:div>
          </w:divsChild>
        </w:div>
        <w:div w:id="1943805953">
          <w:marLeft w:val="0"/>
          <w:marRight w:val="0"/>
          <w:marTop w:val="0"/>
          <w:marBottom w:val="0"/>
          <w:divBdr>
            <w:top w:val="none" w:sz="0" w:space="0" w:color="auto"/>
            <w:left w:val="none" w:sz="0" w:space="0" w:color="auto"/>
            <w:bottom w:val="none" w:sz="0" w:space="0" w:color="auto"/>
            <w:right w:val="none" w:sz="0" w:space="0" w:color="auto"/>
          </w:divBdr>
          <w:divsChild>
            <w:div w:id="120268232">
              <w:marLeft w:val="0"/>
              <w:marRight w:val="0"/>
              <w:marTop w:val="0"/>
              <w:marBottom w:val="0"/>
              <w:divBdr>
                <w:top w:val="none" w:sz="0" w:space="0" w:color="auto"/>
                <w:left w:val="none" w:sz="0" w:space="0" w:color="auto"/>
                <w:bottom w:val="none" w:sz="0" w:space="0" w:color="auto"/>
                <w:right w:val="none" w:sz="0" w:space="0" w:color="auto"/>
              </w:divBdr>
            </w:div>
          </w:divsChild>
        </w:div>
        <w:div w:id="2029479729">
          <w:marLeft w:val="0"/>
          <w:marRight w:val="0"/>
          <w:marTop w:val="0"/>
          <w:marBottom w:val="0"/>
          <w:divBdr>
            <w:top w:val="none" w:sz="0" w:space="0" w:color="auto"/>
            <w:left w:val="none" w:sz="0" w:space="0" w:color="auto"/>
            <w:bottom w:val="none" w:sz="0" w:space="0" w:color="auto"/>
            <w:right w:val="none" w:sz="0" w:space="0" w:color="auto"/>
          </w:divBdr>
          <w:divsChild>
            <w:div w:id="850072937">
              <w:marLeft w:val="0"/>
              <w:marRight w:val="0"/>
              <w:marTop w:val="0"/>
              <w:marBottom w:val="0"/>
              <w:divBdr>
                <w:top w:val="none" w:sz="0" w:space="0" w:color="auto"/>
                <w:left w:val="none" w:sz="0" w:space="0" w:color="auto"/>
                <w:bottom w:val="none" w:sz="0" w:space="0" w:color="auto"/>
                <w:right w:val="none" w:sz="0" w:space="0" w:color="auto"/>
              </w:divBdr>
            </w:div>
          </w:divsChild>
        </w:div>
        <w:div w:id="2031949343">
          <w:marLeft w:val="0"/>
          <w:marRight w:val="0"/>
          <w:marTop w:val="0"/>
          <w:marBottom w:val="0"/>
          <w:divBdr>
            <w:top w:val="none" w:sz="0" w:space="0" w:color="auto"/>
            <w:left w:val="none" w:sz="0" w:space="0" w:color="auto"/>
            <w:bottom w:val="none" w:sz="0" w:space="0" w:color="auto"/>
            <w:right w:val="none" w:sz="0" w:space="0" w:color="auto"/>
          </w:divBdr>
          <w:divsChild>
            <w:div w:id="8704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2142">
      <w:bodyDiv w:val="1"/>
      <w:marLeft w:val="0"/>
      <w:marRight w:val="0"/>
      <w:marTop w:val="0"/>
      <w:marBottom w:val="0"/>
      <w:divBdr>
        <w:top w:val="none" w:sz="0" w:space="0" w:color="auto"/>
        <w:left w:val="none" w:sz="0" w:space="0" w:color="auto"/>
        <w:bottom w:val="none" w:sz="0" w:space="0" w:color="auto"/>
        <w:right w:val="none" w:sz="0" w:space="0" w:color="auto"/>
      </w:divBdr>
      <w:divsChild>
        <w:div w:id="70124268">
          <w:marLeft w:val="0"/>
          <w:marRight w:val="0"/>
          <w:marTop w:val="0"/>
          <w:marBottom w:val="0"/>
          <w:divBdr>
            <w:top w:val="none" w:sz="0" w:space="0" w:color="auto"/>
            <w:left w:val="none" w:sz="0" w:space="0" w:color="auto"/>
            <w:bottom w:val="none" w:sz="0" w:space="0" w:color="auto"/>
            <w:right w:val="none" w:sz="0" w:space="0" w:color="auto"/>
          </w:divBdr>
        </w:div>
        <w:div w:id="114562290">
          <w:marLeft w:val="0"/>
          <w:marRight w:val="0"/>
          <w:marTop w:val="0"/>
          <w:marBottom w:val="0"/>
          <w:divBdr>
            <w:top w:val="none" w:sz="0" w:space="0" w:color="auto"/>
            <w:left w:val="none" w:sz="0" w:space="0" w:color="auto"/>
            <w:bottom w:val="none" w:sz="0" w:space="0" w:color="auto"/>
            <w:right w:val="none" w:sz="0" w:space="0" w:color="auto"/>
          </w:divBdr>
        </w:div>
        <w:div w:id="530187694">
          <w:marLeft w:val="0"/>
          <w:marRight w:val="0"/>
          <w:marTop w:val="0"/>
          <w:marBottom w:val="0"/>
          <w:divBdr>
            <w:top w:val="none" w:sz="0" w:space="0" w:color="auto"/>
            <w:left w:val="none" w:sz="0" w:space="0" w:color="auto"/>
            <w:bottom w:val="none" w:sz="0" w:space="0" w:color="auto"/>
            <w:right w:val="none" w:sz="0" w:space="0" w:color="auto"/>
          </w:divBdr>
        </w:div>
      </w:divsChild>
    </w:div>
    <w:div w:id="2037778319">
      <w:bodyDiv w:val="1"/>
      <w:marLeft w:val="0"/>
      <w:marRight w:val="0"/>
      <w:marTop w:val="0"/>
      <w:marBottom w:val="0"/>
      <w:divBdr>
        <w:top w:val="none" w:sz="0" w:space="0" w:color="auto"/>
        <w:left w:val="none" w:sz="0" w:space="0" w:color="auto"/>
        <w:bottom w:val="none" w:sz="0" w:space="0" w:color="auto"/>
        <w:right w:val="none" w:sz="0" w:space="0" w:color="auto"/>
      </w:divBdr>
    </w:div>
    <w:div w:id="2046248500">
      <w:bodyDiv w:val="1"/>
      <w:marLeft w:val="0"/>
      <w:marRight w:val="0"/>
      <w:marTop w:val="0"/>
      <w:marBottom w:val="0"/>
      <w:divBdr>
        <w:top w:val="none" w:sz="0" w:space="0" w:color="auto"/>
        <w:left w:val="none" w:sz="0" w:space="0" w:color="auto"/>
        <w:bottom w:val="none" w:sz="0" w:space="0" w:color="auto"/>
        <w:right w:val="none" w:sz="0" w:space="0" w:color="auto"/>
      </w:divBdr>
      <w:divsChild>
        <w:div w:id="220795184">
          <w:marLeft w:val="0"/>
          <w:marRight w:val="0"/>
          <w:marTop w:val="0"/>
          <w:marBottom w:val="0"/>
          <w:divBdr>
            <w:top w:val="none" w:sz="0" w:space="0" w:color="auto"/>
            <w:left w:val="none" w:sz="0" w:space="0" w:color="auto"/>
            <w:bottom w:val="none" w:sz="0" w:space="0" w:color="auto"/>
            <w:right w:val="none" w:sz="0" w:space="0" w:color="auto"/>
          </w:divBdr>
        </w:div>
        <w:div w:id="1450315787">
          <w:marLeft w:val="0"/>
          <w:marRight w:val="0"/>
          <w:marTop w:val="0"/>
          <w:marBottom w:val="0"/>
          <w:divBdr>
            <w:top w:val="none" w:sz="0" w:space="0" w:color="auto"/>
            <w:left w:val="none" w:sz="0" w:space="0" w:color="auto"/>
            <w:bottom w:val="none" w:sz="0" w:space="0" w:color="auto"/>
            <w:right w:val="none" w:sz="0" w:space="0" w:color="auto"/>
          </w:divBdr>
        </w:div>
      </w:divsChild>
    </w:div>
    <w:div w:id="2051293964">
      <w:bodyDiv w:val="1"/>
      <w:marLeft w:val="0"/>
      <w:marRight w:val="0"/>
      <w:marTop w:val="0"/>
      <w:marBottom w:val="0"/>
      <w:divBdr>
        <w:top w:val="none" w:sz="0" w:space="0" w:color="auto"/>
        <w:left w:val="none" w:sz="0" w:space="0" w:color="auto"/>
        <w:bottom w:val="none" w:sz="0" w:space="0" w:color="auto"/>
        <w:right w:val="none" w:sz="0" w:space="0" w:color="auto"/>
      </w:divBdr>
    </w:div>
    <w:div w:id="2066365036">
      <w:bodyDiv w:val="1"/>
      <w:marLeft w:val="0"/>
      <w:marRight w:val="0"/>
      <w:marTop w:val="0"/>
      <w:marBottom w:val="0"/>
      <w:divBdr>
        <w:top w:val="none" w:sz="0" w:space="0" w:color="auto"/>
        <w:left w:val="none" w:sz="0" w:space="0" w:color="auto"/>
        <w:bottom w:val="none" w:sz="0" w:space="0" w:color="auto"/>
        <w:right w:val="none" w:sz="0" w:space="0" w:color="auto"/>
      </w:divBdr>
      <w:divsChild>
        <w:div w:id="628631737">
          <w:marLeft w:val="0"/>
          <w:marRight w:val="0"/>
          <w:marTop w:val="0"/>
          <w:marBottom w:val="0"/>
          <w:divBdr>
            <w:top w:val="none" w:sz="0" w:space="0" w:color="auto"/>
            <w:left w:val="none" w:sz="0" w:space="0" w:color="auto"/>
            <w:bottom w:val="none" w:sz="0" w:space="0" w:color="auto"/>
            <w:right w:val="none" w:sz="0" w:space="0" w:color="auto"/>
          </w:divBdr>
        </w:div>
        <w:div w:id="1566185667">
          <w:marLeft w:val="0"/>
          <w:marRight w:val="0"/>
          <w:marTop w:val="0"/>
          <w:marBottom w:val="0"/>
          <w:divBdr>
            <w:top w:val="none" w:sz="0" w:space="0" w:color="auto"/>
            <w:left w:val="none" w:sz="0" w:space="0" w:color="auto"/>
            <w:bottom w:val="none" w:sz="0" w:space="0" w:color="auto"/>
            <w:right w:val="none" w:sz="0" w:space="0" w:color="auto"/>
          </w:divBdr>
        </w:div>
      </w:divsChild>
    </w:div>
    <w:div w:id="2068336718">
      <w:bodyDiv w:val="1"/>
      <w:marLeft w:val="0"/>
      <w:marRight w:val="0"/>
      <w:marTop w:val="0"/>
      <w:marBottom w:val="0"/>
      <w:divBdr>
        <w:top w:val="none" w:sz="0" w:space="0" w:color="auto"/>
        <w:left w:val="none" w:sz="0" w:space="0" w:color="auto"/>
        <w:bottom w:val="none" w:sz="0" w:space="0" w:color="auto"/>
        <w:right w:val="none" w:sz="0" w:space="0" w:color="auto"/>
      </w:divBdr>
      <w:divsChild>
        <w:div w:id="895972873">
          <w:marLeft w:val="0"/>
          <w:marRight w:val="0"/>
          <w:marTop w:val="0"/>
          <w:marBottom w:val="0"/>
          <w:divBdr>
            <w:top w:val="none" w:sz="0" w:space="0" w:color="auto"/>
            <w:left w:val="none" w:sz="0" w:space="0" w:color="auto"/>
            <w:bottom w:val="none" w:sz="0" w:space="0" w:color="auto"/>
            <w:right w:val="none" w:sz="0" w:space="0" w:color="auto"/>
          </w:divBdr>
        </w:div>
        <w:div w:id="1174953613">
          <w:marLeft w:val="0"/>
          <w:marRight w:val="0"/>
          <w:marTop w:val="0"/>
          <w:marBottom w:val="0"/>
          <w:divBdr>
            <w:top w:val="none" w:sz="0" w:space="0" w:color="auto"/>
            <w:left w:val="none" w:sz="0" w:space="0" w:color="auto"/>
            <w:bottom w:val="none" w:sz="0" w:space="0" w:color="auto"/>
            <w:right w:val="none" w:sz="0" w:space="0" w:color="auto"/>
          </w:divBdr>
        </w:div>
        <w:div w:id="1333141808">
          <w:marLeft w:val="0"/>
          <w:marRight w:val="0"/>
          <w:marTop w:val="0"/>
          <w:marBottom w:val="0"/>
          <w:divBdr>
            <w:top w:val="none" w:sz="0" w:space="0" w:color="auto"/>
            <w:left w:val="none" w:sz="0" w:space="0" w:color="auto"/>
            <w:bottom w:val="none" w:sz="0" w:space="0" w:color="auto"/>
            <w:right w:val="none" w:sz="0" w:space="0" w:color="auto"/>
          </w:divBdr>
        </w:div>
        <w:div w:id="1769234569">
          <w:marLeft w:val="0"/>
          <w:marRight w:val="0"/>
          <w:marTop w:val="0"/>
          <w:marBottom w:val="0"/>
          <w:divBdr>
            <w:top w:val="none" w:sz="0" w:space="0" w:color="auto"/>
            <w:left w:val="none" w:sz="0" w:space="0" w:color="auto"/>
            <w:bottom w:val="none" w:sz="0" w:space="0" w:color="auto"/>
            <w:right w:val="none" w:sz="0" w:space="0" w:color="auto"/>
          </w:divBdr>
        </w:div>
      </w:divsChild>
    </w:div>
    <w:div w:id="2075083523">
      <w:bodyDiv w:val="1"/>
      <w:marLeft w:val="0"/>
      <w:marRight w:val="0"/>
      <w:marTop w:val="0"/>
      <w:marBottom w:val="0"/>
      <w:divBdr>
        <w:top w:val="none" w:sz="0" w:space="0" w:color="auto"/>
        <w:left w:val="none" w:sz="0" w:space="0" w:color="auto"/>
        <w:bottom w:val="none" w:sz="0" w:space="0" w:color="auto"/>
        <w:right w:val="none" w:sz="0" w:space="0" w:color="auto"/>
      </w:divBdr>
      <w:divsChild>
        <w:div w:id="221866418">
          <w:marLeft w:val="0"/>
          <w:marRight w:val="0"/>
          <w:marTop w:val="0"/>
          <w:marBottom w:val="0"/>
          <w:divBdr>
            <w:top w:val="none" w:sz="0" w:space="0" w:color="auto"/>
            <w:left w:val="none" w:sz="0" w:space="0" w:color="auto"/>
            <w:bottom w:val="none" w:sz="0" w:space="0" w:color="auto"/>
            <w:right w:val="none" w:sz="0" w:space="0" w:color="auto"/>
          </w:divBdr>
          <w:divsChild>
            <w:div w:id="28386211">
              <w:marLeft w:val="0"/>
              <w:marRight w:val="0"/>
              <w:marTop w:val="0"/>
              <w:marBottom w:val="0"/>
              <w:divBdr>
                <w:top w:val="none" w:sz="0" w:space="0" w:color="auto"/>
                <w:left w:val="none" w:sz="0" w:space="0" w:color="auto"/>
                <w:bottom w:val="none" w:sz="0" w:space="0" w:color="auto"/>
                <w:right w:val="none" w:sz="0" w:space="0" w:color="auto"/>
              </w:divBdr>
            </w:div>
            <w:div w:id="40594683">
              <w:marLeft w:val="0"/>
              <w:marRight w:val="0"/>
              <w:marTop w:val="0"/>
              <w:marBottom w:val="0"/>
              <w:divBdr>
                <w:top w:val="none" w:sz="0" w:space="0" w:color="auto"/>
                <w:left w:val="none" w:sz="0" w:space="0" w:color="auto"/>
                <w:bottom w:val="none" w:sz="0" w:space="0" w:color="auto"/>
                <w:right w:val="none" w:sz="0" w:space="0" w:color="auto"/>
              </w:divBdr>
            </w:div>
            <w:div w:id="53899221">
              <w:marLeft w:val="0"/>
              <w:marRight w:val="0"/>
              <w:marTop w:val="0"/>
              <w:marBottom w:val="0"/>
              <w:divBdr>
                <w:top w:val="none" w:sz="0" w:space="0" w:color="auto"/>
                <w:left w:val="none" w:sz="0" w:space="0" w:color="auto"/>
                <w:bottom w:val="none" w:sz="0" w:space="0" w:color="auto"/>
                <w:right w:val="none" w:sz="0" w:space="0" w:color="auto"/>
              </w:divBdr>
            </w:div>
            <w:div w:id="105120148">
              <w:marLeft w:val="0"/>
              <w:marRight w:val="0"/>
              <w:marTop w:val="0"/>
              <w:marBottom w:val="0"/>
              <w:divBdr>
                <w:top w:val="none" w:sz="0" w:space="0" w:color="auto"/>
                <w:left w:val="none" w:sz="0" w:space="0" w:color="auto"/>
                <w:bottom w:val="none" w:sz="0" w:space="0" w:color="auto"/>
                <w:right w:val="none" w:sz="0" w:space="0" w:color="auto"/>
              </w:divBdr>
            </w:div>
            <w:div w:id="105925667">
              <w:marLeft w:val="0"/>
              <w:marRight w:val="0"/>
              <w:marTop w:val="0"/>
              <w:marBottom w:val="0"/>
              <w:divBdr>
                <w:top w:val="none" w:sz="0" w:space="0" w:color="auto"/>
                <w:left w:val="none" w:sz="0" w:space="0" w:color="auto"/>
                <w:bottom w:val="none" w:sz="0" w:space="0" w:color="auto"/>
                <w:right w:val="none" w:sz="0" w:space="0" w:color="auto"/>
              </w:divBdr>
            </w:div>
            <w:div w:id="155271758">
              <w:marLeft w:val="0"/>
              <w:marRight w:val="0"/>
              <w:marTop w:val="0"/>
              <w:marBottom w:val="0"/>
              <w:divBdr>
                <w:top w:val="none" w:sz="0" w:space="0" w:color="auto"/>
                <w:left w:val="none" w:sz="0" w:space="0" w:color="auto"/>
                <w:bottom w:val="none" w:sz="0" w:space="0" w:color="auto"/>
                <w:right w:val="none" w:sz="0" w:space="0" w:color="auto"/>
              </w:divBdr>
            </w:div>
            <w:div w:id="201751380">
              <w:marLeft w:val="0"/>
              <w:marRight w:val="0"/>
              <w:marTop w:val="0"/>
              <w:marBottom w:val="0"/>
              <w:divBdr>
                <w:top w:val="none" w:sz="0" w:space="0" w:color="auto"/>
                <w:left w:val="none" w:sz="0" w:space="0" w:color="auto"/>
                <w:bottom w:val="none" w:sz="0" w:space="0" w:color="auto"/>
                <w:right w:val="none" w:sz="0" w:space="0" w:color="auto"/>
              </w:divBdr>
            </w:div>
            <w:div w:id="445319471">
              <w:marLeft w:val="0"/>
              <w:marRight w:val="0"/>
              <w:marTop w:val="0"/>
              <w:marBottom w:val="0"/>
              <w:divBdr>
                <w:top w:val="none" w:sz="0" w:space="0" w:color="auto"/>
                <w:left w:val="none" w:sz="0" w:space="0" w:color="auto"/>
                <w:bottom w:val="none" w:sz="0" w:space="0" w:color="auto"/>
                <w:right w:val="none" w:sz="0" w:space="0" w:color="auto"/>
              </w:divBdr>
            </w:div>
            <w:div w:id="559051151">
              <w:marLeft w:val="0"/>
              <w:marRight w:val="0"/>
              <w:marTop w:val="0"/>
              <w:marBottom w:val="0"/>
              <w:divBdr>
                <w:top w:val="none" w:sz="0" w:space="0" w:color="auto"/>
                <w:left w:val="none" w:sz="0" w:space="0" w:color="auto"/>
                <w:bottom w:val="none" w:sz="0" w:space="0" w:color="auto"/>
                <w:right w:val="none" w:sz="0" w:space="0" w:color="auto"/>
              </w:divBdr>
            </w:div>
            <w:div w:id="623465296">
              <w:marLeft w:val="0"/>
              <w:marRight w:val="0"/>
              <w:marTop w:val="0"/>
              <w:marBottom w:val="0"/>
              <w:divBdr>
                <w:top w:val="none" w:sz="0" w:space="0" w:color="auto"/>
                <w:left w:val="none" w:sz="0" w:space="0" w:color="auto"/>
                <w:bottom w:val="none" w:sz="0" w:space="0" w:color="auto"/>
                <w:right w:val="none" w:sz="0" w:space="0" w:color="auto"/>
              </w:divBdr>
            </w:div>
            <w:div w:id="628823662">
              <w:marLeft w:val="0"/>
              <w:marRight w:val="0"/>
              <w:marTop w:val="0"/>
              <w:marBottom w:val="0"/>
              <w:divBdr>
                <w:top w:val="none" w:sz="0" w:space="0" w:color="auto"/>
                <w:left w:val="none" w:sz="0" w:space="0" w:color="auto"/>
                <w:bottom w:val="none" w:sz="0" w:space="0" w:color="auto"/>
                <w:right w:val="none" w:sz="0" w:space="0" w:color="auto"/>
              </w:divBdr>
            </w:div>
            <w:div w:id="729351677">
              <w:marLeft w:val="0"/>
              <w:marRight w:val="0"/>
              <w:marTop w:val="0"/>
              <w:marBottom w:val="0"/>
              <w:divBdr>
                <w:top w:val="none" w:sz="0" w:space="0" w:color="auto"/>
                <w:left w:val="none" w:sz="0" w:space="0" w:color="auto"/>
                <w:bottom w:val="none" w:sz="0" w:space="0" w:color="auto"/>
                <w:right w:val="none" w:sz="0" w:space="0" w:color="auto"/>
              </w:divBdr>
            </w:div>
            <w:div w:id="743645855">
              <w:marLeft w:val="0"/>
              <w:marRight w:val="0"/>
              <w:marTop w:val="0"/>
              <w:marBottom w:val="0"/>
              <w:divBdr>
                <w:top w:val="none" w:sz="0" w:space="0" w:color="auto"/>
                <w:left w:val="none" w:sz="0" w:space="0" w:color="auto"/>
                <w:bottom w:val="none" w:sz="0" w:space="0" w:color="auto"/>
                <w:right w:val="none" w:sz="0" w:space="0" w:color="auto"/>
              </w:divBdr>
            </w:div>
            <w:div w:id="825121881">
              <w:marLeft w:val="0"/>
              <w:marRight w:val="0"/>
              <w:marTop w:val="0"/>
              <w:marBottom w:val="0"/>
              <w:divBdr>
                <w:top w:val="none" w:sz="0" w:space="0" w:color="auto"/>
                <w:left w:val="none" w:sz="0" w:space="0" w:color="auto"/>
                <w:bottom w:val="none" w:sz="0" w:space="0" w:color="auto"/>
                <w:right w:val="none" w:sz="0" w:space="0" w:color="auto"/>
              </w:divBdr>
              <w:divsChild>
                <w:div w:id="659701776">
                  <w:marLeft w:val="-75"/>
                  <w:marRight w:val="0"/>
                  <w:marTop w:val="30"/>
                  <w:marBottom w:val="30"/>
                  <w:divBdr>
                    <w:top w:val="none" w:sz="0" w:space="0" w:color="auto"/>
                    <w:left w:val="none" w:sz="0" w:space="0" w:color="auto"/>
                    <w:bottom w:val="none" w:sz="0" w:space="0" w:color="auto"/>
                    <w:right w:val="none" w:sz="0" w:space="0" w:color="auto"/>
                  </w:divBdr>
                  <w:divsChild>
                    <w:div w:id="63263909">
                      <w:marLeft w:val="0"/>
                      <w:marRight w:val="0"/>
                      <w:marTop w:val="0"/>
                      <w:marBottom w:val="0"/>
                      <w:divBdr>
                        <w:top w:val="none" w:sz="0" w:space="0" w:color="auto"/>
                        <w:left w:val="none" w:sz="0" w:space="0" w:color="auto"/>
                        <w:bottom w:val="none" w:sz="0" w:space="0" w:color="auto"/>
                        <w:right w:val="none" w:sz="0" w:space="0" w:color="auto"/>
                      </w:divBdr>
                      <w:divsChild>
                        <w:div w:id="708647701">
                          <w:marLeft w:val="0"/>
                          <w:marRight w:val="0"/>
                          <w:marTop w:val="0"/>
                          <w:marBottom w:val="0"/>
                          <w:divBdr>
                            <w:top w:val="none" w:sz="0" w:space="0" w:color="auto"/>
                            <w:left w:val="none" w:sz="0" w:space="0" w:color="auto"/>
                            <w:bottom w:val="none" w:sz="0" w:space="0" w:color="auto"/>
                            <w:right w:val="none" w:sz="0" w:space="0" w:color="auto"/>
                          </w:divBdr>
                        </w:div>
                      </w:divsChild>
                    </w:div>
                    <w:div w:id="77601850">
                      <w:marLeft w:val="0"/>
                      <w:marRight w:val="0"/>
                      <w:marTop w:val="0"/>
                      <w:marBottom w:val="0"/>
                      <w:divBdr>
                        <w:top w:val="none" w:sz="0" w:space="0" w:color="auto"/>
                        <w:left w:val="none" w:sz="0" w:space="0" w:color="auto"/>
                        <w:bottom w:val="none" w:sz="0" w:space="0" w:color="auto"/>
                        <w:right w:val="none" w:sz="0" w:space="0" w:color="auto"/>
                      </w:divBdr>
                      <w:divsChild>
                        <w:div w:id="1024478740">
                          <w:marLeft w:val="0"/>
                          <w:marRight w:val="0"/>
                          <w:marTop w:val="0"/>
                          <w:marBottom w:val="0"/>
                          <w:divBdr>
                            <w:top w:val="none" w:sz="0" w:space="0" w:color="auto"/>
                            <w:left w:val="none" w:sz="0" w:space="0" w:color="auto"/>
                            <w:bottom w:val="none" w:sz="0" w:space="0" w:color="auto"/>
                            <w:right w:val="none" w:sz="0" w:space="0" w:color="auto"/>
                          </w:divBdr>
                        </w:div>
                      </w:divsChild>
                    </w:div>
                    <w:div w:id="244385553">
                      <w:marLeft w:val="0"/>
                      <w:marRight w:val="0"/>
                      <w:marTop w:val="0"/>
                      <w:marBottom w:val="0"/>
                      <w:divBdr>
                        <w:top w:val="none" w:sz="0" w:space="0" w:color="auto"/>
                        <w:left w:val="none" w:sz="0" w:space="0" w:color="auto"/>
                        <w:bottom w:val="none" w:sz="0" w:space="0" w:color="auto"/>
                        <w:right w:val="none" w:sz="0" w:space="0" w:color="auto"/>
                      </w:divBdr>
                      <w:divsChild>
                        <w:div w:id="341785254">
                          <w:marLeft w:val="0"/>
                          <w:marRight w:val="0"/>
                          <w:marTop w:val="0"/>
                          <w:marBottom w:val="0"/>
                          <w:divBdr>
                            <w:top w:val="none" w:sz="0" w:space="0" w:color="auto"/>
                            <w:left w:val="none" w:sz="0" w:space="0" w:color="auto"/>
                            <w:bottom w:val="none" w:sz="0" w:space="0" w:color="auto"/>
                            <w:right w:val="none" w:sz="0" w:space="0" w:color="auto"/>
                          </w:divBdr>
                        </w:div>
                      </w:divsChild>
                    </w:div>
                    <w:div w:id="260341204">
                      <w:marLeft w:val="0"/>
                      <w:marRight w:val="0"/>
                      <w:marTop w:val="0"/>
                      <w:marBottom w:val="0"/>
                      <w:divBdr>
                        <w:top w:val="none" w:sz="0" w:space="0" w:color="auto"/>
                        <w:left w:val="none" w:sz="0" w:space="0" w:color="auto"/>
                        <w:bottom w:val="none" w:sz="0" w:space="0" w:color="auto"/>
                        <w:right w:val="none" w:sz="0" w:space="0" w:color="auto"/>
                      </w:divBdr>
                      <w:divsChild>
                        <w:div w:id="1257980866">
                          <w:marLeft w:val="0"/>
                          <w:marRight w:val="0"/>
                          <w:marTop w:val="0"/>
                          <w:marBottom w:val="0"/>
                          <w:divBdr>
                            <w:top w:val="none" w:sz="0" w:space="0" w:color="auto"/>
                            <w:left w:val="none" w:sz="0" w:space="0" w:color="auto"/>
                            <w:bottom w:val="none" w:sz="0" w:space="0" w:color="auto"/>
                            <w:right w:val="none" w:sz="0" w:space="0" w:color="auto"/>
                          </w:divBdr>
                        </w:div>
                      </w:divsChild>
                    </w:div>
                    <w:div w:id="261957065">
                      <w:marLeft w:val="0"/>
                      <w:marRight w:val="0"/>
                      <w:marTop w:val="0"/>
                      <w:marBottom w:val="0"/>
                      <w:divBdr>
                        <w:top w:val="none" w:sz="0" w:space="0" w:color="auto"/>
                        <w:left w:val="none" w:sz="0" w:space="0" w:color="auto"/>
                        <w:bottom w:val="none" w:sz="0" w:space="0" w:color="auto"/>
                        <w:right w:val="none" w:sz="0" w:space="0" w:color="auto"/>
                      </w:divBdr>
                      <w:divsChild>
                        <w:div w:id="2012560609">
                          <w:marLeft w:val="0"/>
                          <w:marRight w:val="0"/>
                          <w:marTop w:val="0"/>
                          <w:marBottom w:val="0"/>
                          <w:divBdr>
                            <w:top w:val="none" w:sz="0" w:space="0" w:color="auto"/>
                            <w:left w:val="none" w:sz="0" w:space="0" w:color="auto"/>
                            <w:bottom w:val="none" w:sz="0" w:space="0" w:color="auto"/>
                            <w:right w:val="none" w:sz="0" w:space="0" w:color="auto"/>
                          </w:divBdr>
                        </w:div>
                      </w:divsChild>
                    </w:div>
                    <w:div w:id="272640729">
                      <w:marLeft w:val="0"/>
                      <w:marRight w:val="0"/>
                      <w:marTop w:val="0"/>
                      <w:marBottom w:val="0"/>
                      <w:divBdr>
                        <w:top w:val="none" w:sz="0" w:space="0" w:color="auto"/>
                        <w:left w:val="none" w:sz="0" w:space="0" w:color="auto"/>
                        <w:bottom w:val="none" w:sz="0" w:space="0" w:color="auto"/>
                        <w:right w:val="none" w:sz="0" w:space="0" w:color="auto"/>
                      </w:divBdr>
                      <w:divsChild>
                        <w:div w:id="1657536686">
                          <w:marLeft w:val="0"/>
                          <w:marRight w:val="0"/>
                          <w:marTop w:val="0"/>
                          <w:marBottom w:val="0"/>
                          <w:divBdr>
                            <w:top w:val="none" w:sz="0" w:space="0" w:color="auto"/>
                            <w:left w:val="none" w:sz="0" w:space="0" w:color="auto"/>
                            <w:bottom w:val="none" w:sz="0" w:space="0" w:color="auto"/>
                            <w:right w:val="none" w:sz="0" w:space="0" w:color="auto"/>
                          </w:divBdr>
                        </w:div>
                      </w:divsChild>
                    </w:div>
                    <w:div w:id="349114529">
                      <w:marLeft w:val="0"/>
                      <w:marRight w:val="0"/>
                      <w:marTop w:val="0"/>
                      <w:marBottom w:val="0"/>
                      <w:divBdr>
                        <w:top w:val="none" w:sz="0" w:space="0" w:color="auto"/>
                        <w:left w:val="none" w:sz="0" w:space="0" w:color="auto"/>
                        <w:bottom w:val="none" w:sz="0" w:space="0" w:color="auto"/>
                        <w:right w:val="none" w:sz="0" w:space="0" w:color="auto"/>
                      </w:divBdr>
                      <w:divsChild>
                        <w:div w:id="410662296">
                          <w:marLeft w:val="0"/>
                          <w:marRight w:val="0"/>
                          <w:marTop w:val="0"/>
                          <w:marBottom w:val="0"/>
                          <w:divBdr>
                            <w:top w:val="none" w:sz="0" w:space="0" w:color="auto"/>
                            <w:left w:val="none" w:sz="0" w:space="0" w:color="auto"/>
                            <w:bottom w:val="none" w:sz="0" w:space="0" w:color="auto"/>
                            <w:right w:val="none" w:sz="0" w:space="0" w:color="auto"/>
                          </w:divBdr>
                        </w:div>
                      </w:divsChild>
                    </w:div>
                    <w:div w:id="351421633">
                      <w:marLeft w:val="0"/>
                      <w:marRight w:val="0"/>
                      <w:marTop w:val="0"/>
                      <w:marBottom w:val="0"/>
                      <w:divBdr>
                        <w:top w:val="none" w:sz="0" w:space="0" w:color="auto"/>
                        <w:left w:val="none" w:sz="0" w:space="0" w:color="auto"/>
                        <w:bottom w:val="none" w:sz="0" w:space="0" w:color="auto"/>
                        <w:right w:val="none" w:sz="0" w:space="0" w:color="auto"/>
                      </w:divBdr>
                      <w:divsChild>
                        <w:div w:id="738216449">
                          <w:marLeft w:val="0"/>
                          <w:marRight w:val="0"/>
                          <w:marTop w:val="0"/>
                          <w:marBottom w:val="0"/>
                          <w:divBdr>
                            <w:top w:val="none" w:sz="0" w:space="0" w:color="auto"/>
                            <w:left w:val="none" w:sz="0" w:space="0" w:color="auto"/>
                            <w:bottom w:val="none" w:sz="0" w:space="0" w:color="auto"/>
                            <w:right w:val="none" w:sz="0" w:space="0" w:color="auto"/>
                          </w:divBdr>
                        </w:div>
                      </w:divsChild>
                    </w:div>
                    <w:div w:id="369378754">
                      <w:marLeft w:val="0"/>
                      <w:marRight w:val="0"/>
                      <w:marTop w:val="0"/>
                      <w:marBottom w:val="0"/>
                      <w:divBdr>
                        <w:top w:val="none" w:sz="0" w:space="0" w:color="auto"/>
                        <w:left w:val="none" w:sz="0" w:space="0" w:color="auto"/>
                        <w:bottom w:val="none" w:sz="0" w:space="0" w:color="auto"/>
                        <w:right w:val="none" w:sz="0" w:space="0" w:color="auto"/>
                      </w:divBdr>
                      <w:divsChild>
                        <w:div w:id="1939436142">
                          <w:marLeft w:val="0"/>
                          <w:marRight w:val="0"/>
                          <w:marTop w:val="0"/>
                          <w:marBottom w:val="0"/>
                          <w:divBdr>
                            <w:top w:val="none" w:sz="0" w:space="0" w:color="auto"/>
                            <w:left w:val="none" w:sz="0" w:space="0" w:color="auto"/>
                            <w:bottom w:val="none" w:sz="0" w:space="0" w:color="auto"/>
                            <w:right w:val="none" w:sz="0" w:space="0" w:color="auto"/>
                          </w:divBdr>
                        </w:div>
                      </w:divsChild>
                    </w:div>
                    <w:div w:id="392629292">
                      <w:marLeft w:val="0"/>
                      <w:marRight w:val="0"/>
                      <w:marTop w:val="0"/>
                      <w:marBottom w:val="0"/>
                      <w:divBdr>
                        <w:top w:val="none" w:sz="0" w:space="0" w:color="auto"/>
                        <w:left w:val="none" w:sz="0" w:space="0" w:color="auto"/>
                        <w:bottom w:val="none" w:sz="0" w:space="0" w:color="auto"/>
                        <w:right w:val="none" w:sz="0" w:space="0" w:color="auto"/>
                      </w:divBdr>
                      <w:divsChild>
                        <w:div w:id="151485716">
                          <w:marLeft w:val="0"/>
                          <w:marRight w:val="0"/>
                          <w:marTop w:val="0"/>
                          <w:marBottom w:val="0"/>
                          <w:divBdr>
                            <w:top w:val="none" w:sz="0" w:space="0" w:color="auto"/>
                            <w:left w:val="none" w:sz="0" w:space="0" w:color="auto"/>
                            <w:bottom w:val="none" w:sz="0" w:space="0" w:color="auto"/>
                            <w:right w:val="none" w:sz="0" w:space="0" w:color="auto"/>
                          </w:divBdr>
                        </w:div>
                      </w:divsChild>
                    </w:div>
                    <w:div w:id="406415493">
                      <w:marLeft w:val="0"/>
                      <w:marRight w:val="0"/>
                      <w:marTop w:val="0"/>
                      <w:marBottom w:val="0"/>
                      <w:divBdr>
                        <w:top w:val="none" w:sz="0" w:space="0" w:color="auto"/>
                        <w:left w:val="none" w:sz="0" w:space="0" w:color="auto"/>
                        <w:bottom w:val="none" w:sz="0" w:space="0" w:color="auto"/>
                        <w:right w:val="none" w:sz="0" w:space="0" w:color="auto"/>
                      </w:divBdr>
                      <w:divsChild>
                        <w:div w:id="143860679">
                          <w:marLeft w:val="0"/>
                          <w:marRight w:val="0"/>
                          <w:marTop w:val="0"/>
                          <w:marBottom w:val="0"/>
                          <w:divBdr>
                            <w:top w:val="none" w:sz="0" w:space="0" w:color="auto"/>
                            <w:left w:val="none" w:sz="0" w:space="0" w:color="auto"/>
                            <w:bottom w:val="none" w:sz="0" w:space="0" w:color="auto"/>
                            <w:right w:val="none" w:sz="0" w:space="0" w:color="auto"/>
                          </w:divBdr>
                        </w:div>
                      </w:divsChild>
                    </w:div>
                    <w:div w:id="440685311">
                      <w:marLeft w:val="0"/>
                      <w:marRight w:val="0"/>
                      <w:marTop w:val="0"/>
                      <w:marBottom w:val="0"/>
                      <w:divBdr>
                        <w:top w:val="none" w:sz="0" w:space="0" w:color="auto"/>
                        <w:left w:val="none" w:sz="0" w:space="0" w:color="auto"/>
                        <w:bottom w:val="none" w:sz="0" w:space="0" w:color="auto"/>
                        <w:right w:val="none" w:sz="0" w:space="0" w:color="auto"/>
                      </w:divBdr>
                      <w:divsChild>
                        <w:div w:id="1380738096">
                          <w:marLeft w:val="0"/>
                          <w:marRight w:val="0"/>
                          <w:marTop w:val="0"/>
                          <w:marBottom w:val="0"/>
                          <w:divBdr>
                            <w:top w:val="none" w:sz="0" w:space="0" w:color="auto"/>
                            <w:left w:val="none" w:sz="0" w:space="0" w:color="auto"/>
                            <w:bottom w:val="none" w:sz="0" w:space="0" w:color="auto"/>
                            <w:right w:val="none" w:sz="0" w:space="0" w:color="auto"/>
                          </w:divBdr>
                        </w:div>
                      </w:divsChild>
                    </w:div>
                    <w:div w:id="493641377">
                      <w:marLeft w:val="0"/>
                      <w:marRight w:val="0"/>
                      <w:marTop w:val="0"/>
                      <w:marBottom w:val="0"/>
                      <w:divBdr>
                        <w:top w:val="none" w:sz="0" w:space="0" w:color="auto"/>
                        <w:left w:val="none" w:sz="0" w:space="0" w:color="auto"/>
                        <w:bottom w:val="none" w:sz="0" w:space="0" w:color="auto"/>
                        <w:right w:val="none" w:sz="0" w:space="0" w:color="auto"/>
                      </w:divBdr>
                      <w:divsChild>
                        <w:div w:id="306475397">
                          <w:marLeft w:val="0"/>
                          <w:marRight w:val="0"/>
                          <w:marTop w:val="0"/>
                          <w:marBottom w:val="0"/>
                          <w:divBdr>
                            <w:top w:val="none" w:sz="0" w:space="0" w:color="auto"/>
                            <w:left w:val="none" w:sz="0" w:space="0" w:color="auto"/>
                            <w:bottom w:val="none" w:sz="0" w:space="0" w:color="auto"/>
                            <w:right w:val="none" w:sz="0" w:space="0" w:color="auto"/>
                          </w:divBdr>
                        </w:div>
                      </w:divsChild>
                    </w:div>
                    <w:div w:id="501824571">
                      <w:marLeft w:val="0"/>
                      <w:marRight w:val="0"/>
                      <w:marTop w:val="0"/>
                      <w:marBottom w:val="0"/>
                      <w:divBdr>
                        <w:top w:val="none" w:sz="0" w:space="0" w:color="auto"/>
                        <w:left w:val="none" w:sz="0" w:space="0" w:color="auto"/>
                        <w:bottom w:val="none" w:sz="0" w:space="0" w:color="auto"/>
                        <w:right w:val="none" w:sz="0" w:space="0" w:color="auto"/>
                      </w:divBdr>
                      <w:divsChild>
                        <w:div w:id="2125493774">
                          <w:marLeft w:val="0"/>
                          <w:marRight w:val="0"/>
                          <w:marTop w:val="0"/>
                          <w:marBottom w:val="0"/>
                          <w:divBdr>
                            <w:top w:val="none" w:sz="0" w:space="0" w:color="auto"/>
                            <w:left w:val="none" w:sz="0" w:space="0" w:color="auto"/>
                            <w:bottom w:val="none" w:sz="0" w:space="0" w:color="auto"/>
                            <w:right w:val="none" w:sz="0" w:space="0" w:color="auto"/>
                          </w:divBdr>
                        </w:div>
                      </w:divsChild>
                    </w:div>
                    <w:div w:id="563103029">
                      <w:marLeft w:val="0"/>
                      <w:marRight w:val="0"/>
                      <w:marTop w:val="0"/>
                      <w:marBottom w:val="0"/>
                      <w:divBdr>
                        <w:top w:val="none" w:sz="0" w:space="0" w:color="auto"/>
                        <w:left w:val="none" w:sz="0" w:space="0" w:color="auto"/>
                        <w:bottom w:val="none" w:sz="0" w:space="0" w:color="auto"/>
                        <w:right w:val="none" w:sz="0" w:space="0" w:color="auto"/>
                      </w:divBdr>
                      <w:divsChild>
                        <w:div w:id="560870821">
                          <w:marLeft w:val="0"/>
                          <w:marRight w:val="0"/>
                          <w:marTop w:val="0"/>
                          <w:marBottom w:val="0"/>
                          <w:divBdr>
                            <w:top w:val="none" w:sz="0" w:space="0" w:color="auto"/>
                            <w:left w:val="none" w:sz="0" w:space="0" w:color="auto"/>
                            <w:bottom w:val="none" w:sz="0" w:space="0" w:color="auto"/>
                            <w:right w:val="none" w:sz="0" w:space="0" w:color="auto"/>
                          </w:divBdr>
                        </w:div>
                      </w:divsChild>
                    </w:div>
                    <w:div w:id="598147330">
                      <w:marLeft w:val="0"/>
                      <w:marRight w:val="0"/>
                      <w:marTop w:val="0"/>
                      <w:marBottom w:val="0"/>
                      <w:divBdr>
                        <w:top w:val="none" w:sz="0" w:space="0" w:color="auto"/>
                        <w:left w:val="none" w:sz="0" w:space="0" w:color="auto"/>
                        <w:bottom w:val="none" w:sz="0" w:space="0" w:color="auto"/>
                        <w:right w:val="none" w:sz="0" w:space="0" w:color="auto"/>
                      </w:divBdr>
                      <w:divsChild>
                        <w:div w:id="832453724">
                          <w:marLeft w:val="0"/>
                          <w:marRight w:val="0"/>
                          <w:marTop w:val="0"/>
                          <w:marBottom w:val="0"/>
                          <w:divBdr>
                            <w:top w:val="none" w:sz="0" w:space="0" w:color="auto"/>
                            <w:left w:val="none" w:sz="0" w:space="0" w:color="auto"/>
                            <w:bottom w:val="none" w:sz="0" w:space="0" w:color="auto"/>
                            <w:right w:val="none" w:sz="0" w:space="0" w:color="auto"/>
                          </w:divBdr>
                        </w:div>
                      </w:divsChild>
                    </w:div>
                    <w:div w:id="606238339">
                      <w:marLeft w:val="0"/>
                      <w:marRight w:val="0"/>
                      <w:marTop w:val="0"/>
                      <w:marBottom w:val="0"/>
                      <w:divBdr>
                        <w:top w:val="none" w:sz="0" w:space="0" w:color="auto"/>
                        <w:left w:val="none" w:sz="0" w:space="0" w:color="auto"/>
                        <w:bottom w:val="none" w:sz="0" w:space="0" w:color="auto"/>
                        <w:right w:val="none" w:sz="0" w:space="0" w:color="auto"/>
                      </w:divBdr>
                      <w:divsChild>
                        <w:div w:id="793403720">
                          <w:marLeft w:val="0"/>
                          <w:marRight w:val="0"/>
                          <w:marTop w:val="0"/>
                          <w:marBottom w:val="0"/>
                          <w:divBdr>
                            <w:top w:val="none" w:sz="0" w:space="0" w:color="auto"/>
                            <w:left w:val="none" w:sz="0" w:space="0" w:color="auto"/>
                            <w:bottom w:val="none" w:sz="0" w:space="0" w:color="auto"/>
                            <w:right w:val="none" w:sz="0" w:space="0" w:color="auto"/>
                          </w:divBdr>
                        </w:div>
                      </w:divsChild>
                    </w:div>
                    <w:div w:id="704526065">
                      <w:marLeft w:val="0"/>
                      <w:marRight w:val="0"/>
                      <w:marTop w:val="0"/>
                      <w:marBottom w:val="0"/>
                      <w:divBdr>
                        <w:top w:val="none" w:sz="0" w:space="0" w:color="auto"/>
                        <w:left w:val="none" w:sz="0" w:space="0" w:color="auto"/>
                        <w:bottom w:val="none" w:sz="0" w:space="0" w:color="auto"/>
                        <w:right w:val="none" w:sz="0" w:space="0" w:color="auto"/>
                      </w:divBdr>
                      <w:divsChild>
                        <w:div w:id="232283350">
                          <w:marLeft w:val="0"/>
                          <w:marRight w:val="0"/>
                          <w:marTop w:val="0"/>
                          <w:marBottom w:val="0"/>
                          <w:divBdr>
                            <w:top w:val="none" w:sz="0" w:space="0" w:color="auto"/>
                            <w:left w:val="none" w:sz="0" w:space="0" w:color="auto"/>
                            <w:bottom w:val="none" w:sz="0" w:space="0" w:color="auto"/>
                            <w:right w:val="none" w:sz="0" w:space="0" w:color="auto"/>
                          </w:divBdr>
                        </w:div>
                      </w:divsChild>
                    </w:div>
                    <w:div w:id="764808751">
                      <w:marLeft w:val="0"/>
                      <w:marRight w:val="0"/>
                      <w:marTop w:val="0"/>
                      <w:marBottom w:val="0"/>
                      <w:divBdr>
                        <w:top w:val="none" w:sz="0" w:space="0" w:color="auto"/>
                        <w:left w:val="none" w:sz="0" w:space="0" w:color="auto"/>
                        <w:bottom w:val="none" w:sz="0" w:space="0" w:color="auto"/>
                        <w:right w:val="none" w:sz="0" w:space="0" w:color="auto"/>
                      </w:divBdr>
                      <w:divsChild>
                        <w:div w:id="163591009">
                          <w:marLeft w:val="0"/>
                          <w:marRight w:val="0"/>
                          <w:marTop w:val="0"/>
                          <w:marBottom w:val="0"/>
                          <w:divBdr>
                            <w:top w:val="none" w:sz="0" w:space="0" w:color="auto"/>
                            <w:left w:val="none" w:sz="0" w:space="0" w:color="auto"/>
                            <w:bottom w:val="none" w:sz="0" w:space="0" w:color="auto"/>
                            <w:right w:val="none" w:sz="0" w:space="0" w:color="auto"/>
                          </w:divBdr>
                        </w:div>
                      </w:divsChild>
                    </w:div>
                    <w:div w:id="770662802">
                      <w:marLeft w:val="0"/>
                      <w:marRight w:val="0"/>
                      <w:marTop w:val="0"/>
                      <w:marBottom w:val="0"/>
                      <w:divBdr>
                        <w:top w:val="none" w:sz="0" w:space="0" w:color="auto"/>
                        <w:left w:val="none" w:sz="0" w:space="0" w:color="auto"/>
                        <w:bottom w:val="none" w:sz="0" w:space="0" w:color="auto"/>
                        <w:right w:val="none" w:sz="0" w:space="0" w:color="auto"/>
                      </w:divBdr>
                      <w:divsChild>
                        <w:div w:id="1536968089">
                          <w:marLeft w:val="0"/>
                          <w:marRight w:val="0"/>
                          <w:marTop w:val="0"/>
                          <w:marBottom w:val="0"/>
                          <w:divBdr>
                            <w:top w:val="none" w:sz="0" w:space="0" w:color="auto"/>
                            <w:left w:val="none" w:sz="0" w:space="0" w:color="auto"/>
                            <w:bottom w:val="none" w:sz="0" w:space="0" w:color="auto"/>
                            <w:right w:val="none" w:sz="0" w:space="0" w:color="auto"/>
                          </w:divBdr>
                        </w:div>
                      </w:divsChild>
                    </w:div>
                    <w:div w:id="897087970">
                      <w:marLeft w:val="0"/>
                      <w:marRight w:val="0"/>
                      <w:marTop w:val="0"/>
                      <w:marBottom w:val="0"/>
                      <w:divBdr>
                        <w:top w:val="none" w:sz="0" w:space="0" w:color="auto"/>
                        <w:left w:val="none" w:sz="0" w:space="0" w:color="auto"/>
                        <w:bottom w:val="none" w:sz="0" w:space="0" w:color="auto"/>
                        <w:right w:val="none" w:sz="0" w:space="0" w:color="auto"/>
                      </w:divBdr>
                      <w:divsChild>
                        <w:div w:id="591662689">
                          <w:marLeft w:val="0"/>
                          <w:marRight w:val="0"/>
                          <w:marTop w:val="0"/>
                          <w:marBottom w:val="0"/>
                          <w:divBdr>
                            <w:top w:val="none" w:sz="0" w:space="0" w:color="auto"/>
                            <w:left w:val="none" w:sz="0" w:space="0" w:color="auto"/>
                            <w:bottom w:val="none" w:sz="0" w:space="0" w:color="auto"/>
                            <w:right w:val="none" w:sz="0" w:space="0" w:color="auto"/>
                          </w:divBdr>
                        </w:div>
                      </w:divsChild>
                    </w:div>
                    <w:div w:id="936328062">
                      <w:marLeft w:val="0"/>
                      <w:marRight w:val="0"/>
                      <w:marTop w:val="0"/>
                      <w:marBottom w:val="0"/>
                      <w:divBdr>
                        <w:top w:val="none" w:sz="0" w:space="0" w:color="auto"/>
                        <w:left w:val="none" w:sz="0" w:space="0" w:color="auto"/>
                        <w:bottom w:val="none" w:sz="0" w:space="0" w:color="auto"/>
                        <w:right w:val="none" w:sz="0" w:space="0" w:color="auto"/>
                      </w:divBdr>
                      <w:divsChild>
                        <w:div w:id="109859333">
                          <w:marLeft w:val="0"/>
                          <w:marRight w:val="0"/>
                          <w:marTop w:val="0"/>
                          <w:marBottom w:val="0"/>
                          <w:divBdr>
                            <w:top w:val="none" w:sz="0" w:space="0" w:color="auto"/>
                            <w:left w:val="none" w:sz="0" w:space="0" w:color="auto"/>
                            <w:bottom w:val="none" w:sz="0" w:space="0" w:color="auto"/>
                            <w:right w:val="none" w:sz="0" w:space="0" w:color="auto"/>
                          </w:divBdr>
                        </w:div>
                      </w:divsChild>
                    </w:div>
                    <w:div w:id="1075129948">
                      <w:marLeft w:val="0"/>
                      <w:marRight w:val="0"/>
                      <w:marTop w:val="0"/>
                      <w:marBottom w:val="0"/>
                      <w:divBdr>
                        <w:top w:val="none" w:sz="0" w:space="0" w:color="auto"/>
                        <w:left w:val="none" w:sz="0" w:space="0" w:color="auto"/>
                        <w:bottom w:val="none" w:sz="0" w:space="0" w:color="auto"/>
                        <w:right w:val="none" w:sz="0" w:space="0" w:color="auto"/>
                      </w:divBdr>
                      <w:divsChild>
                        <w:div w:id="246960409">
                          <w:marLeft w:val="0"/>
                          <w:marRight w:val="0"/>
                          <w:marTop w:val="0"/>
                          <w:marBottom w:val="0"/>
                          <w:divBdr>
                            <w:top w:val="none" w:sz="0" w:space="0" w:color="auto"/>
                            <w:left w:val="none" w:sz="0" w:space="0" w:color="auto"/>
                            <w:bottom w:val="none" w:sz="0" w:space="0" w:color="auto"/>
                            <w:right w:val="none" w:sz="0" w:space="0" w:color="auto"/>
                          </w:divBdr>
                        </w:div>
                      </w:divsChild>
                    </w:div>
                    <w:div w:id="1101754831">
                      <w:marLeft w:val="0"/>
                      <w:marRight w:val="0"/>
                      <w:marTop w:val="0"/>
                      <w:marBottom w:val="0"/>
                      <w:divBdr>
                        <w:top w:val="none" w:sz="0" w:space="0" w:color="auto"/>
                        <w:left w:val="none" w:sz="0" w:space="0" w:color="auto"/>
                        <w:bottom w:val="none" w:sz="0" w:space="0" w:color="auto"/>
                        <w:right w:val="none" w:sz="0" w:space="0" w:color="auto"/>
                      </w:divBdr>
                      <w:divsChild>
                        <w:div w:id="1188375844">
                          <w:marLeft w:val="0"/>
                          <w:marRight w:val="0"/>
                          <w:marTop w:val="0"/>
                          <w:marBottom w:val="0"/>
                          <w:divBdr>
                            <w:top w:val="none" w:sz="0" w:space="0" w:color="auto"/>
                            <w:left w:val="none" w:sz="0" w:space="0" w:color="auto"/>
                            <w:bottom w:val="none" w:sz="0" w:space="0" w:color="auto"/>
                            <w:right w:val="none" w:sz="0" w:space="0" w:color="auto"/>
                          </w:divBdr>
                        </w:div>
                      </w:divsChild>
                    </w:div>
                    <w:div w:id="1158419859">
                      <w:marLeft w:val="0"/>
                      <w:marRight w:val="0"/>
                      <w:marTop w:val="0"/>
                      <w:marBottom w:val="0"/>
                      <w:divBdr>
                        <w:top w:val="none" w:sz="0" w:space="0" w:color="auto"/>
                        <w:left w:val="none" w:sz="0" w:space="0" w:color="auto"/>
                        <w:bottom w:val="none" w:sz="0" w:space="0" w:color="auto"/>
                        <w:right w:val="none" w:sz="0" w:space="0" w:color="auto"/>
                      </w:divBdr>
                      <w:divsChild>
                        <w:div w:id="772361667">
                          <w:marLeft w:val="0"/>
                          <w:marRight w:val="0"/>
                          <w:marTop w:val="0"/>
                          <w:marBottom w:val="0"/>
                          <w:divBdr>
                            <w:top w:val="none" w:sz="0" w:space="0" w:color="auto"/>
                            <w:left w:val="none" w:sz="0" w:space="0" w:color="auto"/>
                            <w:bottom w:val="none" w:sz="0" w:space="0" w:color="auto"/>
                            <w:right w:val="none" w:sz="0" w:space="0" w:color="auto"/>
                          </w:divBdr>
                        </w:div>
                      </w:divsChild>
                    </w:div>
                    <w:div w:id="1198204854">
                      <w:marLeft w:val="0"/>
                      <w:marRight w:val="0"/>
                      <w:marTop w:val="0"/>
                      <w:marBottom w:val="0"/>
                      <w:divBdr>
                        <w:top w:val="none" w:sz="0" w:space="0" w:color="auto"/>
                        <w:left w:val="none" w:sz="0" w:space="0" w:color="auto"/>
                        <w:bottom w:val="none" w:sz="0" w:space="0" w:color="auto"/>
                        <w:right w:val="none" w:sz="0" w:space="0" w:color="auto"/>
                      </w:divBdr>
                      <w:divsChild>
                        <w:div w:id="1529102369">
                          <w:marLeft w:val="0"/>
                          <w:marRight w:val="0"/>
                          <w:marTop w:val="0"/>
                          <w:marBottom w:val="0"/>
                          <w:divBdr>
                            <w:top w:val="none" w:sz="0" w:space="0" w:color="auto"/>
                            <w:left w:val="none" w:sz="0" w:space="0" w:color="auto"/>
                            <w:bottom w:val="none" w:sz="0" w:space="0" w:color="auto"/>
                            <w:right w:val="none" w:sz="0" w:space="0" w:color="auto"/>
                          </w:divBdr>
                        </w:div>
                      </w:divsChild>
                    </w:div>
                    <w:div w:id="1218978290">
                      <w:marLeft w:val="0"/>
                      <w:marRight w:val="0"/>
                      <w:marTop w:val="0"/>
                      <w:marBottom w:val="0"/>
                      <w:divBdr>
                        <w:top w:val="none" w:sz="0" w:space="0" w:color="auto"/>
                        <w:left w:val="none" w:sz="0" w:space="0" w:color="auto"/>
                        <w:bottom w:val="none" w:sz="0" w:space="0" w:color="auto"/>
                        <w:right w:val="none" w:sz="0" w:space="0" w:color="auto"/>
                      </w:divBdr>
                      <w:divsChild>
                        <w:div w:id="1404402415">
                          <w:marLeft w:val="0"/>
                          <w:marRight w:val="0"/>
                          <w:marTop w:val="0"/>
                          <w:marBottom w:val="0"/>
                          <w:divBdr>
                            <w:top w:val="none" w:sz="0" w:space="0" w:color="auto"/>
                            <w:left w:val="none" w:sz="0" w:space="0" w:color="auto"/>
                            <w:bottom w:val="none" w:sz="0" w:space="0" w:color="auto"/>
                            <w:right w:val="none" w:sz="0" w:space="0" w:color="auto"/>
                          </w:divBdr>
                        </w:div>
                      </w:divsChild>
                    </w:div>
                    <w:div w:id="1241135830">
                      <w:marLeft w:val="0"/>
                      <w:marRight w:val="0"/>
                      <w:marTop w:val="0"/>
                      <w:marBottom w:val="0"/>
                      <w:divBdr>
                        <w:top w:val="none" w:sz="0" w:space="0" w:color="auto"/>
                        <w:left w:val="none" w:sz="0" w:space="0" w:color="auto"/>
                        <w:bottom w:val="none" w:sz="0" w:space="0" w:color="auto"/>
                        <w:right w:val="none" w:sz="0" w:space="0" w:color="auto"/>
                      </w:divBdr>
                      <w:divsChild>
                        <w:div w:id="923413342">
                          <w:marLeft w:val="0"/>
                          <w:marRight w:val="0"/>
                          <w:marTop w:val="0"/>
                          <w:marBottom w:val="0"/>
                          <w:divBdr>
                            <w:top w:val="none" w:sz="0" w:space="0" w:color="auto"/>
                            <w:left w:val="none" w:sz="0" w:space="0" w:color="auto"/>
                            <w:bottom w:val="none" w:sz="0" w:space="0" w:color="auto"/>
                            <w:right w:val="none" w:sz="0" w:space="0" w:color="auto"/>
                          </w:divBdr>
                        </w:div>
                      </w:divsChild>
                    </w:div>
                    <w:div w:id="1241332814">
                      <w:marLeft w:val="0"/>
                      <w:marRight w:val="0"/>
                      <w:marTop w:val="0"/>
                      <w:marBottom w:val="0"/>
                      <w:divBdr>
                        <w:top w:val="none" w:sz="0" w:space="0" w:color="auto"/>
                        <w:left w:val="none" w:sz="0" w:space="0" w:color="auto"/>
                        <w:bottom w:val="none" w:sz="0" w:space="0" w:color="auto"/>
                        <w:right w:val="none" w:sz="0" w:space="0" w:color="auto"/>
                      </w:divBdr>
                      <w:divsChild>
                        <w:div w:id="800852547">
                          <w:marLeft w:val="0"/>
                          <w:marRight w:val="0"/>
                          <w:marTop w:val="0"/>
                          <w:marBottom w:val="0"/>
                          <w:divBdr>
                            <w:top w:val="none" w:sz="0" w:space="0" w:color="auto"/>
                            <w:left w:val="none" w:sz="0" w:space="0" w:color="auto"/>
                            <w:bottom w:val="none" w:sz="0" w:space="0" w:color="auto"/>
                            <w:right w:val="none" w:sz="0" w:space="0" w:color="auto"/>
                          </w:divBdr>
                        </w:div>
                      </w:divsChild>
                    </w:div>
                    <w:div w:id="1274552572">
                      <w:marLeft w:val="0"/>
                      <w:marRight w:val="0"/>
                      <w:marTop w:val="0"/>
                      <w:marBottom w:val="0"/>
                      <w:divBdr>
                        <w:top w:val="none" w:sz="0" w:space="0" w:color="auto"/>
                        <w:left w:val="none" w:sz="0" w:space="0" w:color="auto"/>
                        <w:bottom w:val="none" w:sz="0" w:space="0" w:color="auto"/>
                        <w:right w:val="none" w:sz="0" w:space="0" w:color="auto"/>
                      </w:divBdr>
                      <w:divsChild>
                        <w:div w:id="1744184294">
                          <w:marLeft w:val="0"/>
                          <w:marRight w:val="0"/>
                          <w:marTop w:val="0"/>
                          <w:marBottom w:val="0"/>
                          <w:divBdr>
                            <w:top w:val="none" w:sz="0" w:space="0" w:color="auto"/>
                            <w:left w:val="none" w:sz="0" w:space="0" w:color="auto"/>
                            <w:bottom w:val="none" w:sz="0" w:space="0" w:color="auto"/>
                            <w:right w:val="none" w:sz="0" w:space="0" w:color="auto"/>
                          </w:divBdr>
                        </w:div>
                      </w:divsChild>
                    </w:div>
                    <w:div w:id="1292321247">
                      <w:marLeft w:val="0"/>
                      <w:marRight w:val="0"/>
                      <w:marTop w:val="0"/>
                      <w:marBottom w:val="0"/>
                      <w:divBdr>
                        <w:top w:val="none" w:sz="0" w:space="0" w:color="auto"/>
                        <w:left w:val="none" w:sz="0" w:space="0" w:color="auto"/>
                        <w:bottom w:val="none" w:sz="0" w:space="0" w:color="auto"/>
                        <w:right w:val="none" w:sz="0" w:space="0" w:color="auto"/>
                      </w:divBdr>
                      <w:divsChild>
                        <w:div w:id="2009021406">
                          <w:marLeft w:val="0"/>
                          <w:marRight w:val="0"/>
                          <w:marTop w:val="0"/>
                          <w:marBottom w:val="0"/>
                          <w:divBdr>
                            <w:top w:val="none" w:sz="0" w:space="0" w:color="auto"/>
                            <w:left w:val="none" w:sz="0" w:space="0" w:color="auto"/>
                            <w:bottom w:val="none" w:sz="0" w:space="0" w:color="auto"/>
                            <w:right w:val="none" w:sz="0" w:space="0" w:color="auto"/>
                          </w:divBdr>
                        </w:div>
                      </w:divsChild>
                    </w:div>
                    <w:div w:id="1336492363">
                      <w:marLeft w:val="0"/>
                      <w:marRight w:val="0"/>
                      <w:marTop w:val="0"/>
                      <w:marBottom w:val="0"/>
                      <w:divBdr>
                        <w:top w:val="none" w:sz="0" w:space="0" w:color="auto"/>
                        <w:left w:val="none" w:sz="0" w:space="0" w:color="auto"/>
                        <w:bottom w:val="none" w:sz="0" w:space="0" w:color="auto"/>
                        <w:right w:val="none" w:sz="0" w:space="0" w:color="auto"/>
                      </w:divBdr>
                      <w:divsChild>
                        <w:div w:id="1455058760">
                          <w:marLeft w:val="0"/>
                          <w:marRight w:val="0"/>
                          <w:marTop w:val="0"/>
                          <w:marBottom w:val="0"/>
                          <w:divBdr>
                            <w:top w:val="none" w:sz="0" w:space="0" w:color="auto"/>
                            <w:left w:val="none" w:sz="0" w:space="0" w:color="auto"/>
                            <w:bottom w:val="none" w:sz="0" w:space="0" w:color="auto"/>
                            <w:right w:val="none" w:sz="0" w:space="0" w:color="auto"/>
                          </w:divBdr>
                        </w:div>
                      </w:divsChild>
                    </w:div>
                    <w:div w:id="1347096891">
                      <w:marLeft w:val="0"/>
                      <w:marRight w:val="0"/>
                      <w:marTop w:val="0"/>
                      <w:marBottom w:val="0"/>
                      <w:divBdr>
                        <w:top w:val="none" w:sz="0" w:space="0" w:color="auto"/>
                        <w:left w:val="none" w:sz="0" w:space="0" w:color="auto"/>
                        <w:bottom w:val="none" w:sz="0" w:space="0" w:color="auto"/>
                        <w:right w:val="none" w:sz="0" w:space="0" w:color="auto"/>
                      </w:divBdr>
                      <w:divsChild>
                        <w:div w:id="813721629">
                          <w:marLeft w:val="0"/>
                          <w:marRight w:val="0"/>
                          <w:marTop w:val="0"/>
                          <w:marBottom w:val="0"/>
                          <w:divBdr>
                            <w:top w:val="none" w:sz="0" w:space="0" w:color="auto"/>
                            <w:left w:val="none" w:sz="0" w:space="0" w:color="auto"/>
                            <w:bottom w:val="none" w:sz="0" w:space="0" w:color="auto"/>
                            <w:right w:val="none" w:sz="0" w:space="0" w:color="auto"/>
                          </w:divBdr>
                        </w:div>
                      </w:divsChild>
                    </w:div>
                    <w:div w:id="1468428890">
                      <w:marLeft w:val="0"/>
                      <w:marRight w:val="0"/>
                      <w:marTop w:val="0"/>
                      <w:marBottom w:val="0"/>
                      <w:divBdr>
                        <w:top w:val="none" w:sz="0" w:space="0" w:color="auto"/>
                        <w:left w:val="none" w:sz="0" w:space="0" w:color="auto"/>
                        <w:bottom w:val="none" w:sz="0" w:space="0" w:color="auto"/>
                        <w:right w:val="none" w:sz="0" w:space="0" w:color="auto"/>
                      </w:divBdr>
                      <w:divsChild>
                        <w:div w:id="1831482757">
                          <w:marLeft w:val="0"/>
                          <w:marRight w:val="0"/>
                          <w:marTop w:val="0"/>
                          <w:marBottom w:val="0"/>
                          <w:divBdr>
                            <w:top w:val="none" w:sz="0" w:space="0" w:color="auto"/>
                            <w:left w:val="none" w:sz="0" w:space="0" w:color="auto"/>
                            <w:bottom w:val="none" w:sz="0" w:space="0" w:color="auto"/>
                            <w:right w:val="none" w:sz="0" w:space="0" w:color="auto"/>
                          </w:divBdr>
                        </w:div>
                      </w:divsChild>
                    </w:div>
                    <w:div w:id="1504591446">
                      <w:marLeft w:val="0"/>
                      <w:marRight w:val="0"/>
                      <w:marTop w:val="0"/>
                      <w:marBottom w:val="0"/>
                      <w:divBdr>
                        <w:top w:val="none" w:sz="0" w:space="0" w:color="auto"/>
                        <w:left w:val="none" w:sz="0" w:space="0" w:color="auto"/>
                        <w:bottom w:val="none" w:sz="0" w:space="0" w:color="auto"/>
                        <w:right w:val="none" w:sz="0" w:space="0" w:color="auto"/>
                      </w:divBdr>
                      <w:divsChild>
                        <w:div w:id="1649165663">
                          <w:marLeft w:val="0"/>
                          <w:marRight w:val="0"/>
                          <w:marTop w:val="0"/>
                          <w:marBottom w:val="0"/>
                          <w:divBdr>
                            <w:top w:val="none" w:sz="0" w:space="0" w:color="auto"/>
                            <w:left w:val="none" w:sz="0" w:space="0" w:color="auto"/>
                            <w:bottom w:val="none" w:sz="0" w:space="0" w:color="auto"/>
                            <w:right w:val="none" w:sz="0" w:space="0" w:color="auto"/>
                          </w:divBdr>
                        </w:div>
                      </w:divsChild>
                    </w:div>
                    <w:div w:id="1509827684">
                      <w:marLeft w:val="0"/>
                      <w:marRight w:val="0"/>
                      <w:marTop w:val="0"/>
                      <w:marBottom w:val="0"/>
                      <w:divBdr>
                        <w:top w:val="none" w:sz="0" w:space="0" w:color="auto"/>
                        <w:left w:val="none" w:sz="0" w:space="0" w:color="auto"/>
                        <w:bottom w:val="none" w:sz="0" w:space="0" w:color="auto"/>
                        <w:right w:val="none" w:sz="0" w:space="0" w:color="auto"/>
                      </w:divBdr>
                      <w:divsChild>
                        <w:div w:id="2131972381">
                          <w:marLeft w:val="0"/>
                          <w:marRight w:val="0"/>
                          <w:marTop w:val="0"/>
                          <w:marBottom w:val="0"/>
                          <w:divBdr>
                            <w:top w:val="none" w:sz="0" w:space="0" w:color="auto"/>
                            <w:left w:val="none" w:sz="0" w:space="0" w:color="auto"/>
                            <w:bottom w:val="none" w:sz="0" w:space="0" w:color="auto"/>
                            <w:right w:val="none" w:sz="0" w:space="0" w:color="auto"/>
                          </w:divBdr>
                        </w:div>
                      </w:divsChild>
                    </w:div>
                    <w:div w:id="1517233593">
                      <w:marLeft w:val="0"/>
                      <w:marRight w:val="0"/>
                      <w:marTop w:val="0"/>
                      <w:marBottom w:val="0"/>
                      <w:divBdr>
                        <w:top w:val="none" w:sz="0" w:space="0" w:color="auto"/>
                        <w:left w:val="none" w:sz="0" w:space="0" w:color="auto"/>
                        <w:bottom w:val="none" w:sz="0" w:space="0" w:color="auto"/>
                        <w:right w:val="none" w:sz="0" w:space="0" w:color="auto"/>
                      </w:divBdr>
                      <w:divsChild>
                        <w:div w:id="1976332989">
                          <w:marLeft w:val="0"/>
                          <w:marRight w:val="0"/>
                          <w:marTop w:val="0"/>
                          <w:marBottom w:val="0"/>
                          <w:divBdr>
                            <w:top w:val="none" w:sz="0" w:space="0" w:color="auto"/>
                            <w:left w:val="none" w:sz="0" w:space="0" w:color="auto"/>
                            <w:bottom w:val="none" w:sz="0" w:space="0" w:color="auto"/>
                            <w:right w:val="none" w:sz="0" w:space="0" w:color="auto"/>
                          </w:divBdr>
                        </w:div>
                      </w:divsChild>
                    </w:div>
                    <w:div w:id="1567836401">
                      <w:marLeft w:val="0"/>
                      <w:marRight w:val="0"/>
                      <w:marTop w:val="0"/>
                      <w:marBottom w:val="0"/>
                      <w:divBdr>
                        <w:top w:val="none" w:sz="0" w:space="0" w:color="auto"/>
                        <w:left w:val="none" w:sz="0" w:space="0" w:color="auto"/>
                        <w:bottom w:val="none" w:sz="0" w:space="0" w:color="auto"/>
                        <w:right w:val="none" w:sz="0" w:space="0" w:color="auto"/>
                      </w:divBdr>
                      <w:divsChild>
                        <w:div w:id="1713312218">
                          <w:marLeft w:val="0"/>
                          <w:marRight w:val="0"/>
                          <w:marTop w:val="0"/>
                          <w:marBottom w:val="0"/>
                          <w:divBdr>
                            <w:top w:val="none" w:sz="0" w:space="0" w:color="auto"/>
                            <w:left w:val="none" w:sz="0" w:space="0" w:color="auto"/>
                            <w:bottom w:val="none" w:sz="0" w:space="0" w:color="auto"/>
                            <w:right w:val="none" w:sz="0" w:space="0" w:color="auto"/>
                          </w:divBdr>
                        </w:div>
                      </w:divsChild>
                    </w:div>
                    <w:div w:id="1583224854">
                      <w:marLeft w:val="0"/>
                      <w:marRight w:val="0"/>
                      <w:marTop w:val="0"/>
                      <w:marBottom w:val="0"/>
                      <w:divBdr>
                        <w:top w:val="none" w:sz="0" w:space="0" w:color="auto"/>
                        <w:left w:val="none" w:sz="0" w:space="0" w:color="auto"/>
                        <w:bottom w:val="none" w:sz="0" w:space="0" w:color="auto"/>
                        <w:right w:val="none" w:sz="0" w:space="0" w:color="auto"/>
                      </w:divBdr>
                      <w:divsChild>
                        <w:div w:id="2100176941">
                          <w:marLeft w:val="0"/>
                          <w:marRight w:val="0"/>
                          <w:marTop w:val="0"/>
                          <w:marBottom w:val="0"/>
                          <w:divBdr>
                            <w:top w:val="none" w:sz="0" w:space="0" w:color="auto"/>
                            <w:left w:val="none" w:sz="0" w:space="0" w:color="auto"/>
                            <w:bottom w:val="none" w:sz="0" w:space="0" w:color="auto"/>
                            <w:right w:val="none" w:sz="0" w:space="0" w:color="auto"/>
                          </w:divBdr>
                        </w:div>
                      </w:divsChild>
                    </w:div>
                    <w:div w:id="1653218490">
                      <w:marLeft w:val="0"/>
                      <w:marRight w:val="0"/>
                      <w:marTop w:val="0"/>
                      <w:marBottom w:val="0"/>
                      <w:divBdr>
                        <w:top w:val="none" w:sz="0" w:space="0" w:color="auto"/>
                        <w:left w:val="none" w:sz="0" w:space="0" w:color="auto"/>
                        <w:bottom w:val="none" w:sz="0" w:space="0" w:color="auto"/>
                        <w:right w:val="none" w:sz="0" w:space="0" w:color="auto"/>
                      </w:divBdr>
                      <w:divsChild>
                        <w:div w:id="2032343308">
                          <w:marLeft w:val="0"/>
                          <w:marRight w:val="0"/>
                          <w:marTop w:val="0"/>
                          <w:marBottom w:val="0"/>
                          <w:divBdr>
                            <w:top w:val="none" w:sz="0" w:space="0" w:color="auto"/>
                            <w:left w:val="none" w:sz="0" w:space="0" w:color="auto"/>
                            <w:bottom w:val="none" w:sz="0" w:space="0" w:color="auto"/>
                            <w:right w:val="none" w:sz="0" w:space="0" w:color="auto"/>
                          </w:divBdr>
                        </w:div>
                      </w:divsChild>
                    </w:div>
                    <w:div w:id="1813329577">
                      <w:marLeft w:val="0"/>
                      <w:marRight w:val="0"/>
                      <w:marTop w:val="0"/>
                      <w:marBottom w:val="0"/>
                      <w:divBdr>
                        <w:top w:val="none" w:sz="0" w:space="0" w:color="auto"/>
                        <w:left w:val="none" w:sz="0" w:space="0" w:color="auto"/>
                        <w:bottom w:val="none" w:sz="0" w:space="0" w:color="auto"/>
                        <w:right w:val="none" w:sz="0" w:space="0" w:color="auto"/>
                      </w:divBdr>
                      <w:divsChild>
                        <w:div w:id="80638983">
                          <w:marLeft w:val="0"/>
                          <w:marRight w:val="0"/>
                          <w:marTop w:val="0"/>
                          <w:marBottom w:val="0"/>
                          <w:divBdr>
                            <w:top w:val="none" w:sz="0" w:space="0" w:color="auto"/>
                            <w:left w:val="none" w:sz="0" w:space="0" w:color="auto"/>
                            <w:bottom w:val="none" w:sz="0" w:space="0" w:color="auto"/>
                            <w:right w:val="none" w:sz="0" w:space="0" w:color="auto"/>
                          </w:divBdr>
                        </w:div>
                      </w:divsChild>
                    </w:div>
                    <w:div w:id="1871718505">
                      <w:marLeft w:val="0"/>
                      <w:marRight w:val="0"/>
                      <w:marTop w:val="0"/>
                      <w:marBottom w:val="0"/>
                      <w:divBdr>
                        <w:top w:val="none" w:sz="0" w:space="0" w:color="auto"/>
                        <w:left w:val="none" w:sz="0" w:space="0" w:color="auto"/>
                        <w:bottom w:val="none" w:sz="0" w:space="0" w:color="auto"/>
                        <w:right w:val="none" w:sz="0" w:space="0" w:color="auto"/>
                      </w:divBdr>
                      <w:divsChild>
                        <w:div w:id="1056860794">
                          <w:marLeft w:val="0"/>
                          <w:marRight w:val="0"/>
                          <w:marTop w:val="0"/>
                          <w:marBottom w:val="0"/>
                          <w:divBdr>
                            <w:top w:val="none" w:sz="0" w:space="0" w:color="auto"/>
                            <w:left w:val="none" w:sz="0" w:space="0" w:color="auto"/>
                            <w:bottom w:val="none" w:sz="0" w:space="0" w:color="auto"/>
                            <w:right w:val="none" w:sz="0" w:space="0" w:color="auto"/>
                          </w:divBdr>
                        </w:div>
                      </w:divsChild>
                    </w:div>
                    <w:div w:id="1883201877">
                      <w:marLeft w:val="0"/>
                      <w:marRight w:val="0"/>
                      <w:marTop w:val="0"/>
                      <w:marBottom w:val="0"/>
                      <w:divBdr>
                        <w:top w:val="none" w:sz="0" w:space="0" w:color="auto"/>
                        <w:left w:val="none" w:sz="0" w:space="0" w:color="auto"/>
                        <w:bottom w:val="none" w:sz="0" w:space="0" w:color="auto"/>
                        <w:right w:val="none" w:sz="0" w:space="0" w:color="auto"/>
                      </w:divBdr>
                      <w:divsChild>
                        <w:div w:id="486362624">
                          <w:marLeft w:val="0"/>
                          <w:marRight w:val="0"/>
                          <w:marTop w:val="0"/>
                          <w:marBottom w:val="0"/>
                          <w:divBdr>
                            <w:top w:val="none" w:sz="0" w:space="0" w:color="auto"/>
                            <w:left w:val="none" w:sz="0" w:space="0" w:color="auto"/>
                            <w:bottom w:val="none" w:sz="0" w:space="0" w:color="auto"/>
                            <w:right w:val="none" w:sz="0" w:space="0" w:color="auto"/>
                          </w:divBdr>
                        </w:div>
                      </w:divsChild>
                    </w:div>
                    <w:div w:id="1974168726">
                      <w:marLeft w:val="0"/>
                      <w:marRight w:val="0"/>
                      <w:marTop w:val="0"/>
                      <w:marBottom w:val="0"/>
                      <w:divBdr>
                        <w:top w:val="none" w:sz="0" w:space="0" w:color="auto"/>
                        <w:left w:val="none" w:sz="0" w:space="0" w:color="auto"/>
                        <w:bottom w:val="none" w:sz="0" w:space="0" w:color="auto"/>
                        <w:right w:val="none" w:sz="0" w:space="0" w:color="auto"/>
                      </w:divBdr>
                      <w:divsChild>
                        <w:div w:id="1407150674">
                          <w:marLeft w:val="0"/>
                          <w:marRight w:val="0"/>
                          <w:marTop w:val="0"/>
                          <w:marBottom w:val="0"/>
                          <w:divBdr>
                            <w:top w:val="none" w:sz="0" w:space="0" w:color="auto"/>
                            <w:left w:val="none" w:sz="0" w:space="0" w:color="auto"/>
                            <w:bottom w:val="none" w:sz="0" w:space="0" w:color="auto"/>
                            <w:right w:val="none" w:sz="0" w:space="0" w:color="auto"/>
                          </w:divBdr>
                        </w:div>
                      </w:divsChild>
                    </w:div>
                    <w:div w:id="2005234082">
                      <w:marLeft w:val="0"/>
                      <w:marRight w:val="0"/>
                      <w:marTop w:val="0"/>
                      <w:marBottom w:val="0"/>
                      <w:divBdr>
                        <w:top w:val="none" w:sz="0" w:space="0" w:color="auto"/>
                        <w:left w:val="none" w:sz="0" w:space="0" w:color="auto"/>
                        <w:bottom w:val="none" w:sz="0" w:space="0" w:color="auto"/>
                        <w:right w:val="none" w:sz="0" w:space="0" w:color="auto"/>
                      </w:divBdr>
                      <w:divsChild>
                        <w:div w:id="674235802">
                          <w:marLeft w:val="0"/>
                          <w:marRight w:val="0"/>
                          <w:marTop w:val="0"/>
                          <w:marBottom w:val="0"/>
                          <w:divBdr>
                            <w:top w:val="none" w:sz="0" w:space="0" w:color="auto"/>
                            <w:left w:val="none" w:sz="0" w:space="0" w:color="auto"/>
                            <w:bottom w:val="none" w:sz="0" w:space="0" w:color="auto"/>
                            <w:right w:val="none" w:sz="0" w:space="0" w:color="auto"/>
                          </w:divBdr>
                        </w:div>
                      </w:divsChild>
                    </w:div>
                    <w:div w:id="2082872803">
                      <w:marLeft w:val="0"/>
                      <w:marRight w:val="0"/>
                      <w:marTop w:val="0"/>
                      <w:marBottom w:val="0"/>
                      <w:divBdr>
                        <w:top w:val="none" w:sz="0" w:space="0" w:color="auto"/>
                        <w:left w:val="none" w:sz="0" w:space="0" w:color="auto"/>
                        <w:bottom w:val="none" w:sz="0" w:space="0" w:color="auto"/>
                        <w:right w:val="none" w:sz="0" w:space="0" w:color="auto"/>
                      </w:divBdr>
                      <w:divsChild>
                        <w:div w:id="133450527">
                          <w:marLeft w:val="0"/>
                          <w:marRight w:val="0"/>
                          <w:marTop w:val="0"/>
                          <w:marBottom w:val="0"/>
                          <w:divBdr>
                            <w:top w:val="none" w:sz="0" w:space="0" w:color="auto"/>
                            <w:left w:val="none" w:sz="0" w:space="0" w:color="auto"/>
                            <w:bottom w:val="none" w:sz="0" w:space="0" w:color="auto"/>
                            <w:right w:val="none" w:sz="0" w:space="0" w:color="auto"/>
                          </w:divBdr>
                        </w:div>
                      </w:divsChild>
                    </w:div>
                    <w:div w:id="2121103349">
                      <w:marLeft w:val="0"/>
                      <w:marRight w:val="0"/>
                      <w:marTop w:val="0"/>
                      <w:marBottom w:val="0"/>
                      <w:divBdr>
                        <w:top w:val="none" w:sz="0" w:space="0" w:color="auto"/>
                        <w:left w:val="none" w:sz="0" w:space="0" w:color="auto"/>
                        <w:bottom w:val="none" w:sz="0" w:space="0" w:color="auto"/>
                        <w:right w:val="none" w:sz="0" w:space="0" w:color="auto"/>
                      </w:divBdr>
                      <w:divsChild>
                        <w:div w:id="1085957404">
                          <w:marLeft w:val="0"/>
                          <w:marRight w:val="0"/>
                          <w:marTop w:val="0"/>
                          <w:marBottom w:val="0"/>
                          <w:divBdr>
                            <w:top w:val="none" w:sz="0" w:space="0" w:color="auto"/>
                            <w:left w:val="none" w:sz="0" w:space="0" w:color="auto"/>
                            <w:bottom w:val="none" w:sz="0" w:space="0" w:color="auto"/>
                            <w:right w:val="none" w:sz="0" w:space="0" w:color="auto"/>
                          </w:divBdr>
                        </w:div>
                      </w:divsChild>
                    </w:div>
                    <w:div w:id="2142069263">
                      <w:marLeft w:val="0"/>
                      <w:marRight w:val="0"/>
                      <w:marTop w:val="0"/>
                      <w:marBottom w:val="0"/>
                      <w:divBdr>
                        <w:top w:val="none" w:sz="0" w:space="0" w:color="auto"/>
                        <w:left w:val="none" w:sz="0" w:space="0" w:color="auto"/>
                        <w:bottom w:val="none" w:sz="0" w:space="0" w:color="auto"/>
                        <w:right w:val="none" w:sz="0" w:space="0" w:color="auto"/>
                      </w:divBdr>
                      <w:divsChild>
                        <w:div w:id="168115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446590">
              <w:marLeft w:val="0"/>
              <w:marRight w:val="0"/>
              <w:marTop w:val="0"/>
              <w:marBottom w:val="0"/>
              <w:divBdr>
                <w:top w:val="none" w:sz="0" w:space="0" w:color="auto"/>
                <w:left w:val="none" w:sz="0" w:space="0" w:color="auto"/>
                <w:bottom w:val="none" w:sz="0" w:space="0" w:color="auto"/>
                <w:right w:val="none" w:sz="0" w:space="0" w:color="auto"/>
              </w:divBdr>
            </w:div>
            <w:div w:id="1048453428">
              <w:marLeft w:val="0"/>
              <w:marRight w:val="0"/>
              <w:marTop w:val="0"/>
              <w:marBottom w:val="0"/>
              <w:divBdr>
                <w:top w:val="none" w:sz="0" w:space="0" w:color="auto"/>
                <w:left w:val="none" w:sz="0" w:space="0" w:color="auto"/>
                <w:bottom w:val="none" w:sz="0" w:space="0" w:color="auto"/>
                <w:right w:val="none" w:sz="0" w:space="0" w:color="auto"/>
              </w:divBdr>
            </w:div>
            <w:div w:id="1048527034">
              <w:marLeft w:val="0"/>
              <w:marRight w:val="0"/>
              <w:marTop w:val="0"/>
              <w:marBottom w:val="0"/>
              <w:divBdr>
                <w:top w:val="none" w:sz="0" w:space="0" w:color="auto"/>
                <w:left w:val="none" w:sz="0" w:space="0" w:color="auto"/>
                <w:bottom w:val="none" w:sz="0" w:space="0" w:color="auto"/>
                <w:right w:val="none" w:sz="0" w:space="0" w:color="auto"/>
              </w:divBdr>
            </w:div>
            <w:div w:id="1106004976">
              <w:marLeft w:val="0"/>
              <w:marRight w:val="0"/>
              <w:marTop w:val="0"/>
              <w:marBottom w:val="0"/>
              <w:divBdr>
                <w:top w:val="none" w:sz="0" w:space="0" w:color="auto"/>
                <w:left w:val="none" w:sz="0" w:space="0" w:color="auto"/>
                <w:bottom w:val="none" w:sz="0" w:space="0" w:color="auto"/>
                <w:right w:val="none" w:sz="0" w:space="0" w:color="auto"/>
              </w:divBdr>
            </w:div>
            <w:div w:id="1174564485">
              <w:marLeft w:val="0"/>
              <w:marRight w:val="0"/>
              <w:marTop w:val="0"/>
              <w:marBottom w:val="0"/>
              <w:divBdr>
                <w:top w:val="none" w:sz="0" w:space="0" w:color="auto"/>
                <w:left w:val="none" w:sz="0" w:space="0" w:color="auto"/>
                <w:bottom w:val="none" w:sz="0" w:space="0" w:color="auto"/>
                <w:right w:val="none" w:sz="0" w:space="0" w:color="auto"/>
              </w:divBdr>
            </w:div>
            <w:div w:id="1203251621">
              <w:marLeft w:val="0"/>
              <w:marRight w:val="0"/>
              <w:marTop w:val="0"/>
              <w:marBottom w:val="0"/>
              <w:divBdr>
                <w:top w:val="none" w:sz="0" w:space="0" w:color="auto"/>
                <w:left w:val="none" w:sz="0" w:space="0" w:color="auto"/>
                <w:bottom w:val="none" w:sz="0" w:space="0" w:color="auto"/>
                <w:right w:val="none" w:sz="0" w:space="0" w:color="auto"/>
              </w:divBdr>
            </w:div>
            <w:div w:id="1227643107">
              <w:marLeft w:val="0"/>
              <w:marRight w:val="0"/>
              <w:marTop w:val="0"/>
              <w:marBottom w:val="0"/>
              <w:divBdr>
                <w:top w:val="none" w:sz="0" w:space="0" w:color="auto"/>
                <w:left w:val="none" w:sz="0" w:space="0" w:color="auto"/>
                <w:bottom w:val="none" w:sz="0" w:space="0" w:color="auto"/>
                <w:right w:val="none" w:sz="0" w:space="0" w:color="auto"/>
              </w:divBdr>
            </w:div>
            <w:div w:id="1507328106">
              <w:marLeft w:val="0"/>
              <w:marRight w:val="0"/>
              <w:marTop w:val="0"/>
              <w:marBottom w:val="0"/>
              <w:divBdr>
                <w:top w:val="none" w:sz="0" w:space="0" w:color="auto"/>
                <w:left w:val="none" w:sz="0" w:space="0" w:color="auto"/>
                <w:bottom w:val="none" w:sz="0" w:space="0" w:color="auto"/>
                <w:right w:val="none" w:sz="0" w:space="0" w:color="auto"/>
              </w:divBdr>
            </w:div>
            <w:div w:id="1752580217">
              <w:marLeft w:val="0"/>
              <w:marRight w:val="0"/>
              <w:marTop w:val="0"/>
              <w:marBottom w:val="0"/>
              <w:divBdr>
                <w:top w:val="none" w:sz="0" w:space="0" w:color="auto"/>
                <w:left w:val="none" w:sz="0" w:space="0" w:color="auto"/>
                <w:bottom w:val="none" w:sz="0" w:space="0" w:color="auto"/>
                <w:right w:val="none" w:sz="0" w:space="0" w:color="auto"/>
              </w:divBdr>
            </w:div>
            <w:div w:id="1835097825">
              <w:marLeft w:val="0"/>
              <w:marRight w:val="0"/>
              <w:marTop w:val="0"/>
              <w:marBottom w:val="0"/>
              <w:divBdr>
                <w:top w:val="none" w:sz="0" w:space="0" w:color="auto"/>
                <w:left w:val="none" w:sz="0" w:space="0" w:color="auto"/>
                <w:bottom w:val="none" w:sz="0" w:space="0" w:color="auto"/>
                <w:right w:val="none" w:sz="0" w:space="0" w:color="auto"/>
              </w:divBdr>
            </w:div>
            <w:div w:id="1846746754">
              <w:marLeft w:val="0"/>
              <w:marRight w:val="0"/>
              <w:marTop w:val="0"/>
              <w:marBottom w:val="0"/>
              <w:divBdr>
                <w:top w:val="none" w:sz="0" w:space="0" w:color="auto"/>
                <w:left w:val="none" w:sz="0" w:space="0" w:color="auto"/>
                <w:bottom w:val="none" w:sz="0" w:space="0" w:color="auto"/>
                <w:right w:val="none" w:sz="0" w:space="0" w:color="auto"/>
              </w:divBdr>
              <w:divsChild>
                <w:div w:id="812411324">
                  <w:marLeft w:val="-75"/>
                  <w:marRight w:val="0"/>
                  <w:marTop w:val="30"/>
                  <w:marBottom w:val="30"/>
                  <w:divBdr>
                    <w:top w:val="none" w:sz="0" w:space="0" w:color="auto"/>
                    <w:left w:val="none" w:sz="0" w:space="0" w:color="auto"/>
                    <w:bottom w:val="none" w:sz="0" w:space="0" w:color="auto"/>
                    <w:right w:val="none" w:sz="0" w:space="0" w:color="auto"/>
                  </w:divBdr>
                  <w:divsChild>
                    <w:div w:id="148400042">
                      <w:marLeft w:val="0"/>
                      <w:marRight w:val="0"/>
                      <w:marTop w:val="0"/>
                      <w:marBottom w:val="0"/>
                      <w:divBdr>
                        <w:top w:val="none" w:sz="0" w:space="0" w:color="auto"/>
                        <w:left w:val="none" w:sz="0" w:space="0" w:color="auto"/>
                        <w:bottom w:val="none" w:sz="0" w:space="0" w:color="auto"/>
                        <w:right w:val="none" w:sz="0" w:space="0" w:color="auto"/>
                      </w:divBdr>
                      <w:divsChild>
                        <w:div w:id="412052748">
                          <w:marLeft w:val="0"/>
                          <w:marRight w:val="0"/>
                          <w:marTop w:val="0"/>
                          <w:marBottom w:val="0"/>
                          <w:divBdr>
                            <w:top w:val="none" w:sz="0" w:space="0" w:color="auto"/>
                            <w:left w:val="none" w:sz="0" w:space="0" w:color="auto"/>
                            <w:bottom w:val="none" w:sz="0" w:space="0" w:color="auto"/>
                            <w:right w:val="none" w:sz="0" w:space="0" w:color="auto"/>
                          </w:divBdr>
                        </w:div>
                      </w:divsChild>
                    </w:div>
                    <w:div w:id="203952836">
                      <w:marLeft w:val="0"/>
                      <w:marRight w:val="0"/>
                      <w:marTop w:val="0"/>
                      <w:marBottom w:val="0"/>
                      <w:divBdr>
                        <w:top w:val="none" w:sz="0" w:space="0" w:color="auto"/>
                        <w:left w:val="none" w:sz="0" w:space="0" w:color="auto"/>
                        <w:bottom w:val="none" w:sz="0" w:space="0" w:color="auto"/>
                        <w:right w:val="none" w:sz="0" w:space="0" w:color="auto"/>
                      </w:divBdr>
                      <w:divsChild>
                        <w:div w:id="1909805512">
                          <w:marLeft w:val="0"/>
                          <w:marRight w:val="0"/>
                          <w:marTop w:val="0"/>
                          <w:marBottom w:val="0"/>
                          <w:divBdr>
                            <w:top w:val="none" w:sz="0" w:space="0" w:color="auto"/>
                            <w:left w:val="none" w:sz="0" w:space="0" w:color="auto"/>
                            <w:bottom w:val="none" w:sz="0" w:space="0" w:color="auto"/>
                            <w:right w:val="none" w:sz="0" w:space="0" w:color="auto"/>
                          </w:divBdr>
                        </w:div>
                      </w:divsChild>
                    </w:div>
                    <w:div w:id="331295708">
                      <w:marLeft w:val="0"/>
                      <w:marRight w:val="0"/>
                      <w:marTop w:val="0"/>
                      <w:marBottom w:val="0"/>
                      <w:divBdr>
                        <w:top w:val="none" w:sz="0" w:space="0" w:color="auto"/>
                        <w:left w:val="none" w:sz="0" w:space="0" w:color="auto"/>
                        <w:bottom w:val="none" w:sz="0" w:space="0" w:color="auto"/>
                        <w:right w:val="none" w:sz="0" w:space="0" w:color="auto"/>
                      </w:divBdr>
                      <w:divsChild>
                        <w:div w:id="442725908">
                          <w:marLeft w:val="0"/>
                          <w:marRight w:val="0"/>
                          <w:marTop w:val="0"/>
                          <w:marBottom w:val="0"/>
                          <w:divBdr>
                            <w:top w:val="none" w:sz="0" w:space="0" w:color="auto"/>
                            <w:left w:val="none" w:sz="0" w:space="0" w:color="auto"/>
                            <w:bottom w:val="none" w:sz="0" w:space="0" w:color="auto"/>
                            <w:right w:val="none" w:sz="0" w:space="0" w:color="auto"/>
                          </w:divBdr>
                        </w:div>
                      </w:divsChild>
                    </w:div>
                    <w:div w:id="373163042">
                      <w:marLeft w:val="0"/>
                      <w:marRight w:val="0"/>
                      <w:marTop w:val="0"/>
                      <w:marBottom w:val="0"/>
                      <w:divBdr>
                        <w:top w:val="none" w:sz="0" w:space="0" w:color="auto"/>
                        <w:left w:val="none" w:sz="0" w:space="0" w:color="auto"/>
                        <w:bottom w:val="none" w:sz="0" w:space="0" w:color="auto"/>
                        <w:right w:val="none" w:sz="0" w:space="0" w:color="auto"/>
                      </w:divBdr>
                      <w:divsChild>
                        <w:div w:id="1970353266">
                          <w:marLeft w:val="0"/>
                          <w:marRight w:val="0"/>
                          <w:marTop w:val="0"/>
                          <w:marBottom w:val="0"/>
                          <w:divBdr>
                            <w:top w:val="none" w:sz="0" w:space="0" w:color="auto"/>
                            <w:left w:val="none" w:sz="0" w:space="0" w:color="auto"/>
                            <w:bottom w:val="none" w:sz="0" w:space="0" w:color="auto"/>
                            <w:right w:val="none" w:sz="0" w:space="0" w:color="auto"/>
                          </w:divBdr>
                        </w:div>
                      </w:divsChild>
                    </w:div>
                    <w:div w:id="374698838">
                      <w:marLeft w:val="0"/>
                      <w:marRight w:val="0"/>
                      <w:marTop w:val="0"/>
                      <w:marBottom w:val="0"/>
                      <w:divBdr>
                        <w:top w:val="none" w:sz="0" w:space="0" w:color="auto"/>
                        <w:left w:val="none" w:sz="0" w:space="0" w:color="auto"/>
                        <w:bottom w:val="none" w:sz="0" w:space="0" w:color="auto"/>
                        <w:right w:val="none" w:sz="0" w:space="0" w:color="auto"/>
                      </w:divBdr>
                      <w:divsChild>
                        <w:div w:id="377433021">
                          <w:marLeft w:val="0"/>
                          <w:marRight w:val="0"/>
                          <w:marTop w:val="0"/>
                          <w:marBottom w:val="0"/>
                          <w:divBdr>
                            <w:top w:val="none" w:sz="0" w:space="0" w:color="auto"/>
                            <w:left w:val="none" w:sz="0" w:space="0" w:color="auto"/>
                            <w:bottom w:val="none" w:sz="0" w:space="0" w:color="auto"/>
                            <w:right w:val="none" w:sz="0" w:space="0" w:color="auto"/>
                          </w:divBdr>
                        </w:div>
                      </w:divsChild>
                    </w:div>
                    <w:div w:id="479886416">
                      <w:marLeft w:val="0"/>
                      <w:marRight w:val="0"/>
                      <w:marTop w:val="0"/>
                      <w:marBottom w:val="0"/>
                      <w:divBdr>
                        <w:top w:val="none" w:sz="0" w:space="0" w:color="auto"/>
                        <w:left w:val="none" w:sz="0" w:space="0" w:color="auto"/>
                        <w:bottom w:val="none" w:sz="0" w:space="0" w:color="auto"/>
                        <w:right w:val="none" w:sz="0" w:space="0" w:color="auto"/>
                      </w:divBdr>
                      <w:divsChild>
                        <w:div w:id="11886756">
                          <w:marLeft w:val="0"/>
                          <w:marRight w:val="0"/>
                          <w:marTop w:val="0"/>
                          <w:marBottom w:val="0"/>
                          <w:divBdr>
                            <w:top w:val="none" w:sz="0" w:space="0" w:color="auto"/>
                            <w:left w:val="none" w:sz="0" w:space="0" w:color="auto"/>
                            <w:bottom w:val="none" w:sz="0" w:space="0" w:color="auto"/>
                            <w:right w:val="none" w:sz="0" w:space="0" w:color="auto"/>
                          </w:divBdr>
                        </w:div>
                      </w:divsChild>
                    </w:div>
                    <w:div w:id="530463510">
                      <w:marLeft w:val="0"/>
                      <w:marRight w:val="0"/>
                      <w:marTop w:val="0"/>
                      <w:marBottom w:val="0"/>
                      <w:divBdr>
                        <w:top w:val="none" w:sz="0" w:space="0" w:color="auto"/>
                        <w:left w:val="none" w:sz="0" w:space="0" w:color="auto"/>
                        <w:bottom w:val="none" w:sz="0" w:space="0" w:color="auto"/>
                        <w:right w:val="none" w:sz="0" w:space="0" w:color="auto"/>
                      </w:divBdr>
                      <w:divsChild>
                        <w:div w:id="1872453453">
                          <w:marLeft w:val="0"/>
                          <w:marRight w:val="0"/>
                          <w:marTop w:val="0"/>
                          <w:marBottom w:val="0"/>
                          <w:divBdr>
                            <w:top w:val="none" w:sz="0" w:space="0" w:color="auto"/>
                            <w:left w:val="none" w:sz="0" w:space="0" w:color="auto"/>
                            <w:bottom w:val="none" w:sz="0" w:space="0" w:color="auto"/>
                            <w:right w:val="none" w:sz="0" w:space="0" w:color="auto"/>
                          </w:divBdr>
                        </w:div>
                      </w:divsChild>
                    </w:div>
                    <w:div w:id="531505261">
                      <w:marLeft w:val="0"/>
                      <w:marRight w:val="0"/>
                      <w:marTop w:val="0"/>
                      <w:marBottom w:val="0"/>
                      <w:divBdr>
                        <w:top w:val="none" w:sz="0" w:space="0" w:color="auto"/>
                        <w:left w:val="none" w:sz="0" w:space="0" w:color="auto"/>
                        <w:bottom w:val="none" w:sz="0" w:space="0" w:color="auto"/>
                        <w:right w:val="none" w:sz="0" w:space="0" w:color="auto"/>
                      </w:divBdr>
                      <w:divsChild>
                        <w:div w:id="527373768">
                          <w:marLeft w:val="0"/>
                          <w:marRight w:val="0"/>
                          <w:marTop w:val="0"/>
                          <w:marBottom w:val="0"/>
                          <w:divBdr>
                            <w:top w:val="none" w:sz="0" w:space="0" w:color="auto"/>
                            <w:left w:val="none" w:sz="0" w:space="0" w:color="auto"/>
                            <w:bottom w:val="none" w:sz="0" w:space="0" w:color="auto"/>
                            <w:right w:val="none" w:sz="0" w:space="0" w:color="auto"/>
                          </w:divBdr>
                        </w:div>
                      </w:divsChild>
                    </w:div>
                    <w:div w:id="546767362">
                      <w:marLeft w:val="0"/>
                      <w:marRight w:val="0"/>
                      <w:marTop w:val="0"/>
                      <w:marBottom w:val="0"/>
                      <w:divBdr>
                        <w:top w:val="none" w:sz="0" w:space="0" w:color="auto"/>
                        <w:left w:val="none" w:sz="0" w:space="0" w:color="auto"/>
                        <w:bottom w:val="none" w:sz="0" w:space="0" w:color="auto"/>
                        <w:right w:val="none" w:sz="0" w:space="0" w:color="auto"/>
                      </w:divBdr>
                      <w:divsChild>
                        <w:div w:id="133716028">
                          <w:marLeft w:val="0"/>
                          <w:marRight w:val="0"/>
                          <w:marTop w:val="0"/>
                          <w:marBottom w:val="0"/>
                          <w:divBdr>
                            <w:top w:val="none" w:sz="0" w:space="0" w:color="auto"/>
                            <w:left w:val="none" w:sz="0" w:space="0" w:color="auto"/>
                            <w:bottom w:val="none" w:sz="0" w:space="0" w:color="auto"/>
                            <w:right w:val="none" w:sz="0" w:space="0" w:color="auto"/>
                          </w:divBdr>
                        </w:div>
                      </w:divsChild>
                    </w:div>
                    <w:div w:id="634870414">
                      <w:marLeft w:val="0"/>
                      <w:marRight w:val="0"/>
                      <w:marTop w:val="0"/>
                      <w:marBottom w:val="0"/>
                      <w:divBdr>
                        <w:top w:val="none" w:sz="0" w:space="0" w:color="auto"/>
                        <w:left w:val="none" w:sz="0" w:space="0" w:color="auto"/>
                        <w:bottom w:val="none" w:sz="0" w:space="0" w:color="auto"/>
                        <w:right w:val="none" w:sz="0" w:space="0" w:color="auto"/>
                      </w:divBdr>
                      <w:divsChild>
                        <w:div w:id="1643271478">
                          <w:marLeft w:val="0"/>
                          <w:marRight w:val="0"/>
                          <w:marTop w:val="0"/>
                          <w:marBottom w:val="0"/>
                          <w:divBdr>
                            <w:top w:val="none" w:sz="0" w:space="0" w:color="auto"/>
                            <w:left w:val="none" w:sz="0" w:space="0" w:color="auto"/>
                            <w:bottom w:val="none" w:sz="0" w:space="0" w:color="auto"/>
                            <w:right w:val="none" w:sz="0" w:space="0" w:color="auto"/>
                          </w:divBdr>
                        </w:div>
                      </w:divsChild>
                    </w:div>
                    <w:div w:id="652760789">
                      <w:marLeft w:val="0"/>
                      <w:marRight w:val="0"/>
                      <w:marTop w:val="0"/>
                      <w:marBottom w:val="0"/>
                      <w:divBdr>
                        <w:top w:val="none" w:sz="0" w:space="0" w:color="auto"/>
                        <w:left w:val="none" w:sz="0" w:space="0" w:color="auto"/>
                        <w:bottom w:val="none" w:sz="0" w:space="0" w:color="auto"/>
                        <w:right w:val="none" w:sz="0" w:space="0" w:color="auto"/>
                      </w:divBdr>
                      <w:divsChild>
                        <w:div w:id="1541821860">
                          <w:marLeft w:val="0"/>
                          <w:marRight w:val="0"/>
                          <w:marTop w:val="0"/>
                          <w:marBottom w:val="0"/>
                          <w:divBdr>
                            <w:top w:val="none" w:sz="0" w:space="0" w:color="auto"/>
                            <w:left w:val="none" w:sz="0" w:space="0" w:color="auto"/>
                            <w:bottom w:val="none" w:sz="0" w:space="0" w:color="auto"/>
                            <w:right w:val="none" w:sz="0" w:space="0" w:color="auto"/>
                          </w:divBdr>
                        </w:div>
                      </w:divsChild>
                    </w:div>
                    <w:div w:id="751321627">
                      <w:marLeft w:val="0"/>
                      <w:marRight w:val="0"/>
                      <w:marTop w:val="0"/>
                      <w:marBottom w:val="0"/>
                      <w:divBdr>
                        <w:top w:val="none" w:sz="0" w:space="0" w:color="auto"/>
                        <w:left w:val="none" w:sz="0" w:space="0" w:color="auto"/>
                        <w:bottom w:val="none" w:sz="0" w:space="0" w:color="auto"/>
                        <w:right w:val="none" w:sz="0" w:space="0" w:color="auto"/>
                      </w:divBdr>
                      <w:divsChild>
                        <w:div w:id="1062800399">
                          <w:marLeft w:val="0"/>
                          <w:marRight w:val="0"/>
                          <w:marTop w:val="0"/>
                          <w:marBottom w:val="0"/>
                          <w:divBdr>
                            <w:top w:val="none" w:sz="0" w:space="0" w:color="auto"/>
                            <w:left w:val="none" w:sz="0" w:space="0" w:color="auto"/>
                            <w:bottom w:val="none" w:sz="0" w:space="0" w:color="auto"/>
                            <w:right w:val="none" w:sz="0" w:space="0" w:color="auto"/>
                          </w:divBdr>
                        </w:div>
                      </w:divsChild>
                    </w:div>
                    <w:div w:id="767233194">
                      <w:marLeft w:val="0"/>
                      <w:marRight w:val="0"/>
                      <w:marTop w:val="0"/>
                      <w:marBottom w:val="0"/>
                      <w:divBdr>
                        <w:top w:val="none" w:sz="0" w:space="0" w:color="auto"/>
                        <w:left w:val="none" w:sz="0" w:space="0" w:color="auto"/>
                        <w:bottom w:val="none" w:sz="0" w:space="0" w:color="auto"/>
                        <w:right w:val="none" w:sz="0" w:space="0" w:color="auto"/>
                      </w:divBdr>
                      <w:divsChild>
                        <w:div w:id="660351967">
                          <w:marLeft w:val="0"/>
                          <w:marRight w:val="0"/>
                          <w:marTop w:val="0"/>
                          <w:marBottom w:val="0"/>
                          <w:divBdr>
                            <w:top w:val="none" w:sz="0" w:space="0" w:color="auto"/>
                            <w:left w:val="none" w:sz="0" w:space="0" w:color="auto"/>
                            <w:bottom w:val="none" w:sz="0" w:space="0" w:color="auto"/>
                            <w:right w:val="none" w:sz="0" w:space="0" w:color="auto"/>
                          </w:divBdr>
                        </w:div>
                      </w:divsChild>
                    </w:div>
                    <w:div w:id="858393639">
                      <w:marLeft w:val="0"/>
                      <w:marRight w:val="0"/>
                      <w:marTop w:val="0"/>
                      <w:marBottom w:val="0"/>
                      <w:divBdr>
                        <w:top w:val="none" w:sz="0" w:space="0" w:color="auto"/>
                        <w:left w:val="none" w:sz="0" w:space="0" w:color="auto"/>
                        <w:bottom w:val="none" w:sz="0" w:space="0" w:color="auto"/>
                        <w:right w:val="none" w:sz="0" w:space="0" w:color="auto"/>
                      </w:divBdr>
                      <w:divsChild>
                        <w:div w:id="2010399690">
                          <w:marLeft w:val="0"/>
                          <w:marRight w:val="0"/>
                          <w:marTop w:val="0"/>
                          <w:marBottom w:val="0"/>
                          <w:divBdr>
                            <w:top w:val="none" w:sz="0" w:space="0" w:color="auto"/>
                            <w:left w:val="none" w:sz="0" w:space="0" w:color="auto"/>
                            <w:bottom w:val="none" w:sz="0" w:space="0" w:color="auto"/>
                            <w:right w:val="none" w:sz="0" w:space="0" w:color="auto"/>
                          </w:divBdr>
                        </w:div>
                      </w:divsChild>
                    </w:div>
                    <w:div w:id="886188212">
                      <w:marLeft w:val="0"/>
                      <w:marRight w:val="0"/>
                      <w:marTop w:val="0"/>
                      <w:marBottom w:val="0"/>
                      <w:divBdr>
                        <w:top w:val="none" w:sz="0" w:space="0" w:color="auto"/>
                        <w:left w:val="none" w:sz="0" w:space="0" w:color="auto"/>
                        <w:bottom w:val="none" w:sz="0" w:space="0" w:color="auto"/>
                        <w:right w:val="none" w:sz="0" w:space="0" w:color="auto"/>
                      </w:divBdr>
                      <w:divsChild>
                        <w:div w:id="384525077">
                          <w:marLeft w:val="0"/>
                          <w:marRight w:val="0"/>
                          <w:marTop w:val="0"/>
                          <w:marBottom w:val="0"/>
                          <w:divBdr>
                            <w:top w:val="none" w:sz="0" w:space="0" w:color="auto"/>
                            <w:left w:val="none" w:sz="0" w:space="0" w:color="auto"/>
                            <w:bottom w:val="none" w:sz="0" w:space="0" w:color="auto"/>
                            <w:right w:val="none" w:sz="0" w:space="0" w:color="auto"/>
                          </w:divBdr>
                        </w:div>
                      </w:divsChild>
                    </w:div>
                    <w:div w:id="887914131">
                      <w:marLeft w:val="0"/>
                      <w:marRight w:val="0"/>
                      <w:marTop w:val="0"/>
                      <w:marBottom w:val="0"/>
                      <w:divBdr>
                        <w:top w:val="none" w:sz="0" w:space="0" w:color="auto"/>
                        <w:left w:val="none" w:sz="0" w:space="0" w:color="auto"/>
                        <w:bottom w:val="none" w:sz="0" w:space="0" w:color="auto"/>
                        <w:right w:val="none" w:sz="0" w:space="0" w:color="auto"/>
                      </w:divBdr>
                      <w:divsChild>
                        <w:div w:id="830409300">
                          <w:marLeft w:val="0"/>
                          <w:marRight w:val="0"/>
                          <w:marTop w:val="0"/>
                          <w:marBottom w:val="0"/>
                          <w:divBdr>
                            <w:top w:val="none" w:sz="0" w:space="0" w:color="auto"/>
                            <w:left w:val="none" w:sz="0" w:space="0" w:color="auto"/>
                            <w:bottom w:val="none" w:sz="0" w:space="0" w:color="auto"/>
                            <w:right w:val="none" w:sz="0" w:space="0" w:color="auto"/>
                          </w:divBdr>
                        </w:div>
                      </w:divsChild>
                    </w:div>
                    <w:div w:id="906307781">
                      <w:marLeft w:val="0"/>
                      <w:marRight w:val="0"/>
                      <w:marTop w:val="0"/>
                      <w:marBottom w:val="0"/>
                      <w:divBdr>
                        <w:top w:val="none" w:sz="0" w:space="0" w:color="auto"/>
                        <w:left w:val="none" w:sz="0" w:space="0" w:color="auto"/>
                        <w:bottom w:val="none" w:sz="0" w:space="0" w:color="auto"/>
                        <w:right w:val="none" w:sz="0" w:space="0" w:color="auto"/>
                      </w:divBdr>
                      <w:divsChild>
                        <w:div w:id="503587994">
                          <w:marLeft w:val="0"/>
                          <w:marRight w:val="0"/>
                          <w:marTop w:val="0"/>
                          <w:marBottom w:val="0"/>
                          <w:divBdr>
                            <w:top w:val="none" w:sz="0" w:space="0" w:color="auto"/>
                            <w:left w:val="none" w:sz="0" w:space="0" w:color="auto"/>
                            <w:bottom w:val="none" w:sz="0" w:space="0" w:color="auto"/>
                            <w:right w:val="none" w:sz="0" w:space="0" w:color="auto"/>
                          </w:divBdr>
                        </w:div>
                      </w:divsChild>
                    </w:div>
                    <w:div w:id="936520633">
                      <w:marLeft w:val="0"/>
                      <w:marRight w:val="0"/>
                      <w:marTop w:val="0"/>
                      <w:marBottom w:val="0"/>
                      <w:divBdr>
                        <w:top w:val="none" w:sz="0" w:space="0" w:color="auto"/>
                        <w:left w:val="none" w:sz="0" w:space="0" w:color="auto"/>
                        <w:bottom w:val="none" w:sz="0" w:space="0" w:color="auto"/>
                        <w:right w:val="none" w:sz="0" w:space="0" w:color="auto"/>
                      </w:divBdr>
                      <w:divsChild>
                        <w:div w:id="781876491">
                          <w:marLeft w:val="0"/>
                          <w:marRight w:val="0"/>
                          <w:marTop w:val="0"/>
                          <w:marBottom w:val="0"/>
                          <w:divBdr>
                            <w:top w:val="none" w:sz="0" w:space="0" w:color="auto"/>
                            <w:left w:val="none" w:sz="0" w:space="0" w:color="auto"/>
                            <w:bottom w:val="none" w:sz="0" w:space="0" w:color="auto"/>
                            <w:right w:val="none" w:sz="0" w:space="0" w:color="auto"/>
                          </w:divBdr>
                        </w:div>
                      </w:divsChild>
                    </w:div>
                    <w:div w:id="984316132">
                      <w:marLeft w:val="0"/>
                      <w:marRight w:val="0"/>
                      <w:marTop w:val="0"/>
                      <w:marBottom w:val="0"/>
                      <w:divBdr>
                        <w:top w:val="none" w:sz="0" w:space="0" w:color="auto"/>
                        <w:left w:val="none" w:sz="0" w:space="0" w:color="auto"/>
                        <w:bottom w:val="none" w:sz="0" w:space="0" w:color="auto"/>
                        <w:right w:val="none" w:sz="0" w:space="0" w:color="auto"/>
                      </w:divBdr>
                      <w:divsChild>
                        <w:div w:id="1642344396">
                          <w:marLeft w:val="0"/>
                          <w:marRight w:val="0"/>
                          <w:marTop w:val="0"/>
                          <w:marBottom w:val="0"/>
                          <w:divBdr>
                            <w:top w:val="none" w:sz="0" w:space="0" w:color="auto"/>
                            <w:left w:val="none" w:sz="0" w:space="0" w:color="auto"/>
                            <w:bottom w:val="none" w:sz="0" w:space="0" w:color="auto"/>
                            <w:right w:val="none" w:sz="0" w:space="0" w:color="auto"/>
                          </w:divBdr>
                        </w:div>
                      </w:divsChild>
                    </w:div>
                    <w:div w:id="1018655644">
                      <w:marLeft w:val="0"/>
                      <w:marRight w:val="0"/>
                      <w:marTop w:val="0"/>
                      <w:marBottom w:val="0"/>
                      <w:divBdr>
                        <w:top w:val="none" w:sz="0" w:space="0" w:color="auto"/>
                        <w:left w:val="none" w:sz="0" w:space="0" w:color="auto"/>
                        <w:bottom w:val="none" w:sz="0" w:space="0" w:color="auto"/>
                        <w:right w:val="none" w:sz="0" w:space="0" w:color="auto"/>
                      </w:divBdr>
                      <w:divsChild>
                        <w:div w:id="1348096227">
                          <w:marLeft w:val="0"/>
                          <w:marRight w:val="0"/>
                          <w:marTop w:val="0"/>
                          <w:marBottom w:val="0"/>
                          <w:divBdr>
                            <w:top w:val="none" w:sz="0" w:space="0" w:color="auto"/>
                            <w:left w:val="none" w:sz="0" w:space="0" w:color="auto"/>
                            <w:bottom w:val="none" w:sz="0" w:space="0" w:color="auto"/>
                            <w:right w:val="none" w:sz="0" w:space="0" w:color="auto"/>
                          </w:divBdr>
                        </w:div>
                      </w:divsChild>
                    </w:div>
                    <w:div w:id="1021973678">
                      <w:marLeft w:val="0"/>
                      <w:marRight w:val="0"/>
                      <w:marTop w:val="0"/>
                      <w:marBottom w:val="0"/>
                      <w:divBdr>
                        <w:top w:val="none" w:sz="0" w:space="0" w:color="auto"/>
                        <w:left w:val="none" w:sz="0" w:space="0" w:color="auto"/>
                        <w:bottom w:val="none" w:sz="0" w:space="0" w:color="auto"/>
                        <w:right w:val="none" w:sz="0" w:space="0" w:color="auto"/>
                      </w:divBdr>
                      <w:divsChild>
                        <w:div w:id="1902060575">
                          <w:marLeft w:val="0"/>
                          <w:marRight w:val="0"/>
                          <w:marTop w:val="0"/>
                          <w:marBottom w:val="0"/>
                          <w:divBdr>
                            <w:top w:val="none" w:sz="0" w:space="0" w:color="auto"/>
                            <w:left w:val="none" w:sz="0" w:space="0" w:color="auto"/>
                            <w:bottom w:val="none" w:sz="0" w:space="0" w:color="auto"/>
                            <w:right w:val="none" w:sz="0" w:space="0" w:color="auto"/>
                          </w:divBdr>
                        </w:div>
                      </w:divsChild>
                    </w:div>
                    <w:div w:id="1034187002">
                      <w:marLeft w:val="0"/>
                      <w:marRight w:val="0"/>
                      <w:marTop w:val="0"/>
                      <w:marBottom w:val="0"/>
                      <w:divBdr>
                        <w:top w:val="none" w:sz="0" w:space="0" w:color="auto"/>
                        <w:left w:val="none" w:sz="0" w:space="0" w:color="auto"/>
                        <w:bottom w:val="none" w:sz="0" w:space="0" w:color="auto"/>
                        <w:right w:val="none" w:sz="0" w:space="0" w:color="auto"/>
                      </w:divBdr>
                      <w:divsChild>
                        <w:div w:id="1547447511">
                          <w:marLeft w:val="0"/>
                          <w:marRight w:val="0"/>
                          <w:marTop w:val="0"/>
                          <w:marBottom w:val="0"/>
                          <w:divBdr>
                            <w:top w:val="none" w:sz="0" w:space="0" w:color="auto"/>
                            <w:left w:val="none" w:sz="0" w:space="0" w:color="auto"/>
                            <w:bottom w:val="none" w:sz="0" w:space="0" w:color="auto"/>
                            <w:right w:val="none" w:sz="0" w:space="0" w:color="auto"/>
                          </w:divBdr>
                        </w:div>
                      </w:divsChild>
                    </w:div>
                    <w:div w:id="1061248995">
                      <w:marLeft w:val="0"/>
                      <w:marRight w:val="0"/>
                      <w:marTop w:val="0"/>
                      <w:marBottom w:val="0"/>
                      <w:divBdr>
                        <w:top w:val="none" w:sz="0" w:space="0" w:color="auto"/>
                        <w:left w:val="none" w:sz="0" w:space="0" w:color="auto"/>
                        <w:bottom w:val="none" w:sz="0" w:space="0" w:color="auto"/>
                        <w:right w:val="none" w:sz="0" w:space="0" w:color="auto"/>
                      </w:divBdr>
                      <w:divsChild>
                        <w:div w:id="264535871">
                          <w:marLeft w:val="0"/>
                          <w:marRight w:val="0"/>
                          <w:marTop w:val="0"/>
                          <w:marBottom w:val="0"/>
                          <w:divBdr>
                            <w:top w:val="none" w:sz="0" w:space="0" w:color="auto"/>
                            <w:left w:val="none" w:sz="0" w:space="0" w:color="auto"/>
                            <w:bottom w:val="none" w:sz="0" w:space="0" w:color="auto"/>
                            <w:right w:val="none" w:sz="0" w:space="0" w:color="auto"/>
                          </w:divBdr>
                        </w:div>
                      </w:divsChild>
                    </w:div>
                    <w:div w:id="1085959863">
                      <w:marLeft w:val="0"/>
                      <w:marRight w:val="0"/>
                      <w:marTop w:val="0"/>
                      <w:marBottom w:val="0"/>
                      <w:divBdr>
                        <w:top w:val="none" w:sz="0" w:space="0" w:color="auto"/>
                        <w:left w:val="none" w:sz="0" w:space="0" w:color="auto"/>
                        <w:bottom w:val="none" w:sz="0" w:space="0" w:color="auto"/>
                        <w:right w:val="none" w:sz="0" w:space="0" w:color="auto"/>
                      </w:divBdr>
                      <w:divsChild>
                        <w:div w:id="408966779">
                          <w:marLeft w:val="0"/>
                          <w:marRight w:val="0"/>
                          <w:marTop w:val="0"/>
                          <w:marBottom w:val="0"/>
                          <w:divBdr>
                            <w:top w:val="none" w:sz="0" w:space="0" w:color="auto"/>
                            <w:left w:val="none" w:sz="0" w:space="0" w:color="auto"/>
                            <w:bottom w:val="none" w:sz="0" w:space="0" w:color="auto"/>
                            <w:right w:val="none" w:sz="0" w:space="0" w:color="auto"/>
                          </w:divBdr>
                        </w:div>
                      </w:divsChild>
                    </w:div>
                    <w:div w:id="1097021795">
                      <w:marLeft w:val="0"/>
                      <w:marRight w:val="0"/>
                      <w:marTop w:val="0"/>
                      <w:marBottom w:val="0"/>
                      <w:divBdr>
                        <w:top w:val="none" w:sz="0" w:space="0" w:color="auto"/>
                        <w:left w:val="none" w:sz="0" w:space="0" w:color="auto"/>
                        <w:bottom w:val="none" w:sz="0" w:space="0" w:color="auto"/>
                        <w:right w:val="none" w:sz="0" w:space="0" w:color="auto"/>
                      </w:divBdr>
                      <w:divsChild>
                        <w:div w:id="1458183645">
                          <w:marLeft w:val="0"/>
                          <w:marRight w:val="0"/>
                          <w:marTop w:val="0"/>
                          <w:marBottom w:val="0"/>
                          <w:divBdr>
                            <w:top w:val="none" w:sz="0" w:space="0" w:color="auto"/>
                            <w:left w:val="none" w:sz="0" w:space="0" w:color="auto"/>
                            <w:bottom w:val="none" w:sz="0" w:space="0" w:color="auto"/>
                            <w:right w:val="none" w:sz="0" w:space="0" w:color="auto"/>
                          </w:divBdr>
                        </w:div>
                      </w:divsChild>
                    </w:div>
                    <w:div w:id="1116830878">
                      <w:marLeft w:val="0"/>
                      <w:marRight w:val="0"/>
                      <w:marTop w:val="0"/>
                      <w:marBottom w:val="0"/>
                      <w:divBdr>
                        <w:top w:val="none" w:sz="0" w:space="0" w:color="auto"/>
                        <w:left w:val="none" w:sz="0" w:space="0" w:color="auto"/>
                        <w:bottom w:val="none" w:sz="0" w:space="0" w:color="auto"/>
                        <w:right w:val="none" w:sz="0" w:space="0" w:color="auto"/>
                      </w:divBdr>
                      <w:divsChild>
                        <w:div w:id="1998340826">
                          <w:marLeft w:val="0"/>
                          <w:marRight w:val="0"/>
                          <w:marTop w:val="0"/>
                          <w:marBottom w:val="0"/>
                          <w:divBdr>
                            <w:top w:val="none" w:sz="0" w:space="0" w:color="auto"/>
                            <w:left w:val="none" w:sz="0" w:space="0" w:color="auto"/>
                            <w:bottom w:val="none" w:sz="0" w:space="0" w:color="auto"/>
                            <w:right w:val="none" w:sz="0" w:space="0" w:color="auto"/>
                          </w:divBdr>
                        </w:div>
                      </w:divsChild>
                    </w:div>
                    <w:div w:id="1222207081">
                      <w:marLeft w:val="0"/>
                      <w:marRight w:val="0"/>
                      <w:marTop w:val="0"/>
                      <w:marBottom w:val="0"/>
                      <w:divBdr>
                        <w:top w:val="none" w:sz="0" w:space="0" w:color="auto"/>
                        <w:left w:val="none" w:sz="0" w:space="0" w:color="auto"/>
                        <w:bottom w:val="none" w:sz="0" w:space="0" w:color="auto"/>
                        <w:right w:val="none" w:sz="0" w:space="0" w:color="auto"/>
                      </w:divBdr>
                      <w:divsChild>
                        <w:div w:id="1133406597">
                          <w:marLeft w:val="0"/>
                          <w:marRight w:val="0"/>
                          <w:marTop w:val="0"/>
                          <w:marBottom w:val="0"/>
                          <w:divBdr>
                            <w:top w:val="none" w:sz="0" w:space="0" w:color="auto"/>
                            <w:left w:val="none" w:sz="0" w:space="0" w:color="auto"/>
                            <w:bottom w:val="none" w:sz="0" w:space="0" w:color="auto"/>
                            <w:right w:val="none" w:sz="0" w:space="0" w:color="auto"/>
                          </w:divBdr>
                        </w:div>
                      </w:divsChild>
                    </w:div>
                    <w:div w:id="1237864007">
                      <w:marLeft w:val="0"/>
                      <w:marRight w:val="0"/>
                      <w:marTop w:val="0"/>
                      <w:marBottom w:val="0"/>
                      <w:divBdr>
                        <w:top w:val="none" w:sz="0" w:space="0" w:color="auto"/>
                        <w:left w:val="none" w:sz="0" w:space="0" w:color="auto"/>
                        <w:bottom w:val="none" w:sz="0" w:space="0" w:color="auto"/>
                        <w:right w:val="none" w:sz="0" w:space="0" w:color="auto"/>
                      </w:divBdr>
                      <w:divsChild>
                        <w:div w:id="494301828">
                          <w:marLeft w:val="0"/>
                          <w:marRight w:val="0"/>
                          <w:marTop w:val="0"/>
                          <w:marBottom w:val="0"/>
                          <w:divBdr>
                            <w:top w:val="none" w:sz="0" w:space="0" w:color="auto"/>
                            <w:left w:val="none" w:sz="0" w:space="0" w:color="auto"/>
                            <w:bottom w:val="none" w:sz="0" w:space="0" w:color="auto"/>
                            <w:right w:val="none" w:sz="0" w:space="0" w:color="auto"/>
                          </w:divBdr>
                        </w:div>
                      </w:divsChild>
                    </w:div>
                    <w:div w:id="1259557996">
                      <w:marLeft w:val="0"/>
                      <w:marRight w:val="0"/>
                      <w:marTop w:val="0"/>
                      <w:marBottom w:val="0"/>
                      <w:divBdr>
                        <w:top w:val="none" w:sz="0" w:space="0" w:color="auto"/>
                        <w:left w:val="none" w:sz="0" w:space="0" w:color="auto"/>
                        <w:bottom w:val="none" w:sz="0" w:space="0" w:color="auto"/>
                        <w:right w:val="none" w:sz="0" w:space="0" w:color="auto"/>
                      </w:divBdr>
                      <w:divsChild>
                        <w:div w:id="1401371107">
                          <w:marLeft w:val="0"/>
                          <w:marRight w:val="0"/>
                          <w:marTop w:val="0"/>
                          <w:marBottom w:val="0"/>
                          <w:divBdr>
                            <w:top w:val="none" w:sz="0" w:space="0" w:color="auto"/>
                            <w:left w:val="none" w:sz="0" w:space="0" w:color="auto"/>
                            <w:bottom w:val="none" w:sz="0" w:space="0" w:color="auto"/>
                            <w:right w:val="none" w:sz="0" w:space="0" w:color="auto"/>
                          </w:divBdr>
                        </w:div>
                      </w:divsChild>
                    </w:div>
                    <w:div w:id="1287590507">
                      <w:marLeft w:val="0"/>
                      <w:marRight w:val="0"/>
                      <w:marTop w:val="0"/>
                      <w:marBottom w:val="0"/>
                      <w:divBdr>
                        <w:top w:val="none" w:sz="0" w:space="0" w:color="auto"/>
                        <w:left w:val="none" w:sz="0" w:space="0" w:color="auto"/>
                        <w:bottom w:val="none" w:sz="0" w:space="0" w:color="auto"/>
                        <w:right w:val="none" w:sz="0" w:space="0" w:color="auto"/>
                      </w:divBdr>
                      <w:divsChild>
                        <w:div w:id="1575771708">
                          <w:marLeft w:val="0"/>
                          <w:marRight w:val="0"/>
                          <w:marTop w:val="0"/>
                          <w:marBottom w:val="0"/>
                          <w:divBdr>
                            <w:top w:val="none" w:sz="0" w:space="0" w:color="auto"/>
                            <w:left w:val="none" w:sz="0" w:space="0" w:color="auto"/>
                            <w:bottom w:val="none" w:sz="0" w:space="0" w:color="auto"/>
                            <w:right w:val="none" w:sz="0" w:space="0" w:color="auto"/>
                          </w:divBdr>
                        </w:div>
                      </w:divsChild>
                    </w:div>
                    <w:div w:id="1291934113">
                      <w:marLeft w:val="0"/>
                      <w:marRight w:val="0"/>
                      <w:marTop w:val="0"/>
                      <w:marBottom w:val="0"/>
                      <w:divBdr>
                        <w:top w:val="none" w:sz="0" w:space="0" w:color="auto"/>
                        <w:left w:val="none" w:sz="0" w:space="0" w:color="auto"/>
                        <w:bottom w:val="none" w:sz="0" w:space="0" w:color="auto"/>
                        <w:right w:val="none" w:sz="0" w:space="0" w:color="auto"/>
                      </w:divBdr>
                      <w:divsChild>
                        <w:div w:id="1534265900">
                          <w:marLeft w:val="0"/>
                          <w:marRight w:val="0"/>
                          <w:marTop w:val="0"/>
                          <w:marBottom w:val="0"/>
                          <w:divBdr>
                            <w:top w:val="none" w:sz="0" w:space="0" w:color="auto"/>
                            <w:left w:val="none" w:sz="0" w:space="0" w:color="auto"/>
                            <w:bottom w:val="none" w:sz="0" w:space="0" w:color="auto"/>
                            <w:right w:val="none" w:sz="0" w:space="0" w:color="auto"/>
                          </w:divBdr>
                        </w:div>
                      </w:divsChild>
                    </w:div>
                    <w:div w:id="1333990278">
                      <w:marLeft w:val="0"/>
                      <w:marRight w:val="0"/>
                      <w:marTop w:val="0"/>
                      <w:marBottom w:val="0"/>
                      <w:divBdr>
                        <w:top w:val="none" w:sz="0" w:space="0" w:color="auto"/>
                        <w:left w:val="none" w:sz="0" w:space="0" w:color="auto"/>
                        <w:bottom w:val="none" w:sz="0" w:space="0" w:color="auto"/>
                        <w:right w:val="none" w:sz="0" w:space="0" w:color="auto"/>
                      </w:divBdr>
                      <w:divsChild>
                        <w:div w:id="384450430">
                          <w:marLeft w:val="0"/>
                          <w:marRight w:val="0"/>
                          <w:marTop w:val="0"/>
                          <w:marBottom w:val="0"/>
                          <w:divBdr>
                            <w:top w:val="none" w:sz="0" w:space="0" w:color="auto"/>
                            <w:left w:val="none" w:sz="0" w:space="0" w:color="auto"/>
                            <w:bottom w:val="none" w:sz="0" w:space="0" w:color="auto"/>
                            <w:right w:val="none" w:sz="0" w:space="0" w:color="auto"/>
                          </w:divBdr>
                        </w:div>
                      </w:divsChild>
                    </w:div>
                    <w:div w:id="1376925655">
                      <w:marLeft w:val="0"/>
                      <w:marRight w:val="0"/>
                      <w:marTop w:val="0"/>
                      <w:marBottom w:val="0"/>
                      <w:divBdr>
                        <w:top w:val="none" w:sz="0" w:space="0" w:color="auto"/>
                        <w:left w:val="none" w:sz="0" w:space="0" w:color="auto"/>
                        <w:bottom w:val="none" w:sz="0" w:space="0" w:color="auto"/>
                        <w:right w:val="none" w:sz="0" w:space="0" w:color="auto"/>
                      </w:divBdr>
                      <w:divsChild>
                        <w:div w:id="1289363353">
                          <w:marLeft w:val="0"/>
                          <w:marRight w:val="0"/>
                          <w:marTop w:val="0"/>
                          <w:marBottom w:val="0"/>
                          <w:divBdr>
                            <w:top w:val="none" w:sz="0" w:space="0" w:color="auto"/>
                            <w:left w:val="none" w:sz="0" w:space="0" w:color="auto"/>
                            <w:bottom w:val="none" w:sz="0" w:space="0" w:color="auto"/>
                            <w:right w:val="none" w:sz="0" w:space="0" w:color="auto"/>
                          </w:divBdr>
                        </w:div>
                      </w:divsChild>
                    </w:div>
                    <w:div w:id="1390154739">
                      <w:marLeft w:val="0"/>
                      <w:marRight w:val="0"/>
                      <w:marTop w:val="0"/>
                      <w:marBottom w:val="0"/>
                      <w:divBdr>
                        <w:top w:val="none" w:sz="0" w:space="0" w:color="auto"/>
                        <w:left w:val="none" w:sz="0" w:space="0" w:color="auto"/>
                        <w:bottom w:val="none" w:sz="0" w:space="0" w:color="auto"/>
                        <w:right w:val="none" w:sz="0" w:space="0" w:color="auto"/>
                      </w:divBdr>
                      <w:divsChild>
                        <w:div w:id="1123962981">
                          <w:marLeft w:val="0"/>
                          <w:marRight w:val="0"/>
                          <w:marTop w:val="0"/>
                          <w:marBottom w:val="0"/>
                          <w:divBdr>
                            <w:top w:val="none" w:sz="0" w:space="0" w:color="auto"/>
                            <w:left w:val="none" w:sz="0" w:space="0" w:color="auto"/>
                            <w:bottom w:val="none" w:sz="0" w:space="0" w:color="auto"/>
                            <w:right w:val="none" w:sz="0" w:space="0" w:color="auto"/>
                          </w:divBdr>
                        </w:div>
                      </w:divsChild>
                    </w:div>
                    <w:div w:id="1392996821">
                      <w:marLeft w:val="0"/>
                      <w:marRight w:val="0"/>
                      <w:marTop w:val="0"/>
                      <w:marBottom w:val="0"/>
                      <w:divBdr>
                        <w:top w:val="none" w:sz="0" w:space="0" w:color="auto"/>
                        <w:left w:val="none" w:sz="0" w:space="0" w:color="auto"/>
                        <w:bottom w:val="none" w:sz="0" w:space="0" w:color="auto"/>
                        <w:right w:val="none" w:sz="0" w:space="0" w:color="auto"/>
                      </w:divBdr>
                      <w:divsChild>
                        <w:div w:id="1856379891">
                          <w:marLeft w:val="0"/>
                          <w:marRight w:val="0"/>
                          <w:marTop w:val="0"/>
                          <w:marBottom w:val="0"/>
                          <w:divBdr>
                            <w:top w:val="none" w:sz="0" w:space="0" w:color="auto"/>
                            <w:left w:val="none" w:sz="0" w:space="0" w:color="auto"/>
                            <w:bottom w:val="none" w:sz="0" w:space="0" w:color="auto"/>
                            <w:right w:val="none" w:sz="0" w:space="0" w:color="auto"/>
                          </w:divBdr>
                        </w:div>
                      </w:divsChild>
                    </w:div>
                    <w:div w:id="1440490638">
                      <w:marLeft w:val="0"/>
                      <w:marRight w:val="0"/>
                      <w:marTop w:val="0"/>
                      <w:marBottom w:val="0"/>
                      <w:divBdr>
                        <w:top w:val="none" w:sz="0" w:space="0" w:color="auto"/>
                        <w:left w:val="none" w:sz="0" w:space="0" w:color="auto"/>
                        <w:bottom w:val="none" w:sz="0" w:space="0" w:color="auto"/>
                        <w:right w:val="none" w:sz="0" w:space="0" w:color="auto"/>
                      </w:divBdr>
                      <w:divsChild>
                        <w:div w:id="1643971249">
                          <w:marLeft w:val="0"/>
                          <w:marRight w:val="0"/>
                          <w:marTop w:val="0"/>
                          <w:marBottom w:val="0"/>
                          <w:divBdr>
                            <w:top w:val="none" w:sz="0" w:space="0" w:color="auto"/>
                            <w:left w:val="none" w:sz="0" w:space="0" w:color="auto"/>
                            <w:bottom w:val="none" w:sz="0" w:space="0" w:color="auto"/>
                            <w:right w:val="none" w:sz="0" w:space="0" w:color="auto"/>
                          </w:divBdr>
                        </w:div>
                      </w:divsChild>
                    </w:div>
                    <w:div w:id="1455060101">
                      <w:marLeft w:val="0"/>
                      <w:marRight w:val="0"/>
                      <w:marTop w:val="0"/>
                      <w:marBottom w:val="0"/>
                      <w:divBdr>
                        <w:top w:val="none" w:sz="0" w:space="0" w:color="auto"/>
                        <w:left w:val="none" w:sz="0" w:space="0" w:color="auto"/>
                        <w:bottom w:val="none" w:sz="0" w:space="0" w:color="auto"/>
                        <w:right w:val="none" w:sz="0" w:space="0" w:color="auto"/>
                      </w:divBdr>
                      <w:divsChild>
                        <w:div w:id="315257676">
                          <w:marLeft w:val="0"/>
                          <w:marRight w:val="0"/>
                          <w:marTop w:val="0"/>
                          <w:marBottom w:val="0"/>
                          <w:divBdr>
                            <w:top w:val="none" w:sz="0" w:space="0" w:color="auto"/>
                            <w:left w:val="none" w:sz="0" w:space="0" w:color="auto"/>
                            <w:bottom w:val="none" w:sz="0" w:space="0" w:color="auto"/>
                            <w:right w:val="none" w:sz="0" w:space="0" w:color="auto"/>
                          </w:divBdr>
                        </w:div>
                      </w:divsChild>
                    </w:div>
                    <w:div w:id="1497456220">
                      <w:marLeft w:val="0"/>
                      <w:marRight w:val="0"/>
                      <w:marTop w:val="0"/>
                      <w:marBottom w:val="0"/>
                      <w:divBdr>
                        <w:top w:val="none" w:sz="0" w:space="0" w:color="auto"/>
                        <w:left w:val="none" w:sz="0" w:space="0" w:color="auto"/>
                        <w:bottom w:val="none" w:sz="0" w:space="0" w:color="auto"/>
                        <w:right w:val="none" w:sz="0" w:space="0" w:color="auto"/>
                      </w:divBdr>
                      <w:divsChild>
                        <w:div w:id="415173545">
                          <w:marLeft w:val="0"/>
                          <w:marRight w:val="0"/>
                          <w:marTop w:val="0"/>
                          <w:marBottom w:val="0"/>
                          <w:divBdr>
                            <w:top w:val="none" w:sz="0" w:space="0" w:color="auto"/>
                            <w:left w:val="none" w:sz="0" w:space="0" w:color="auto"/>
                            <w:bottom w:val="none" w:sz="0" w:space="0" w:color="auto"/>
                            <w:right w:val="none" w:sz="0" w:space="0" w:color="auto"/>
                          </w:divBdr>
                        </w:div>
                      </w:divsChild>
                    </w:div>
                    <w:div w:id="1524171225">
                      <w:marLeft w:val="0"/>
                      <w:marRight w:val="0"/>
                      <w:marTop w:val="0"/>
                      <w:marBottom w:val="0"/>
                      <w:divBdr>
                        <w:top w:val="none" w:sz="0" w:space="0" w:color="auto"/>
                        <w:left w:val="none" w:sz="0" w:space="0" w:color="auto"/>
                        <w:bottom w:val="none" w:sz="0" w:space="0" w:color="auto"/>
                        <w:right w:val="none" w:sz="0" w:space="0" w:color="auto"/>
                      </w:divBdr>
                      <w:divsChild>
                        <w:div w:id="200822952">
                          <w:marLeft w:val="0"/>
                          <w:marRight w:val="0"/>
                          <w:marTop w:val="0"/>
                          <w:marBottom w:val="0"/>
                          <w:divBdr>
                            <w:top w:val="none" w:sz="0" w:space="0" w:color="auto"/>
                            <w:left w:val="none" w:sz="0" w:space="0" w:color="auto"/>
                            <w:bottom w:val="none" w:sz="0" w:space="0" w:color="auto"/>
                            <w:right w:val="none" w:sz="0" w:space="0" w:color="auto"/>
                          </w:divBdr>
                        </w:div>
                      </w:divsChild>
                    </w:div>
                    <w:div w:id="1567491535">
                      <w:marLeft w:val="0"/>
                      <w:marRight w:val="0"/>
                      <w:marTop w:val="0"/>
                      <w:marBottom w:val="0"/>
                      <w:divBdr>
                        <w:top w:val="none" w:sz="0" w:space="0" w:color="auto"/>
                        <w:left w:val="none" w:sz="0" w:space="0" w:color="auto"/>
                        <w:bottom w:val="none" w:sz="0" w:space="0" w:color="auto"/>
                        <w:right w:val="none" w:sz="0" w:space="0" w:color="auto"/>
                      </w:divBdr>
                      <w:divsChild>
                        <w:div w:id="427426512">
                          <w:marLeft w:val="0"/>
                          <w:marRight w:val="0"/>
                          <w:marTop w:val="0"/>
                          <w:marBottom w:val="0"/>
                          <w:divBdr>
                            <w:top w:val="none" w:sz="0" w:space="0" w:color="auto"/>
                            <w:left w:val="none" w:sz="0" w:space="0" w:color="auto"/>
                            <w:bottom w:val="none" w:sz="0" w:space="0" w:color="auto"/>
                            <w:right w:val="none" w:sz="0" w:space="0" w:color="auto"/>
                          </w:divBdr>
                        </w:div>
                      </w:divsChild>
                    </w:div>
                    <w:div w:id="1589539681">
                      <w:marLeft w:val="0"/>
                      <w:marRight w:val="0"/>
                      <w:marTop w:val="0"/>
                      <w:marBottom w:val="0"/>
                      <w:divBdr>
                        <w:top w:val="none" w:sz="0" w:space="0" w:color="auto"/>
                        <w:left w:val="none" w:sz="0" w:space="0" w:color="auto"/>
                        <w:bottom w:val="none" w:sz="0" w:space="0" w:color="auto"/>
                        <w:right w:val="none" w:sz="0" w:space="0" w:color="auto"/>
                      </w:divBdr>
                      <w:divsChild>
                        <w:div w:id="805666093">
                          <w:marLeft w:val="0"/>
                          <w:marRight w:val="0"/>
                          <w:marTop w:val="0"/>
                          <w:marBottom w:val="0"/>
                          <w:divBdr>
                            <w:top w:val="none" w:sz="0" w:space="0" w:color="auto"/>
                            <w:left w:val="none" w:sz="0" w:space="0" w:color="auto"/>
                            <w:bottom w:val="none" w:sz="0" w:space="0" w:color="auto"/>
                            <w:right w:val="none" w:sz="0" w:space="0" w:color="auto"/>
                          </w:divBdr>
                        </w:div>
                      </w:divsChild>
                    </w:div>
                    <w:div w:id="1765607020">
                      <w:marLeft w:val="0"/>
                      <w:marRight w:val="0"/>
                      <w:marTop w:val="0"/>
                      <w:marBottom w:val="0"/>
                      <w:divBdr>
                        <w:top w:val="none" w:sz="0" w:space="0" w:color="auto"/>
                        <w:left w:val="none" w:sz="0" w:space="0" w:color="auto"/>
                        <w:bottom w:val="none" w:sz="0" w:space="0" w:color="auto"/>
                        <w:right w:val="none" w:sz="0" w:space="0" w:color="auto"/>
                      </w:divBdr>
                      <w:divsChild>
                        <w:div w:id="417024184">
                          <w:marLeft w:val="0"/>
                          <w:marRight w:val="0"/>
                          <w:marTop w:val="0"/>
                          <w:marBottom w:val="0"/>
                          <w:divBdr>
                            <w:top w:val="none" w:sz="0" w:space="0" w:color="auto"/>
                            <w:left w:val="none" w:sz="0" w:space="0" w:color="auto"/>
                            <w:bottom w:val="none" w:sz="0" w:space="0" w:color="auto"/>
                            <w:right w:val="none" w:sz="0" w:space="0" w:color="auto"/>
                          </w:divBdr>
                        </w:div>
                      </w:divsChild>
                    </w:div>
                    <w:div w:id="1786196087">
                      <w:marLeft w:val="0"/>
                      <w:marRight w:val="0"/>
                      <w:marTop w:val="0"/>
                      <w:marBottom w:val="0"/>
                      <w:divBdr>
                        <w:top w:val="none" w:sz="0" w:space="0" w:color="auto"/>
                        <w:left w:val="none" w:sz="0" w:space="0" w:color="auto"/>
                        <w:bottom w:val="none" w:sz="0" w:space="0" w:color="auto"/>
                        <w:right w:val="none" w:sz="0" w:space="0" w:color="auto"/>
                      </w:divBdr>
                      <w:divsChild>
                        <w:div w:id="1192232733">
                          <w:marLeft w:val="0"/>
                          <w:marRight w:val="0"/>
                          <w:marTop w:val="0"/>
                          <w:marBottom w:val="0"/>
                          <w:divBdr>
                            <w:top w:val="none" w:sz="0" w:space="0" w:color="auto"/>
                            <w:left w:val="none" w:sz="0" w:space="0" w:color="auto"/>
                            <w:bottom w:val="none" w:sz="0" w:space="0" w:color="auto"/>
                            <w:right w:val="none" w:sz="0" w:space="0" w:color="auto"/>
                          </w:divBdr>
                        </w:div>
                      </w:divsChild>
                    </w:div>
                    <w:div w:id="1786466203">
                      <w:marLeft w:val="0"/>
                      <w:marRight w:val="0"/>
                      <w:marTop w:val="0"/>
                      <w:marBottom w:val="0"/>
                      <w:divBdr>
                        <w:top w:val="none" w:sz="0" w:space="0" w:color="auto"/>
                        <w:left w:val="none" w:sz="0" w:space="0" w:color="auto"/>
                        <w:bottom w:val="none" w:sz="0" w:space="0" w:color="auto"/>
                        <w:right w:val="none" w:sz="0" w:space="0" w:color="auto"/>
                      </w:divBdr>
                      <w:divsChild>
                        <w:div w:id="1160465636">
                          <w:marLeft w:val="0"/>
                          <w:marRight w:val="0"/>
                          <w:marTop w:val="0"/>
                          <w:marBottom w:val="0"/>
                          <w:divBdr>
                            <w:top w:val="none" w:sz="0" w:space="0" w:color="auto"/>
                            <w:left w:val="none" w:sz="0" w:space="0" w:color="auto"/>
                            <w:bottom w:val="none" w:sz="0" w:space="0" w:color="auto"/>
                            <w:right w:val="none" w:sz="0" w:space="0" w:color="auto"/>
                          </w:divBdr>
                        </w:div>
                      </w:divsChild>
                    </w:div>
                    <w:div w:id="1789273244">
                      <w:marLeft w:val="0"/>
                      <w:marRight w:val="0"/>
                      <w:marTop w:val="0"/>
                      <w:marBottom w:val="0"/>
                      <w:divBdr>
                        <w:top w:val="none" w:sz="0" w:space="0" w:color="auto"/>
                        <w:left w:val="none" w:sz="0" w:space="0" w:color="auto"/>
                        <w:bottom w:val="none" w:sz="0" w:space="0" w:color="auto"/>
                        <w:right w:val="none" w:sz="0" w:space="0" w:color="auto"/>
                      </w:divBdr>
                      <w:divsChild>
                        <w:div w:id="2103916867">
                          <w:marLeft w:val="0"/>
                          <w:marRight w:val="0"/>
                          <w:marTop w:val="0"/>
                          <w:marBottom w:val="0"/>
                          <w:divBdr>
                            <w:top w:val="none" w:sz="0" w:space="0" w:color="auto"/>
                            <w:left w:val="none" w:sz="0" w:space="0" w:color="auto"/>
                            <w:bottom w:val="none" w:sz="0" w:space="0" w:color="auto"/>
                            <w:right w:val="none" w:sz="0" w:space="0" w:color="auto"/>
                          </w:divBdr>
                        </w:div>
                      </w:divsChild>
                    </w:div>
                    <w:div w:id="1812362232">
                      <w:marLeft w:val="0"/>
                      <w:marRight w:val="0"/>
                      <w:marTop w:val="0"/>
                      <w:marBottom w:val="0"/>
                      <w:divBdr>
                        <w:top w:val="none" w:sz="0" w:space="0" w:color="auto"/>
                        <w:left w:val="none" w:sz="0" w:space="0" w:color="auto"/>
                        <w:bottom w:val="none" w:sz="0" w:space="0" w:color="auto"/>
                        <w:right w:val="none" w:sz="0" w:space="0" w:color="auto"/>
                      </w:divBdr>
                      <w:divsChild>
                        <w:div w:id="365058294">
                          <w:marLeft w:val="0"/>
                          <w:marRight w:val="0"/>
                          <w:marTop w:val="0"/>
                          <w:marBottom w:val="0"/>
                          <w:divBdr>
                            <w:top w:val="none" w:sz="0" w:space="0" w:color="auto"/>
                            <w:left w:val="none" w:sz="0" w:space="0" w:color="auto"/>
                            <w:bottom w:val="none" w:sz="0" w:space="0" w:color="auto"/>
                            <w:right w:val="none" w:sz="0" w:space="0" w:color="auto"/>
                          </w:divBdr>
                        </w:div>
                      </w:divsChild>
                    </w:div>
                    <w:div w:id="1823692939">
                      <w:marLeft w:val="0"/>
                      <w:marRight w:val="0"/>
                      <w:marTop w:val="0"/>
                      <w:marBottom w:val="0"/>
                      <w:divBdr>
                        <w:top w:val="none" w:sz="0" w:space="0" w:color="auto"/>
                        <w:left w:val="none" w:sz="0" w:space="0" w:color="auto"/>
                        <w:bottom w:val="none" w:sz="0" w:space="0" w:color="auto"/>
                        <w:right w:val="none" w:sz="0" w:space="0" w:color="auto"/>
                      </w:divBdr>
                      <w:divsChild>
                        <w:div w:id="1676227994">
                          <w:marLeft w:val="0"/>
                          <w:marRight w:val="0"/>
                          <w:marTop w:val="0"/>
                          <w:marBottom w:val="0"/>
                          <w:divBdr>
                            <w:top w:val="none" w:sz="0" w:space="0" w:color="auto"/>
                            <w:left w:val="none" w:sz="0" w:space="0" w:color="auto"/>
                            <w:bottom w:val="none" w:sz="0" w:space="0" w:color="auto"/>
                            <w:right w:val="none" w:sz="0" w:space="0" w:color="auto"/>
                          </w:divBdr>
                        </w:div>
                      </w:divsChild>
                    </w:div>
                    <w:div w:id="1848248362">
                      <w:marLeft w:val="0"/>
                      <w:marRight w:val="0"/>
                      <w:marTop w:val="0"/>
                      <w:marBottom w:val="0"/>
                      <w:divBdr>
                        <w:top w:val="none" w:sz="0" w:space="0" w:color="auto"/>
                        <w:left w:val="none" w:sz="0" w:space="0" w:color="auto"/>
                        <w:bottom w:val="none" w:sz="0" w:space="0" w:color="auto"/>
                        <w:right w:val="none" w:sz="0" w:space="0" w:color="auto"/>
                      </w:divBdr>
                      <w:divsChild>
                        <w:div w:id="1902209835">
                          <w:marLeft w:val="0"/>
                          <w:marRight w:val="0"/>
                          <w:marTop w:val="0"/>
                          <w:marBottom w:val="0"/>
                          <w:divBdr>
                            <w:top w:val="none" w:sz="0" w:space="0" w:color="auto"/>
                            <w:left w:val="none" w:sz="0" w:space="0" w:color="auto"/>
                            <w:bottom w:val="none" w:sz="0" w:space="0" w:color="auto"/>
                            <w:right w:val="none" w:sz="0" w:space="0" w:color="auto"/>
                          </w:divBdr>
                        </w:div>
                      </w:divsChild>
                    </w:div>
                    <w:div w:id="1966349389">
                      <w:marLeft w:val="0"/>
                      <w:marRight w:val="0"/>
                      <w:marTop w:val="0"/>
                      <w:marBottom w:val="0"/>
                      <w:divBdr>
                        <w:top w:val="none" w:sz="0" w:space="0" w:color="auto"/>
                        <w:left w:val="none" w:sz="0" w:space="0" w:color="auto"/>
                        <w:bottom w:val="none" w:sz="0" w:space="0" w:color="auto"/>
                        <w:right w:val="none" w:sz="0" w:space="0" w:color="auto"/>
                      </w:divBdr>
                      <w:divsChild>
                        <w:div w:id="307832204">
                          <w:marLeft w:val="0"/>
                          <w:marRight w:val="0"/>
                          <w:marTop w:val="0"/>
                          <w:marBottom w:val="0"/>
                          <w:divBdr>
                            <w:top w:val="none" w:sz="0" w:space="0" w:color="auto"/>
                            <w:left w:val="none" w:sz="0" w:space="0" w:color="auto"/>
                            <w:bottom w:val="none" w:sz="0" w:space="0" w:color="auto"/>
                            <w:right w:val="none" w:sz="0" w:space="0" w:color="auto"/>
                          </w:divBdr>
                        </w:div>
                      </w:divsChild>
                    </w:div>
                    <w:div w:id="1992441021">
                      <w:marLeft w:val="0"/>
                      <w:marRight w:val="0"/>
                      <w:marTop w:val="0"/>
                      <w:marBottom w:val="0"/>
                      <w:divBdr>
                        <w:top w:val="none" w:sz="0" w:space="0" w:color="auto"/>
                        <w:left w:val="none" w:sz="0" w:space="0" w:color="auto"/>
                        <w:bottom w:val="none" w:sz="0" w:space="0" w:color="auto"/>
                        <w:right w:val="none" w:sz="0" w:space="0" w:color="auto"/>
                      </w:divBdr>
                      <w:divsChild>
                        <w:div w:id="214735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95539">
              <w:marLeft w:val="0"/>
              <w:marRight w:val="0"/>
              <w:marTop w:val="0"/>
              <w:marBottom w:val="0"/>
              <w:divBdr>
                <w:top w:val="none" w:sz="0" w:space="0" w:color="auto"/>
                <w:left w:val="none" w:sz="0" w:space="0" w:color="auto"/>
                <w:bottom w:val="none" w:sz="0" w:space="0" w:color="auto"/>
                <w:right w:val="none" w:sz="0" w:space="0" w:color="auto"/>
              </w:divBdr>
            </w:div>
            <w:div w:id="1915429597">
              <w:marLeft w:val="0"/>
              <w:marRight w:val="0"/>
              <w:marTop w:val="0"/>
              <w:marBottom w:val="0"/>
              <w:divBdr>
                <w:top w:val="none" w:sz="0" w:space="0" w:color="auto"/>
                <w:left w:val="none" w:sz="0" w:space="0" w:color="auto"/>
                <w:bottom w:val="none" w:sz="0" w:space="0" w:color="auto"/>
                <w:right w:val="none" w:sz="0" w:space="0" w:color="auto"/>
              </w:divBdr>
            </w:div>
            <w:div w:id="2020161907">
              <w:marLeft w:val="0"/>
              <w:marRight w:val="0"/>
              <w:marTop w:val="0"/>
              <w:marBottom w:val="0"/>
              <w:divBdr>
                <w:top w:val="none" w:sz="0" w:space="0" w:color="auto"/>
                <w:left w:val="none" w:sz="0" w:space="0" w:color="auto"/>
                <w:bottom w:val="none" w:sz="0" w:space="0" w:color="auto"/>
                <w:right w:val="none" w:sz="0" w:space="0" w:color="auto"/>
              </w:divBdr>
            </w:div>
            <w:div w:id="2103140358">
              <w:marLeft w:val="0"/>
              <w:marRight w:val="0"/>
              <w:marTop w:val="0"/>
              <w:marBottom w:val="0"/>
              <w:divBdr>
                <w:top w:val="none" w:sz="0" w:space="0" w:color="auto"/>
                <w:left w:val="none" w:sz="0" w:space="0" w:color="auto"/>
                <w:bottom w:val="none" w:sz="0" w:space="0" w:color="auto"/>
                <w:right w:val="none" w:sz="0" w:space="0" w:color="auto"/>
              </w:divBdr>
            </w:div>
          </w:divsChild>
        </w:div>
        <w:div w:id="535892595">
          <w:marLeft w:val="0"/>
          <w:marRight w:val="0"/>
          <w:marTop w:val="0"/>
          <w:marBottom w:val="0"/>
          <w:divBdr>
            <w:top w:val="none" w:sz="0" w:space="0" w:color="auto"/>
            <w:left w:val="none" w:sz="0" w:space="0" w:color="auto"/>
            <w:bottom w:val="none" w:sz="0" w:space="0" w:color="auto"/>
            <w:right w:val="none" w:sz="0" w:space="0" w:color="auto"/>
          </w:divBdr>
          <w:divsChild>
            <w:div w:id="36047540">
              <w:marLeft w:val="0"/>
              <w:marRight w:val="0"/>
              <w:marTop w:val="0"/>
              <w:marBottom w:val="0"/>
              <w:divBdr>
                <w:top w:val="none" w:sz="0" w:space="0" w:color="auto"/>
                <w:left w:val="none" w:sz="0" w:space="0" w:color="auto"/>
                <w:bottom w:val="none" w:sz="0" w:space="0" w:color="auto"/>
                <w:right w:val="none" w:sz="0" w:space="0" w:color="auto"/>
              </w:divBdr>
            </w:div>
            <w:div w:id="63573672">
              <w:marLeft w:val="0"/>
              <w:marRight w:val="0"/>
              <w:marTop w:val="0"/>
              <w:marBottom w:val="0"/>
              <w:divBdr>
                <w:top w:val="none" w:sz="0" w:space="0" w:color="auto"/>
                <w:left w:val="none" w:sz="0" w:space="0" w:color="auto"/>
                <w:bottom w:val="none" w:sz="0" w:space="0" w:color="auto"/>
                <w:right w:val="none" w:sz="0" w:space="0" w:color="auto"/>
              </w:divBdr>
            </w:div>
            <w:div w:id="305164191">
              <w:marLeft w:val="0"/>
              <w:marRight w:val="0"/>
              <w:marTop w:val="0"/>
              <w:marBottom w:val="0"/>
              <w:divBdr>
                <w:top w:val="none" w:sz="0" w:space="0" w:color="auto"/>
                <w:left w:val="none" w:sz="0" w:space="0" w:color="auto"/>
                <w:bottom w:val="none" w:sz="0" w:space="0" w:color="auto"/>
                <w:right w:val="none" w:sz="0" w:space="0" w:color="auto"/>
              </w:divBdr>
            </w:div>
            <w:div w:id="438909794">
              <w:marLeft w:val="0"/>
              <w:marRight w:val="0"/>
              <w:marTop w:val="0"/>
              <w:marBottom w:val="0"/>
              <w:divBdr>
                <w:top w:val="none" w:sz="0" w:space="0" w:color="auto"/>
                <w:left w:val="none" w:sz="0" w:space="0" w:color="auto"/>
                <w:bottom w:val="none" w:sz="0" w:space="0" w:color="auto"/>
                <w:right w:val="none" w:sz="0" w:space="0" w:color="auto"/>
              </w:divBdr>
            </w:div>
            <w:div w:id="494229493">
              <w:marLeft w:val="0"/>
              <w:marRight w:val="0"/>
              <w:marTop w:val="0"/>
              <w:marBottom w:val="0"/>
              <w:divBdr>
                <w:top w:val="none" w:sz="0" w:space="0" w:color="auto"/>
                <w:left w:val="none" w:sz="0" w:space="0" w:color="auto"/>
                <w:bottom w:val="none" w:sz="0" w:space="0" w:color="auto"/>
                <w:right w:val="none" w:sz="0" w:space="0" w:color="auto"/>
              </w:divBdr>
            </w:div>
            <w:div w:id="743917358">
              <w:marLeft w:val="0"/>
              <w:marRight w:val="0"/>
              <w:marTop w:val="0"/>
              <w:marBottom w:val="0"/>
              <w:divBdr>
                <w:top w:val="none" w:sz="0" w:space="0" w:color="auto"/>
                <w:left w:val="none" w:sz="0" w:space="0" w:color="auto"/>
                <w:bottom w:val="none" w:sz="0" w:space="0" w:color="auto"/>
                <w:right w:val="none" w:sz="0" w:space="0" w:color="auto"/>
              </w:divBdr>
            </w:div>
            <w:div w:id="818351820">
              <w:marLeft w:val="0"/>
              <w:marRight w:val="0"/>
              <w:marTop w:val="0"/>
              <w:marBottom w:val="0"/>
              <w:divBdr>
                <w:top w:val="none" w:sz="0" w:space="0" w:color="auto"/>
                <w:left w:val="none" w:sz="0" w:space="0" w:color="auto"/>
                <w:bottom w:val="none" w:sz="0" w:space="0" w:color="auto"/>
                <w:right w:val="none" w:sz="0" w:space="0" w:color="auto"/>
              </w:divBdr>
            </w:div>
            <w:div w:id="827214552">
              <w:marLeft w:val="0"/>
              <w:marRight w:val="0"/>
              <w:marTop w:val="0"/>
              <w:marBottom w:val="0"/>
              <w:divBdr>
                <w:top w:val="none" w:sz="0" w:space="0" w:color="auto"/>
                <w:left w:val="none" w:sz="0" w:space="0" w:color="auto"/>
                <w:bottom w:val="none" w:sz="0" w:space="0" w:color="auto"/>
                <w:right w:val="none" w:sz="0" w:space="0" w:color="auto"/>
              </w:divBdr>
            </w:div>
            <w:div w:id="1350835592">
              <w:marLeft w:val="0"/>
              <w:marRight w:val="0"/>
              <w:marTop w:val="0"/>
              <w:marBottom w:val="0"/>
              <w:divBdr>
                <w:top w:val="none" w:sz="0" w:space="0" w:color="auto"/>
                <w:left w:val="none" w:sz="0" w:space="0" w:color="auto"/>
                <w:bottom w:val="none" w:sz="0" w:space="0" w:color="auto"/>
                <w:right w:val="none" w:sz="0" w:space="0" w:color="auto"/>
              </w:divBdr>
            </w:div>
            <w:div w:id="1425876528">
              <w:marLeft w:val="0"/>
              <w:marRight w:val="0"/>
              <w:marTop w:val="0"/>
              <w:marBottom w:val="0"/>
              <w:divBdr>
                <w:top w:val="none" w:sz="0" w:space="0" w:color="auto"/>
                <w:left w:val="none" w:sz="0" w:space="0" w:color="auto"/>
                <w:bottom w:val="none" w:sz="0" w:space="0" w:color="auto"/>
                <w:right w:val="none" w:sz="0" w:space="0" w:color="auto"/>
              </w:divBdr>
            </w:div>
            <w:div w:id="1572041612">
              <w:marLeft w:val="0"/>
              <w:marRight w:val="0"/>
              <w:marTop w:val="0"/>
              <w:marBottom w:val="0"/>
              <w:divBdr>
                <w:top w:val="none" w:sz="0" w:space="0" w:color="auto"/>
                <w:left w:val="none" w:sz="0" w:space="0" w:color="auto"/>
                <w:bottom w:val="none" w:sz="0" w:space="0" w:color="auto"/>
                <w:right w:val="none" w:sz="0" w:space="0" w:color="auto"/>
              </w:divBdr>
            </w:div>
            <w:div w:id="1852186720">
              <w:marLeft w:val="0"/>
              <w:marRight w:val="0"/>
              <w:marTop w:val="0"/>
              <w:marBottom w:val="0"/>
              <w:divBdr>
                <w:top w:val="none" w:sz="0" w:space="0" w:color="auto"/>
                <w:left w:val="none" w:sz="0" w:space="0" w:color="auto"/>
                <w:bottom w:val="none" w:sz="0" w:space="0" w:color="auto"/>
                <w:right w:val="none" w:sz="0" w:space="0" w:color="auto"/>
              </w:divBdr>
            </w:div>
            <w:div w:id="1864704060">
              <w:marLeft w:val="0"/>
              <w:marRight w:val="0"/>
              <w:marTop w:val="0"/>
              <w:marBottom w:val="0"/>
              <w:divBdr>
                <w:top w:val="none" w:sz="0" w:space="0" w:color="auto"/>
                <w:left w:val="none" w:sz="0" w:space="0" w:color="auto"/>
                <w:bottom w:val="none" w:sz="0" w:space="0" w:color="auto"/>
                <w:right w:val="none" w:sz="0" w:space="0" w:color="auto"/>
              </w:divBdr>
            </w:div>
            <w:div w:id="2007324317">
              <w:marLeft w:val="0"/>
              <w:marRight w:val="0"/>
              <w:marTop w:val="0"/>
              <w:marBottom w:val="0"/>
              <w:divBdr>
                <w:top w:val="none" w:sz="0" w:space="0" w:color="auto"/>
                <w:left w:val="none" w:sz="0" w:space="0" w:color="auto"/>
                <w:bottom w:val="none" w:sz="0" w:space="0" w:color="auto"/>
                <w:right w:val="none" w:sz="0" w:space="0" w:color="auto"/>
              </w:divBdr>
            </w:div>
            <w:div w:id="20490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14880">
      <w:bodyDiv w:val="1"/>
      <w:marLeft w:val="0"/>
      <w:marRight w:val="0"/>
      <w:marTop w:val="0"/>
      <w:marBottom w:val="0"/>
      <w:divBdr>
        <w:top w:val="none" w:sz="0" w:space="0" w:color="auto"/>
        <w:left w:val="none" w:sz="0" w:space="0" w:color="auto"/>
        <w:bottom w:val="none" w:sz="0" w:space="0" w:color="auto"/>
        <w:right w:val="none" w:sz="0" w:space="0" w:color="auto"/>
      </w:divBdr>
      <w:divsChild>
        <w:div w:id="238561961">
          <w:marLeft w:val="0"/>
          <w:marRight w:val="0"/>
          <w:marTop w:val="0"/>
          <w:marBottom w:val="0"/>
          <w:divBdr>
            <w:top w:val="none" w:sz="0" w:space="0" w:color="auto"/>
            <w:left w:val="none" w:sz="0" w:space="0" w:color="auto"/>
            <w:bottom w:val="none" w:sz="0" w:space="0" w:color="auto"/>
            <w:right w:val="none" w:sz="0" w:space="0" w:color="auto"/>
          </w:divBdr>
        </w:div>
        <w:div w:id="459223516">
          <w:marLeft w:val="0"/>
          <w:marRight w:val="0"/>
          <w:marTop w:val="0"/>
          <w:marBottom w:val="0"/>
          <w:divBdr>
            <w:top w:val="none" w:sz="0" w:space="0" w:color="auto"/>
            <w:left w:val="none" w:sz="0" w:space="0" w:color="auto"/>
            <w:bottom w:val="none" w:sz="0" w:space="0" w:color="auto"/>
            <w:right w:val="none" w:sz="0" w:space="0" w:color="auto"/>
          </w:divBdr>
        </w:div>
        <w:div w:id="604071838">
          <w:marLeft w:val="0"/>
          <w:marRight w:val="0"/>
          <w:marTop w:val="0"/>
          <w:marBottom w:val="0"/>
          <w:divBdr>
            <w:top w:val="none" w:sz="0" w:space="0" w:color="auto"/>
            <w:left w:val="none" w:sz="0" w:space="0" w:color="auto"/>
            <w:bottom w:val="none" w:sz="0" w:space="0" w:color="auto"/>
            <w:right w:val="none" w:sz="0" w:space="0" w:color="auto"/>
          </w:divBdr>
        </w:div>
        <w:div w:id="630091917">
          <w:marLeft w:val="0"/>
          <w:marRight w:val="0"/>
          <w:marTop w:val="0"/>
          <w:marBottom w:val="0"/>
          <w:divBdr>
            <w:top w:val="none" w:sz="0" w:space="0" w:color="auto"/>
            <w:left w:val="none" w:sz="0" w:space="0" w:color="auto"/>
            <w:bottom w:val="none" w:sz="0" w:space="0" w:color="auto"/>
            <w:right w:val="none" w:sz="0" w:space="0" w:color="auto"/>
          </w:divBdr>
        </w:div>
        <w:div w:id="730420773">
          <w:marLeft w:val="-75"/>
          <w:marRight w:val="0"/>
          <w:marTop w:val="30"/>
          <w:marBottom w:val="30"/>
          <w:divBdr>
            <w:top w:val="none" w:sz="0" w:space="0" w:color="auto"/>
            <w:left w:val="none" w:sz="0" w:space="0" w:color="auto"/>
            <w:bottom w:val="none" w:sz="0" w:space="0" w:color="auto"/>
            <w:right w:val="none" w:sz="0" w:space="0" w:color="auto"/>
          </w:divBdr>
          <w:divsChild>
            <w:div w:id="270748760">
              <w:marLeft w:val="0"/>
              <w:marRight w:val="0"/>
              <w:marTop w:val="0"/>
              <w:marBottom w:val="0"/>
              <w:divBdr>
                <w:top w:val="none" w:sz="0" w:space="0" w:color="auto"/>
                <w:left w:val="none" w:sz="0" w:space="0" w:color="auto"/>
                <w:bottom w:val="none" w:sz="0" w:space="0" w:color="auto"/>
                <w:right w:val="none" w:sz="0" w:space="0" w:color="auto"/>
              </w:divBdr>
              <w:divsChild>
                <w:div w:id="564730665">
                  <w:marLeft w:val="0"/>
                  <w:marRight w:val="0"/>
                  <w:marTop w:val="0"/>
                  <w:marBottom w:val="0"/>
                  <w:divBdr>
                    <w:top w:val="none" w:sz="0" w:space="0" w:color="auto"/>
                    <w:left w:val="none" w:sz="0" w:space="0" w:color="auto"/>
                    <w:bottom w:val="none" w:sz="0" w:space="0" w:color="auto"/>
                    <w:right w:val="none" w:sz="0" w:space="0" w:color="auto"/>
                  </w:divBdr>
                </w:div>
              </w:divsChild>
            </w:div>
            <w:div w:id="404573683">
              <w:marLeft w:val="0"/>
              <w:marRight w:val="0"/>
              <w:marTop w:val="0"/>
              <w:marBottom w:val="0"/>
              <w:divBdr>
                <w:top w:val="none" w:sz="0" w:space="0" w:color="auto"/>
                <w:left w:val="none" w:sz="0" w:space="0" w:color="auto"/>
                <w:bottom w:val="none" w:sz="0" w:space="0" w:color="auto"/>
                <w:right w:val="none" w:sz="0" w:space="0" w:color="auto"/>
              </w:divBdr>
              <w:divsChild>
                <w:div w:id="511257904">
                  <w:marLeft w:val="0"/>
                  <w:marRight w:val="0"/>
                  <w:marTop w:val="0"/>
                  <w:marBottom w:val="0"/>
                  <w:divBdr>
                    <w:top w:val="none" w:sz="0" w:space="0" w:color="auto"/>
                    <w:left w:val="none" w:sz="0" w:space="0" w:color="auto"/>
                    <w:bottom w:val="none" w:sz="0" w:space="0" w:color="auto"/>
                    <w:right w:val="none" w:sz="0" w:space="0" w:color="auto"/>
                  </w:divBdr>
                </w:div>
              </w:divsChild>
            </w:div>
            <w:div w:id="528176744">
              <w:marLeft w:val="0"/>
              <w:marRight w:val="0"/>
              <w:marTop w:val="0"/>
              <w:marBottom w:val="0"/>
              <w:divBdr>
                <w:top w:val="none" w:sz="0" w:space="0" w:color="auto"/>
                <w:left w:val="none" w:sz="0" w:space="0" w:color="auto"/>
                <w:bottom w:val="none" w:sz="0" w:space="0" w:color="auto"/>
                <w:right w:val="none" w:sz="0" w:space="0" w:color="auto"/>
              </w:divBdr>
              <w:divsChild>
                <w:div w:id="1776288215">
                  <w:marLeft w:val="0"/>
                  <w:marRight w:val="0"/>
                  <w:marTop w:val="0"/>
                  <w:marBottom w:val="0"/>
                  <w:divBdr>
                    <w:top w:val="none" w:sz="0" w:space="0" w:color="auto"/>
                    <w:left w:val="none" w:sz="0" w:space="0" w:color="auto"/>
                    <w:bottom w:val="none" w:sz="0" w:space="0" w:color="auto"/>
                    <w:right w:val="none" w:sz="0" w:space="0" w:color="auto"/>
                  </w:divBdr>
                </w:div>
              </w:divsChild>
            </w:div>
            <w:div w:id="598950033">
              <w:marLeft w:val="0"/>
              <w:marRight w:val="0"/>
              <w:marTop w:val="0"/>
              <w:marBottom w:val="0"/>
              <w:divBdr>
                <w:top w:val="none" w:sz="0" w:space="0" w:color="auto"/>
                <w:left w:val="none" w:sz="0" w:space="0" w:color="auto"/>
                <w:bottom w:val="none" w:sz="0" w:space="0" w:color="auto"/>
                <w:right w:val="none" w:sz="0" w:space="0" w:color="auto"/>
              </w:divBdr>
              <w:divsChild>
                <w:div w:id="1045761639">
                  <w:marLeft w:val="0"/>
                  <w:marRight w:val="0"/>
                  <w:marTop w:val="0"/>
                  <w:marBottom w:val="0"/>
                  <w:divBdr>
                    <w:top w:val="none" w:sz="0" w:space="0" w:color="auto"/>
                    <w:left w:val="none" w:sz="0" w:space="0" w:color="auto"/>
                    <w:bottom w:val="none" w:sz="0" w:space="0" w:color="auto"/>
                    <w:right w:val="none" w:sz="0" w:space="0" w:color="auto"/>
                  </w:divBdr>
                </w:div>
              </w:divsChild>
            </w:div>
            <w:div w:id="831993051">
              <w:marLeft w:val="0"/>
              <w:marRight w:val="0"/>
              <w:marTop w:val="0"/>
              <w:marBottom w:val="0"/>
              <w:divBdr>
                <w:top w:val="none" w:sz="0" w:space="0" w:color="auto"/>
                <w:left w:val="none" w:sz="0" w:space="0" w:color="auto"/>
                <w:bottom w:val="none" w:sz="0" w:space="0" w:color="auto"/>
                <w:right w:val="none" w:sz="0" w:space="0" w:color="auto"/>
              </w:divBdr>
              <w:divsChild>
                <w:div w:id="1811090150">
                  <w:marLeft w:val="0"/>
                  <w:marRight w:val="0"/>
                  <w:marTop w:val="0"/>
                  <w:marBottom w:val="0"/>
                  <w:divBdr>
                    <w:top w:val="none" w:sz="0" w:space="0" w:color="auto"/>
                    <w:left w:val="none" w:sz="0" w:space="0" w:color="auto"/>
                    <w:bottom w:val="none" w:sz="0" w:space="0" w:color="auto"/>
                    <w:right w:val="none" w:sz="0" w:space="0" w:color="auto"/>
                  </w:divBdr>
                </w:div>
              </w:divsChild>
            </w:div>
            <w:div w:id="856046307">
              <w:marLeft w:val="0"/>
              <w:marRight w:val="0"/>
              <w:marTop w:val="0"/>
              <w:marBottom w:val="0"/>
              <w:divBdr>
                <w:top w:val="none" w:sz="0" w:space="0" w:color="auto"/>
                <w:left w:val="none" w:sz="0" w:space="0" w:color="auto"/>
                <w:bottom w:val="none" w:sz="0" w:space="0" w:color="auto"/>
                <w:right w:val="none" w:sz="0" w:space="0" w:color="auto"/>
              </w:divBdr>
              <w:divsChild>
                <w:div w:id="1877960532">
                  <w:marLeft w:val="0"/>
                  <w:marRight w:val="0"/>
                  <w:marTop w:val="0"/>
                  <w:marBottom w:val="0"/>
                  <w:divBdr>
                    <w:top w:val="none" w:sz="0" w:space="0" w:color="auto"/>
                    <w:left w:val="none" w:sz="0" w:space="0" w:color="auto"/>
                    <w:bottom w:val="none" w:sz="0" w:space="0" w:color="auto"/>
                    <w:right w:val="none" w:sz="0" w:space="0" w:color="auto"/>
                  </w:divBdr>
                </w:div>
              </w:divsChild>
            </w:div>
            <w:div w:id="1080255778">
              <w:marLeft w:val="0"/>
              <w:marRight w:val="0"/>
              <w:marTop w:val="0"/>
              <w:marBottom w:val="0"/>
              <w:divBdr>
                <w:top w:val="none" w:sz="0" w:space="0" w:color="auto"/>
                <w:left w:val="none" w:sz="0" w:space="0" w:color="auto"/>
                <w:bottom w:val="none" w:sz="0" w:space="0" w:color="auto"/>
                <w:right w:val="none" w:sz="0" w:space="0" w:color="auto"/>
              </w:divBdr>
              <w:divsChild>
                <w:div w:id="1419249723">
                  <w:marLeft w:val="0"/>
                  <w:marRight w:val="0"/>
                  <w:marTop w:val="0"/>
                  <w:marBottom w:val="0"/>
                  <w:divBdr>
                    <w:top w:val="none" w:sz="0" w:space="0" w:color="auto"/>
                    <w:left w:val="none" w:sz="0" w:space="0" w:color="auto"/>
                    <w:bottom w:val="none" w:sz="0" w:space="0" w:color="auto"/>
                    <w:right w:val="none" w:sz="0" w:space="0" w:color="auto"/>
                  </w:divBdr>
                </w:div>
              </w:divsChild>
            </w:div>
            <w:div w:id="1527449104">
              <w:marLeft w:val="0"/>
              <w:marRight w:val="0"/>
              <w:marTop w:val="0"/>
              <w:marBottom w:val="0"/>
              <w:divBdr>
                <w:top w:val="none" w:sz="0" w:space="0" w:color="auto"/>
                <w:left w:val="none" w:sz="0" w:space="0" w:color="auto"/>
                <w:bottom w:val="none" w:sz="0" w:space="0" w:color="auto"/>
                <w:right w:val="none" w:sz="0" w:space="0" w:color="auto"/>
              </w:divBdr>
              <w:divsChild>
                <w:div w:id="2637651">
                  <w:marLeft w:val="0"/>
                  <w:marRight w:val="0"/>
                  <w:marTop w:val="0"/>
                  <w:marBottom w:val="0"/>
                  <w:divBdr>
                    <w:top w:val="none" w:sz="0" w:space="0" w:color="auto"/>
                    <w:left w:val="none" w:sz="0" w:space="0" w:color="auto"/>
                    <w:bottom w:val="none" w:sz="0" w:space="0" w:color="auto"/>
                    <w:right w:val="none" w:sz="0" w:space="0" w:color="auto"/>
                  </w:divBdr>
                </w:div>
              </w:divsChild>
            </w:div>
            <w:div w:id="1656570583">
              <w:marLeft w:val="0"/>
              <w:marRight w:val="0"/>
              <w:marTop w:val="0"/>
              <w:marBottom w:val="0"/>
              <w:divBdr>
                <w:top w:val="none" w:sz="0" w:space="0" w:color="auto"/>
                <w:left w:val="none" w:sz="0" w:space="0" w:color="auto"/>
                <w:bottom w:val="none" w:sz="0" w:space="0" w:color="auto"/>
                <w:right w:val="none" w:sz="0" w:space="0" w:color="auto"/>
              </w:divBdr>
              <w:divsChild>
                <w:div w:id="602147947">
                  <w:marLeft w:val="0"/>
                  <w:marRight w:val="0"/>
                  <w:marTop w:val="0"/>
                  <w:marBottom w:val="0"/>
                  <w:divBdr>
                    <w:top w:val="none" w:sz="0" w:space="0" w:color="auto"/>
                    <w:left w:val="none" w:sz="0" w:space="0" w:color="auto"/>
                    <w:bottom w:val="none" w:sz="0" w:space="0" w:color="auto"/>
                    <w:right w:val="none" w:sz="0" w:space="0" w:color="auto"/>
                  </w:divBdr>
                </w:div>
              </w:divsChild>
            </w:div>
            <w:div w:id="2087148051">
              <w:marLeft w:val="0"/>
              <w:marRight w:val="0"/>
              <w:marTop w:val="0"/>
              <w:marBottom w:val="0"/>
              <w:divBdr>
                <w:top w:val="none" w:sz="0" w:space="0" w:color="auto"/>
                <w:left w:val="none" w:sz="0" w:space="0" w:color="auto"/>
                <w:bottom w:val="none" w:sz="0" w:space="0" w:color="auto"/>
                <w:right w:val="none" w:sz="0" w:space="0" w:color="auto"/>
              </w:divBdr>
              <w:divsChild>
                <w:div w:id="182199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32909">
          <w:marLeft w:val="0"/>
          <w:marRight w:val="0"/>
          <w:marTop w:val="0"/>
          <w:marBottom w:val="0"/>
          <w:divBdr>
            <w:top w:val="none" w:sz="0" w:space="0" w:color="auto"/>
            <w:left w:val="none" w:sz="0" w:space="0" w:color="auto"/>
            <w:bottom w:val="none" w:sz="0" w:space="0" w:color="auto"/>
            <w:right w:val="none" w:sz="0" w:space="0" w:color="auto"/>
          </w:divBdr>
        </w:div>
        <w:div w:id="1783307857">
          <w:marLeft w:val="0"/>
          <w:marRight w:val="0"/>
          <w:marTop w:val="0"/>
          <w:marBottom w:val="0"/>
          <w:divBdr>
            <w:top w:val="none" w:sz="0" w:space="0" w:color="auto"/>
            <w:left w:val="none" w:sz="0" w:space="0" w:color="auto"/>
            <w:bottom w:val="none" w:sz="0" w:space="0" w:color="auto"/>
            <w:right w:val="none" w:sz="0" w:space="0" w:color="auto"/>
          </w:divBdr>
        </w:div>
        <w:div w:id="1793673327">
          <w:marLeft w:val="-75"/>
          <w:marRight w:val="0"/>
          <w:marTop w:val="30"/>
          <w:marBottom w:val="30"/>
          <w:divBdr>
            <w:top w:val="none" w:sz="0" w:space="0" w:color="auto"/>
            <w:left w:val="none" w:sz="0" w:space="0" w:color="auto"/>
            <w:bottom w:val="none" w:sz="0" w:space="0" w:color="auto"/>
            <w:right w:val="none" w:sz="0" w:space="0" w:color="auto"/>
          </w:divBdr>
          <w:divsChild>
            <w:div w:id="275646663">
              <w:marLeft w:val="0"/>
              <w:marRight w:val="0"/>
              <w:marTop w:val="0"/>
              <w:marBottom w:val="0"/>
              <w:divBdr>
                <w:top w:val="none" w:sz="0" w:space="0" w:color="auto"/>
                <w:left w:val="none" w:sz="0" w:space="0" w:color="auto"/>
                <w:bottom w:val="none" w:sz="0" w:space="0" w:color="auto"/>
                <w:right w:val="none" w:sz="0" w:space="0" w:color="auto"/>
              </w:divBdr>
              <w:divsChild>
                <w:div w:id="1631856813">
                  <w:marLeft w:val="0"/>
                  <w:marRight w:val="0"/>
                  <w:marTop w:val="0"/>
                  <w:marBottom w:val="0"/>
                  <w:divBdr>
                    <w:top w:val="none" w:sz="0" w:space="0" w:color="auto"/>
                    <w:left w:val="none" w:sz="0" w:space="0" w:color="auto"/>
                    <w:bottom w:val="none" w:sz="0" w:space="0" w:color="auto"/>
                    <w:right w:val="none" w:sz="0" w:space="0" w:color="auto"/>
                  </w:divBdr>
                </w:div>
              </w:divsChild>
            </w:div>
            <w:div w:id="338698738">
              <w:marLeft w:val="0"/>
              <w:marRight w:val="0"/>
              <w:marTop w:val="0"/>
              <w:marBottom w:val="0"/>
              <w:divBdr>
                <w:top w:val="none" w:sz="0" w:space="0" w:color="auto"/>
                <w:left w:val="none" w:sz="0" w:space="0" w:color="auto"/>
                <w:bottom w:val="none" w:sz="0" w:space="0" w:color="auto"/>
                <w:right w:val="none" w:sz="0" w:space="0" w:color="auto"/>
              </w:divBdr>
              <w:divsChild>
                <w:div w:id="1800146248">
                  <w:marLeft w:val="0"/>
                  <w:marRight w:val="0"/>
                  <w:marTop w:val="0"/>
                  <w:marBottom w:val="0"/>
                  <w:divBdr>
                    <w:top w:val="none" w:sz="0" w:space="0" w:color="auto"/>
                    <w:left w:val="none" w:sz="0" w:space="0" w:color="auto"/>
                    <w:bottom w:val="none" w:sz="0" w:space="0" w:color="auto"/>
                    <w:right w:val="none" w:sz="0" w:space="0" w:color="auto"/>
                  </w:divBdr>
                </w:div>
              </w:divsChild>
            </w:div>
            <w:div w:id="467863091">
              <w:marLeft w:val="0"/>
              <w:marRight w:val="0"/>
              <w:marTop w:val="0"/>
              <w:marBottom w:val="0"/>
              <w:divBdr>
                <w:top w:val="none" w:sz="0" w:space="0" w:color="auto"/>
                <w:left w:val="none" w:sz="0" w:space="0" w:color="auto"/>
                <w:bottom w:val="none" w:sz="0" w:space="0" w:color="auto"/>
                <w:right w:val="none" w:sz="0" w:space="0" w:color="auto"/>
              </w:divBdr>
              <w:divsChild>
                <w:div w:id="1176068120">
                  <w:marLeft w:val="0"/>
                  <w:marRight w:val="0"/>
                  <w:marTop w:val="0"/>
                  <w:marBottom w:val="0"/>
                  <w:divBdr>
                    <w:top w:val="none" w:sz="0" w:space="0" w:color="auto"/>
                    <w:left w:val="none" w:sz="0" w:space="0" w:color="auto"/>
                    <w:bottom w:val="none" w:sz="0" w:space="0" w:color="auto"/>
                    <w:right w:val="none" w:sz="0" w:space="0" w:color="auto"/>
                  </w:divBdr>
                </w:div>
              </w:divsChild>
            </w:div>
            <w:div w:id="715395885">
              <w:marLeft w:val="0"/>
              <w:marRight w:val="0"/>
              <w:marTop w:val="0"/>
              <w:marBottom w:val="0"/>
              <w:divBdr>
                <w:top w:val="none" w:sz="0" w:space="0" w:color="auto"/>
                <w:left w:val="none" w:sz="0" w:space="0" w:color="auto"/>
                <w:bottom w:val="none" w:sz="0" w:space="0" w:color="auto"/>
                <w:right w:val="none" w:sz="0" w:space="0" w:color="auto"/>
              </w:divBdr>
              <w:divsChild>
                <w:div w:id="2041392896">
                  <w:marLeft w:val="0"/>
                  <w:marRight w:val="0"/>
                  <w:marTop w:val="0"/>
                  <w:marBottom w:val="0"/>
                  <w:divBdr>
                    <w:top w:val="none" w:sz="0" w:space="0" w:color="auto"/>
                    <w:left w:val="none" w:sz="0" w:space="0" w:color="auto"/>
                    <w:bottom w:val="none" w:sz="0" w:space="0" w:color="auto"/>
                    <w:right w:val="none" w:sz="0" w:space="0" w:color="auto"/>
                  </w:divBdr>
                </w:div>
              </w:divsChild>
            </w:div>
            <w:div w:id="994836558">
              <w:marLeft w:val="0"/>
              <w:marRight w:val="0"/>
              <w:marTop w:val="0"/>
              <w:marBottom w:val="0"/>
              <w:divBdr>
                <w:top w:val="none" w:sz="0" w:space="0" w:color="auto"/>
                <w:left w:val="none" w:sz="0" w:space="0" w:color="auto"/>
                <w:bottom w:val="none" w:sz="0" w:space="0" w:color="auto"/>
                <w:right w:val="none" w:sz="0" w:space="0" w:color="auto"/>
              </w:divBdr>
              <w:divsChild>
                <w:div w:id="1179806762">
                  <w:marLeft w:val="0"/>
                  <w:marRight w:val="0"/>
                  <w:marTop w:val="0"/>
                  <w:marBottom w:val="0"/>
                  <w:divBdr>
                    <w:top w:val="none" w:sz="0" w:space="0" w:color="auto"/>
                    <w:left w:val="none" w:sz="0" w:space="0" w:color="auto"/>
                    <w:bottom w:val="none" w:sz="0" w:space="0" w:color="auto"/>
                    <w:right w:val="none" w:sz="0" w:space="0" w:color="auto"/>
                  </w:divBdr>
                </w:div>
              </w:divsChild>
            </w:div>
            <w:div w:id="1543321444">
              <w:marLeft w:val="0"/>
              <w:marRight w:val="0"/>
              <w:marTop w:val="0"/>
              <w:marBottom w:val="0"/>
              <w:divBdr>
                <w:top w:val="none" w:sz="0" w:space="0" w:color="auto"/>
                <w:left w:val="none" w:sz="0" w:space="0" w:color="auto"/>
                <w:bottom w:val="none" w:sz="0" w:space="0" w:color="auto"/>
                <w:right w:val="none" w:sz="0" w:space="0" w:color="auto"/>
              </w:divBdr>
              <w:divsChild>
                <w:div w:id="21059929">
                  <w:marLeft w:val="0"/>
                  <w:marRight w:val="0"/>
                  <w:marTop w:val="0"/>
                  <w:marBottom w:val="0"/>
                  <w:divBdr>
                    <w:top w:val="none" w:sz="0" w:space="0" w:color="auto"/>
                    <w:left w:val="none" w:sz="0" w:space="0" w:color="auto"/>
                    <w:bottom w:val="none" w:sz="0" w:space="0" w:color="auto"/>
                    <w:right w:val="none" w:sz="0" w:space="0" w:color="auto"/>
                  </w:divBdr>
                </w:div>
              </w:divsChild>
            </w:div>
            <w:div w:id="1867060771">
              <w:marLeft w:val="0"/>
              <w:marRight w:val="0"/>
              <w:marTop w:val="0"/>
              <w:marBottom w:val="0"/>
              <w:divBdr>
                <w:top w:val="none" w:sz="0" w:space="0" w:color="auto"/>
                <w:left w:val="none" w:sz="0" w:space="0" w:color="auto"/>
                <w:bottom w:val="none" w:sz="0" w:space="0" w:color="auto"/>
                <w:right w:val="none" w:sz="0" w:space="0" w:color="auto"/>
              </w:divBdr>
              <w:divsChild>
                <w:div w:id="1224638009">
                  <w:marLeft w:val="0"/>
                  <w:marRight w:val="0"/>
                  <w:marTop w:val="0"/>
                  <w:marBottom w:val="0"/>
                  <w:divBdr>
                    <w:top w:val="none" w:sz="0" w:space="0" w:color="auto"/>
                    <w:left w:val="none" w:sz="0" w:space="0" w:color="auto"/>
                    <w:bottom w:val="none" w:sz="0" w:space="0" w:color="auto"/>
                    <w:right w:val="none" w:sz="0" w:space="0" w:color="auto"/>
                  </w:divBdr>
                </w:div>
              </w:divsChild>
            </w:div>
            <w:div w:id="1936816490">
              <w:marLeft w:val="0"/>
              <w:marRight w:val="0"/>
              <w:marTop w:val="0"/>
              <w:marBottom w:val="0"/>
              <w:divBdr>
                <w:top w:val="none" w:sz="0" w:space="0" w:color="auto"/>
                <w:left w:val="none" w:sz="0" w:space="0" w:color="auto"/>
                <w:bottom w:val="none" w:sz="0" w:space="0" w:color="auto"/>
                <w:right w:val="none" w:sz="0" w:space="0" w:color="auto"/>
              </w:divBdr>
              <w:divsChild>
                <w:div w:id="1146387688">
                  <w:marLeft w:val="0"/>
                  <w:marRight w:val="0"/>
                  <w:marTop w:val="0"/>
                  <w:marBottom w:val="0"/>
                  <w:divBdr>
                    <w:top w:val="none" w:sz="0" w:space="0" w:color="auto"/>
                    <w:left w:val="none" w:sz="0" w:space="0" w:color="auto"/>
                    <w:bottom w:val="none" w:sz="0" w:space="0" w:color="auto"/>
                    <w:right w:val="none" w:sz="0" w:space="0" w:color="auto"/>
                  </w:divBdr>
                </w:div>
              </w:divsChild>
            </w:div>
            <w:div w:id="2111662874">
              <w:marLeft w:val="0"/>
              <w:marRight w:val="0"/>
              <w:marTop w:val="0"/>
              <w:marBottom w:val="0"/>
              <w:divBdr>
                <w:top w:val="none" w:sz="0" w:space="0" w:color="auto"/>
                <w:left w:val="none" w:sz="0" w:space="0" w:color="auto"/>
                <w:bottom w:val="none" w:sz="0" w:space="0" w:color="auto"/>
                <w:right w:val="none" w:sz="0" w:space="0" w:color="auto"/>
              </w:divBdr>
              <w:divsChild>
                <w:div w:id="210734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32321">
          <w:marLeft w:val="0"/>
          <w:marRight w:val="0"/>
          <w:marTop w:val="0"/>
          <w:marBottom w:val="0"/>
          <w:divBdr>
            <w:top w:val="none" w:sz="0" w:space="0" w:color="auto"/>
            <w:left w:val="none" w:sz="0" w:space="0" w:color="auto"/>
            <w:bottom w:val="none" w:sz="0" w:space="0" w:color="auto"/>
            <w:right w:val="none" w:sz="0" w:space="0" w:color="auto"/>
          </w:divBdr>
        </w:div>
        <w:div w:id="1840846657">
          <w:marLeft w:val="0"/>
          <w:marRight w:val="0"/>
          <w:marTop w:val="0"/>
          <w:marBottom w:val="0"/>
          <w:divBdr>
            <w:top w:val="none" w:sz="0" w:space="0" w:color="auto"/>
            <w:left w:val="none" w:sz="0" w:space="0" w:color="auto"/>
            <w:bottom w:val="none" w:sz="0" w:space="0" w:color="auto"/>
            <w:right w:val="none" w:sz="0" w:space="0" w:color="auto"/>
          </w:divBdr>
        </w:div>
        <w:div w:id="1857499086">
          <w:marLeft w:val="0"/>
          <w:marRight w:val="0"/>
          <w:marTop w:val="0"/>
          <w:marBottom w:val="0"/>
          <w:divBdr>
            <w:top w:val="none" w:sz="0" w:space="0" w:color="auto"/>
            <w:left w:val="none" w:sz="0" w:space="0" w:color="auto"/>
            <w:bottom w:val="none" w:sz="0" w:space="0" w:color="auto"/>
            <w:right w:val="none" w:sz="0" w:space="0" w:color="auto"/>
          </w:divBdr>
        </w:div>
        <w:div w:id="1937054539">
          <w:marLeft w:val="0"/>
          <w:marRight w:val="0"/>
          <w:marTop w:val="0"/>
          <w:marBottom w:val="0"/>
          <w:divBdr>
            <w:top w:val="none" w:sz="0" w:space="0" w:color="auto"/>
            <w:left w:val="none" w:sz="0" w:space="0" w:color="auto"/>
            <w:bottom w:val="none" w:sz="0" w:space="0" w:color="auto"/>
            <w:right w:val="none" w:sz="0" w:space="0" w:color="auto"/>
          </w:divBdr>
        </w:div>
        <w:div w:id="1958677377">
          <w:marLeft w:val="-75"/>
          <w:marRight w:val="0"/>
          <w:marTop w:val="30"/>
          <w:marBottom w:val="30"/>
          <w:divBdr>
            <w:top w:val="none" w:sz="0" w:space="0" w:color="auto"/>
            <w:left w:val="none" w:sz="0" w:space="0" w:color="auto"/>
            <w:bottom w:val="none" w:sz="0" w:space="0" w:color="auto"/>
            <w:right w:val="none" w:sz="0" w:space="0" w:color="auto"/>
          </w:divBdr>
          <w:divsChild>
            <w:div w:id="41639017">
              <w:marLeft w:val="0"/>
              <w:marRight w:val="0"/>
              <w:marTop w:val="0"/>
              <w:marBottom w:val="0"/>
              <w:divBdr>
                <w:top w:val="none" w:sz="0" w:space="0" w:color="auto"/>
                <w:left w:val="none" w:sz="0" w:space="0" w:color="auto"/>
                <w:bottom w:val="none" w:sz="0" w:space="0" w:color="auto"/>
                <w:right w:val="none" w:sz="0" w:space="0" w:color="auto"/>
              </w:divBdr>
              <w:divsChild>
                <w:div w:id="2060325332">
                  <w:marLeft w:val="0"/>
                  <w:marRight w:val="0"/>
                  <w:marTop w:val="0"/>
                  <w:marBottom w:val="0"/>
                  <w:divBdr>
                    <w:top w:val="none" w:sz="0" w:space="0" w:color="auto"/>
                    <w:left w:val="none" w:sz="0" w:space="0" w:color="auto"/>
                    <w:bottom w:val="none" w:sz="0" w:space="0" w:color="auto"/>
                    <w:right w:val="none" w:sz="0" w:space="0" w:color="auto"/>
                  </w:divBdr>
                </w:div>
              </w:divsChild>
            </w:div>
            <w:div w:id="47730713">
              <w:marLeft w:val="0"/>
              <w:marRight w:val="0"/>
              <w:marTop w:val="0"/>
              <w:marBottom w:val="0"/>
              <w:divBdr>
                <w:top w:val="none" w:sz="0" w:space="0" w:color="auto"/>
                <w:left w:val="none" w:sz="0" w:space="0" w:color="auto"/>
                <w:bottom w:val="none" w:sz="0" w:space="0" w:color="auto"/>
                <w:right w:val="none" w:sz="0" w:space="0" w:color="auto"/>
              </w:divBdr>
              <w:divsChild>
                <w:div w:id="173961347">
                  <w:marLeft w:val="0"/>
                  <w:marRight w:val="0"/>
                  <w:marTop w:val="0"/>
                  <w:marBottom w:val="0"/>
                  <w:divBdr>
                    <w:top w:val="none" w:sz="0" w:space="0" w:color="auto"/>
                    <w:left w:val="none" w:sz="0" w:space="0" w:color="auto"/>
                    <w:bottom w:val="none" w:sz="0" w:space="0" w:color="auto"/>
                    <w:right w:val="none" w:sz="0" w:space="0" w:color="auto"/>
                  </w:divBdr>
                </w:div>
              </w:divsChild>
            </w:div>
            <w:div w:id="478614453">
              <w:marLeft w:val="0"/>
              <w:marRight w:val="0"/>
              <w:marTop w:val="0"/>
              <w:marBottom w:val="0"/>
              <w:divBdr>
                <w:top w:val="none" w:sz="0" w:space="0" w:color="auto"/>
                <w:left w:val="none" w:sz="0" w:space="0" w:color="auto"/>
                <w:bottom w:val="none" w:sz="0" w:space="0" w:color="auto"/>
                <w:right w:val="none" w:sz="0" w:space="0" w:color="auto"/>
              </w:divBdr>
              <w:divsChild>
                <w:div w:id="1862357786">
                  <w:marLeft w:val="0"/>
                  <w:marRight w:val="0"/>
                  <w:marTop w:val="0"/>
                  <w:marBottom w:val="0"/>
                  <w:divBdr>
                    <w:top w:val="none" w:sz="0" w:space="0" w:color="auto"/>
                    <w:left w:val="none" w:sz="0" w:space="0" w:color="auto"/>
                    <w:bottom w:val="none" w:sz="0" w:space="0" w:color="auto"/>
                    <w:right w:val="none" w:sz="0" w:space="0" w:color="auto"/>
                  </w:divBdr>
                </w:div>
              </w:divsChild>
            </w:div>
            <w:div w:id="719986844">
              <w:marLeft w:val="0"/>
              <w:marRight w:val="0"/>
              <w:marTop w:val="0"/>
              <w:marBottom w:val="0"/>
              <w:divBdr>
                <w:top w:val="none" w:sz="0" w:space="0" w:color="auto"/>
                <w:left w:val="none" w:sz="0" w:space="0" w:color="auto"/>
                <w:bottom w:val="none" w:sz="0" w:space="0" w:color="auto"/>
                <w:right w:val="none" w:sz="0" w:space="0" w:color="auto"/>
              </w:divBdr>
              <w:divsChild>
                <w:div w:id="1095132151">
                  <w:marLeft w:val="0"/>
                  <w:marRight w:val="0"/>
                  <w:marTop w:val="0"/>
                  <w:marBottom w:val="0"/>
                  <w:divBdr>
                    <w:top w:val="none" w:sz="0" w:space="0" w:color="auto"/>
                    <w:left w:val="none" w:sz="0" w:space="0" w:color="auto"/>
                    <w:bottom w:val="none" w:sz="0" w:space="0" w:color="auto"/>
                    <w:right w:val="none" w:sz="0" w:space="0" w:color="auto"/>
                  </w:divBdr>
                </w:div>
              </w:divsChild>
            </w:div>
            <w:div w:id="869806693">
              <w:marLeft w:val="0"/>
              <w:marRight w:val="0"/>
              <w:marTop w:val="0"/>
              <w:marBottom w:val="0"/>
              <w:divBdr>
                <w:top w:val="none" w:sz="0" w:space="0" w:color="auto"/>
                <w:left w:val="none" w:sz="0" w:space="0" w:color="auto"/>
                <w:bottom w:val="none" w:sz="0" w:space="0" w:color="auto"/>
                <w:right w:val="none" w:sz="0" w:space="0" w:color="auto"/>
              </w:divBdr>
              <w:divsChild>
                <w:div w:id="599067386">
                  <w:marLeft w:val="0"/>
                  <w:marRight w:val="0"/>
                  <w:marTop w:val="0"/>
                  <w:marBottom w:val="0"/>
                  <w:divBdr>
                    <w:top w:val="none" w:sz="0" w:space="0" w:color="auto"/>
                    <w:left w:val="none" w:sz="0" w:space="0" w:color="auto"/>
                    <w:bottom w:val="none" w:sz="0" w:space="0" w:color="auto"/>
                    <w:right w:val="none" w:sz="0" w:space="0" w:color="auto"/>
                  </w:divBdr>
                </w:div>
              </w:divsChild>
            </w:div>
            <w:div w:id="877358329">
              <w:marLeft w:val="0"/>
              <w:marRight w:val="0"/>
              <w:marTop w:val="0"/>
              <w:marBottom w:val="0"/>
              <w:divBdr>
                <w:top w:val="none" w:sz="0" w:space="0" w:color="auto"/>
                <w:left w:val="none" w:sz="0" w:space="0" w:color="auto"/>
                <w:bottom w:val="none" w:sz="0" w:space="0" w:color="auto"/>
                <w:right w:val="none" w:sz="0" w:space="0" w:color="auto"/>
              </w:divBdr>
              <w:divsChild>
                <w:div w:id="2034988425">
                  <w:marLeft w:val="0"/>
                  <w:marRight w:val="0"/>
                  <w:marTop w:val="0"/>
                  <w:marBottom w:val="0"/>
                  <w:divBdr>
                    <w:top w:val="none" w:sz="0" w:space="0" w:color="auto"/>
                    <w:left w:val="none" w:sz="0" w:space="0" w:color="auto"/>
                    <w:bottom w:val="none" w:sz="0" w:space="0" w:color="auto"/>
                    <w:right w:val="none" w:sz="0" w:space="0" w:color="auto"/>
                  </w:divBdr>
                </w:div>
              </w:divsChild>
            </w:div>
            <w:div w:id="955870923">
              <w:marLeft w:val="0"/>
              <w:marRight w:val="0"/>
              <w:marTop w:val="0"/>
              <w:marBottom w:val="0"/>
              <w:divBdr>
                <w:top w:val="none" w:sz="0" w:space="0" w:color="auto"/>
                <w:left w:val="none" w:sz="0" w:space="0" w:color="auto"/>
                <w:bottom w:val="none" w:sz="0" w:space="0" w:color="auto"/>
                <w:right w:val="none" w:sz="0" w:space="0" w:color="auto"/>
              </w:divBdr>
              <w:divsChild>
                <w:div w:id="904342259">
                  <w:marLeft w:val="0"/>
                  <w:marRight w:val="0"/>
                  <w:marTop w:val="0"/>
                  <w:marBottom w:val="0"/>
                  <w:divBdr>
                    <w:top w:val="none" w:sz="0" w:space="0" w:color="auto"/>
                    <w:left w:val="none" w:sz="0" w:space="0" w:color="auto"/>
                    <w:bottom w:val="none" w:sz="0" w:space="0" w:color="auto"/>
                    <w:right w:val="none" w:sz="0" w:space="0" w:color="auto"/>
                  </w:divBdr>
                </w:div>
              </w:divsChild>
            </w:div>
            <w:div w:id="1159417617">
              <w:marLeft w:val="0"/>
              <w:marRight w:val="0"/>
              <w:marTop w:val="0"/>
              <w:marBottom w:val="0"/>
              <w:divBdr>
                <w:top w:val="none" w:sz="0" w:space="0" w:color="auto"/>
                <w:left w:val="none" w:sz="0" w:space="0" w:color="auto"/>
                <w:bottom w:val="none" w:sz="0" w:space="0" w:color="auto"/>
                <w:right w:val="none" w:sz="0" w:space="0" w:color="auto"/>
              </w:divBdr>
              <w:divsChild>
                <w:div w:id="629674641">
                  <w:marLeft w:val="0"/>
                  <w:marRight w:val="0"/>
                  <w:marTop w:val="0"/>
                  <w:marBottom w:val="0"/>
                  <w:divBdr>
                    <w:top w:val="none" w:sz="0" w:space="0" w:color="auto"/>
                    <w:left w:val="none" w:sz="0" w:space="0" w:color="auto"/>
                    <w:bottom w:val="none" w:sz="0" w:space="0" w:color="auto"/>
                    <w:right w:val="none" w:sz="0" w:space="0" w:color="auto"/>
                  </w:divBdr>
                </w:div>
              </w:divsChild>
            </w:div>
            <w:div w:id="1354308241">
              <w:marLeft w:val="0"/>
              <w:marRight w:val="0"/>
              <w:marTop w:val="0"/>
              <w:marBottom w:val="0"/>
              <w:divBdr>
                <w:top w:val="none" w:sz="0" w:space="0" w:color="auto"/>
                <w:left w:val="none" w:sz="0" w:space="0" w:color="auto"/>
                <w:bottom w:val="none" w:sz="0" w:space="0" w:color="auto"/>
                <w:right w:val="none" w:sz="0" w:space="0" w:color="auto"/>
              </w:divBdr>
              <w:divsChild>
                <w:div w:id="1901011625">
                  <w:marLeft w:val="0"/>
                  <w:marRight w:val="0"/>
                  <w:marTop w:val="0"/>
                  <w:marBottom w:val="0"/>
                  <w:divBdr>
                    <w:top w:val="none" w:sz="0" w:space="0" w:color="auto"/>
                    <w:left w:val="none" w:sz="0" w:space="0" w:color="auto"/>
                    <w:bottom w:val="none" w:sz="0" w:space="0" w:color="auto"/>
                    <w:right w:val="none" w:sz="0" w:space="0" w:color="auto"/>
                  </w:divBdr>
                </w:div>
              </w:divsChild>
            </w:div>
            <w:div w:id="1459185257">
              <w:marLeft w:val="0"/>
              <w:marRight w:val="0"/>
              <w:marTop w:val="0"/>
              <w:marBottom w:val="0"/>
              <w:divBdr>
                <w:top w:val="none" w:sz="0" w:space="0" w:color="auto"/>
                <w:left w:val="none" w:sz="0" w:space="0" w:color="auto"/>
                <w:bottom w:val="none" w:sz="0" w:space="0" w:color="auto"/>
                <w:right w:val="none" w:sz="0" w:space="0" w:color="auto"/>
              </w:divBdr>
              <w:divsChild>
                <w:div w:id="723677845">
                  <w:marLeft w:val="0"/>
                  <w:marRight w:val="0"/>
                  <w:marTop w:val="0"/>
                  <w:marBottom w:val="0"/>
                  <w:divBdr>
                    <w:top w:val="none" w:sz="0" w:space="0" w:color="auto"/>
                    <w:left w:val="none" w:sz="0" w:space="0" w:color="auto"/>
                    <w:bottom w:val="none" w:sz="0" w:space="0" w:color="auto"/>
                    <w:right w:val="none" w:sz="0" w:space="0" w:color="auto"/>
                  </w:divBdr>
                </w:div>
              </w:divsChild>
            </w:div>
            <w:div w:id="1742025229">
              <w:marLeft w:val="0"/>
              <w:marRight w:val="0"/>
              <w:marTop w:val="0"/>
              <w:marBottom w:val="0"/>
              <w:divBdr>
                <w:top w:val="none" w:sz="0" w:space="0" w:color="auto"/>
                <w:left w:val="none" w:sz="0" w:space="0" w:color="auto"/>
                <w:bottom w:val="none" w:sz="0" w:space="0" w:color="auto"/>
                <w:right w:val="none" w:sz="0" w:space="0" w:color="auto"/>
              </w:divBdr>
              <w:divsChild>
                <w:div w:id="1789280123">
                  <w:marLeft w:val="0"/>
                  <w:marRight w:val="0"/>
                  <w:marTop w:val="0"/>
                  <w:marBottom w:val="0"/>
                  <w:divBdr>
                    <w:top w:val="none" w:sz="0" w:space="0" w:color="auto"/>
                    <w:left w:val="none" w:sz="0" w:space="0" w:color="auto"/>
                    <w:bottom w:val="none" w:sz="0" w:space="0" w:color="auto"/>
                    <w:right w:val="none" w:sz="0" w:space="0" w:color="auto"/>
                  </w:divBdr>
                </w:div>
              </w:divsChild>
            </w:div>
            <w:div w:id="1880389223">
              <w:marLeft w:val="0"/>
              <w:marRight w:val="0"/>
              <w:marTop w:val="0"/>
              <w:marBottom w:val="0"/>
              <w:divBdr>
                <w:top w:val="none" w:sz="0" w:space="0" w:color="auto"/>
                <w:left w:val="none" w:sz="0" w:space="0" w:color="auto"/>
                <w:bottom w:val="none" w:sz="0" w:space="0" w:color="auto"/>
                <w:right w:val="none" w:sz="0" w:space="0" w:color="auto"/>
              </w:divBdr>
              <w:divsChild>
                <w:div w:id="1575776180">
                  <w:marLeft w:val="0"/>
                  <w:marRight w:val="0"/>
                  <w:marTop w:val="0"/>
                  <w:marBottom w:val="0"/>
                  <w:divBdr>
                    <w:top w:val="none" w:sz="0" w:space="0" w:color="auto"/>
                    <w:left w:val="none" w:sz="0" w:space="0" w:color="auto"/>
                    <w:bottom w:val="none" w:sz="0" w:space="0" w:color="auto"/>
                    <w:right w:val="none" w:sz="0" w:space="0" w:color="auto"/>
                  </w:divBdr>
                </w:div>
              </w:divsChild>
            </w:div>
            <w:div w:id="1927229768">
              <w:marLeft w:val="0"/>
              <w:marRight w:val="0"/>
              <w:marTop w:val="0"/>
              <w:marBottom w:val="0"/>
              <w:divBdr>
                <w:top w:val="none" w:sz="0" w:space="0" w:color="auto"/>
                <w:left w:val="none" w:sz="0" w:space="0" w:color="auto"/>
                <w:bottom w:val="none" w:sz="0" w:space="0" w:color="auto"/>
                <w:right w:val="none" w:sz="0" w:space="0" w:color="auto"/>
              </w:divBdr>
              <w:divsChild>
                <w:div w:id="190847254">
                  <w:marLeft w:val="0"/>
                  <w:marRight w:val="0"/>
                  <w:marTop w:val="0"/>
                  <w:marBottom w:val="0"/>
                  <w:divBdr>
                    <w:top w:val="none" w:sz="0" w:space="0" w:color="auto"/>
                    <w:left w:val="none" w:sz="0" w:space="0" w:color="auto"/>
                    <w:bottom w:val="none" w:sz="0" w:space="0" w:color="auto"/>
                    <w:right w:val="none" w:sz="0" w:space="0" w:color="auto"/>
                  </w:divBdr>
                </w:div>
              </w:divsChild>
            </w:div>
            <w:div w:id="2124642499">
              <w:marLeft w:val="0"/>
              <w:marRight w:val="0"/>
              <w:marTop w:val="0"/>
              <w:marBottom w:val="0"/>
              <w:divBdr>
                <w:top w:val="none" w:sz="0" w:space="0" w:color="auto"/>
                <w:left w:val="none" w:sz="0" w:space="0" w:color="auto"/>
                <w:bottom w:val="none" w:sz="0" w:space="0" w:color="auto"/>
                <w:right w:val="none" w:sz="0" w:space="0" w:color="auto"/>
              </w:divBdr>
              <w:divsChild>
                <w:div w:id="1803692729">
                  <w:marLeft w:val="0"/>
                  <w:marRight w:val="0"/>
                  <w:marTop w:val="0"/>
                  <w:marBottom w:val="0"/>
                  <w:divBdr>
                    <w:top w:val="none" w:sz="0" w:space="0" w:color="auto"/>
                    <w:left w:val="none" w:sz="0" w:space="0" w:color="auto"/>
                    <w:bottom w:val="none" w:sz="0" w:space="0" w:color="auto"/>
                    <w:right w:val="none" w:sz="0" w:space="0" w:color="auto"/>
                  </w:divBdr>
                </w:div>
              </w:divsChild>
            </w:div>
            <w:div w:id="2142336416">
              <w:marLeft w:val="0"/>
              <w:marRight w:val="0"/>
              <w:marTop w:val="0"/>
              <w:marBottom w:val="0"/>
              <w:divBdr>
                <w:top w:val="none" w:sz="0" w:space="0" w:color="auto"/>
                <w:left w:val="none" w:sz="0" w:space="0" w:color="auto"/>
                <w:bottom w:val="none" w:sz="0" w:space="0" w:color="auto"/>
                <w:right w:val="none" w:sz="0" w:space="0" w:color="auto"/>
              </w:divBdr>
              <w:divsChild>
                <w:div w:id="90649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3199">
      <w:bodyDiv w:val="1"/>
      <w:marLeft w:val="0"/>
      <w:marRight w:val="0"/>
      <w:marTop w:val="0"/>
      <w:marBottom w:val="0"/>
      <w:divBdr>
        <w:top w:val="none" w:sz="0" w:space="0" w:color="auto"/>
        <w:left w:val="none" w:sz="0" w:space="0" w:color="auto"/>
        <w:bottom w:val="none" w:sz="0" w:space="0" w:color="auto"/>
        <w:right w:val="none" w:sz="0" w:space="0" w:color="auto"/>
      </w:divBdr>
      <w:divsChild>
        <w:div w:id="829952603">
          <w:marLeft w:val="0"/>
          <w:marRight w:val="0"/>
          <w:marTop w:val="0"/>
          <w:marBottom w:val="0"/>
          <w:divBdr>
            <w:top w:val="none" w:sz="0" w:space="0" w:color="auto"/>
            <w:left w:val="none" w:sz="0" w:space="0" w:color="auto"/>
            <w:bottom w:val="none" w:sz="0" w:space="0" w:color="auto"/>
            <w:right w:val="none" w:sz="0" w:space="0" w:color="auto"/>
          </w:divBdr>
          <w:divsChild>
            <w:div w:id="344331593">
              <w:marLeft w:val="0"/>
              <w:marRight w:val="0"/>
              <w:marTop w:val="0"/>
              <w:marBottom w:val="0"/>
              <w:divBdr>
                <w:top w:val="none" w:sz="0" w:space="0" w:color="auto"/>
                <w:left w:val="none" w:sz="0" w:space="0" w:color="auto"/>
                <w:bottom w:val="none" w:sz="0" w:space="0" w:color="auto"/>
                <w:right w:val="none" w:sz="0" w:space="0" w:color="auto"/>
              </w:divBdr>
            </w:div>
          </w:divsChild>
        </w:div>
        <w:div w:id="839153542">
          <w:marLeft w:val="0"/>
          <w:marRight w:val="0"/>
          <w:marTop w:val="0"/>
          <w:marBottom w:val="0"/>
          <w:divBdr>
            <w:top w:val="none" w:sz="0" w:space="0" w:color="auto"/>
            <w:left w:val="none" w:sz="0" w:space="0" w:color="auto"/>
            <w:bottom w:val="none" w:sz="0" w:space="0" w:color="auto"/>
            <w:right w:val="none" w:sz="0" w:space="0" w:color="auto"/>
          </w:divBdr>
          <w:divsChild>
            <w:div w:id="1448045567">
              <w:marLeft w:val="0"/>
              <w:marRight w:val="0"/>
              <w:marTop w:val="0"/>
              <w:marBottom w:val="0"/>
              <w:divBdr>
                <w:top w:val="none" w:sz="0" w:space="0" w:color="auto"/>
                <w:left w:val="none" w:sz="0" w:space="0" w:color="auto"/>
                <w:bottom w:val="none" w:sz="0" w:space="0" w:color="auto"/>
                <w:right w:val="none" w:sz="0" w:space="0" w:color="auto"/>
              </w:divBdr>
            </w:div>
          </w:divsChild>
        </w:div>
        <w:div w:id="932975000">
          <w:marLeft w:val="0"/>
          <w:marRight w:val="0"/>
          <w:marTop w:val="0"/>
          <w:marBottom w:val="0"/>
          <w:divBdr>
            <w:top w:val="none" w:sz="0" w:space="0" w:color="auto"/>
            <w:left w:val="none" w:sz="0" w:space="0" w:color="auto"/>
            <w:bottom w:val="none" w:sz="0" w:space="0" w:color="auto"/>
            <w:right w:val="none" w:sz="0" w:space="0" w:color="auto"/>
          </w:divBdr>
          <w:divsChild>
            <w:div w:id="1556238513">
              <w:marLeft w:val="0"/>
              <w:marRight w:val="0"/>
              <w:marTop w:val="0"/>
              <w:marBottom w:val="0"/>
              <w:divBdr>
                <w:top w:val="none" w:sz="0" w:space="0" w:color="auto"/>
                <w:left w:val="none" w:sz="0" w:space="0" w:color="auto"/>
                <w:bottom w:val="none" w:sz="0" w:space="0" w:color="auto"/>
                <w:right w:val="none" w:sz="0" w:space="0" w:color="auto"/>
              </w:divBdr>
            </w:div>
          </w:divsChild>
        </w:div>
        <w:div w:id="961155367">
          <w:marLeft w:val="0"/>
          <w:marRight w:val="0"/>
          <w:marTop w:val="0"/>
          <w:marBottom w:val="0"/>
          <w:divBdr>
            <w:top w:val="none" w:sz="0" w:space="0" w:color="auto"/>
            <w:left w:val="none" w:sz="0" w:space="0" w:color="auto"/>
            <w:bottom w:val="none" w:sz="0" w:space="0" w:color="auto"/>
            <w:right w:val="none" w:sz="0" w:space="0" w:color="auto"/>
          </w:divBdr>
          <w:divsChild>
            <w:div w:id="1991398547">
              <w:marLeft w:val="0"/>
              <w:marRight w:val="0"/>
              <w:marTop w:val="0"/>
              <w:marBottom w:val="0"/>
              <w:divBdr>
                <w:top w:val="none" w:sz="0" w:space="0" w:color="auto"/>
                <w:left w:val="none" w:sz="0" w:space="0" w:color="auto"/>
                <w:bottom w:val="none" w:sz="0" w:space="0" w:color="auto"/>
                <w:right w:val="none" w:sz="0" w:space="0" w:color="auto"/>
              </w:divBdr>
            </w:div>
          </w:divsChild>
        </w:div>
        <w:div w:id="1146312404">
          <w:marLeft w:val="0"/>
          <w:marRight w:val="0"/>
          <w:marTop w:val="0"/>
          <w:marBottom w:val="0"/>
          <w:divBdr>
            <w:top w:val="none" w:sz="0" w:space="0" w:color="auto"/>
            <w:left w:val="none" w:sz="0" w:space="0" w:color="auto"/>
            <w:bottom w:val="none" w:sz="0" w:space="0" w:color="auto"/>
            <w:right w:val="none" w:sz="0" w:space="0" w:color="auto"/>
          </w:divBdr>
          <w:divsChild>
            <w:div w:id="394013707">
              <w:marLeft w:val="0"/>
              <w:marRight w:val="0"/>
              <w:marTop w:val="0"/>
              <w:marBottom w:val="0"/>
              <w:divBdr>
                <w:top w:val="none" w:sz="0" w:space="0" w:color="auto"/>
                <w:left w:val="none" w:sz="0" w:space="0" w:color="auto"/>
                <w:bottom w:val="none" w:sz="0" w:space="0" w:color="auto"/>
                <w:right w:val="none" w:sz="0" w:space="0" w:color="auto"/>
              </w:divBdr>
            </w:div>
          </w:divsChild>
        </w:div>
        <w:div w:id="1321033556">
          <w:marLeft w:val="0"/>
          <w:marRight w:val="0"/>
          <w:marTop w:val="0"/>
          <w:marBottom w:val="0"/>
          <w:divBdr>
            <w:top w:val="none" w:sz="0" w:space="0" w:color="auto"/>
            <w:left w:val="none" w:sz="0" w:space="0" w:color="auto"/>
            <w:bottom w:val="none" w:sz="0" w:space="0" w:color="auto"/>
            <w:right w:val="none" w:sz="0" w:space="0" w:color="auto"/>
          </w:divBdr>
          <w:divsChild>
            <w:div w:id="1179851306">
              <w:marLeft w:val="0"/>
              <w:marRight w:val="0"/>
              <w:marTop w:val="0"/>
              <w:marBottom w:val="0"/>
              <w:divBdr>
                <w:top w:val="none" w:sz="0" w:space="0" w:color="auto"/>
                <w:left w:val="none" w:sz="0" w:space="0" w:color="auto"/>
                <w:bottom w:val="none" w:sz="0" w:space="0" w:color="auto"/>
                <w:right w:val="none" w:sz="0" w:space="0" w:color="auto"/>
              </w:divBdr>
            </w:div>
          </w:divsChild>
        </w:div>
        <w:div w:id="1356536200">
          <w:marLeft w:val="0"/>
          <w:marRight w:val="0"/>
          <w:marTop w:val="0"/>
          <w:marBottom w:val="0"/>
          <w:divBdr>
            <w:top w:val="none" w:sz="0" w:space="0" w:color="auto"/>
            <w:left w:val="none" w:sz="0" w:space="0" w:color="auto"/>
            <w:bottom w:val="none" w:sz="0" w:space="0" w:color="auto"/>
            <w:right w:val="none" w:sz="0" w:space="0" w:color="auto"/>
          </w:divBdr>
          <w:divsChild>
            <w:div w:id="1853062658">
              <w:marLeft w:val="0"/>
              <w:marRight w:val="0"/>
              <w:marTop w:val="0"/>
              <w:marBottom w:val="0"/>
              <w:divBdr>
                <w:top w:val="none" w:sz="0" w:space="0" w:color="auto"/>
                <w:left w:val="none" w:sz="0" w:space="0" w:color="auto"/>
                <w:bottom w:val="none" w:sz="0" w:space="0" w:color="auto"/>
                <w:right w:val="none" w:sz="0" w:space="0" w:color="auto"/>
              </w:divBdr>
            </w:div>
          </w:divsChild>
        </w:div>
        <w:div w:id="1371800432">
          <w:marLeft w:val="0"/>
          <w:marRight w:val="0"/>
          <w:marTop w:val="0"/>
          <w:marBottom w:val="0"/>
          <w:divBdr>
            <w:top w:val="none" w:sz="0" w:space="0" w:color="auto"/>
            <w:left w:val="none" w:sz="0" w:space="0" w:color="auto"/>
            <w:bottom w:val="none" w:sz="0" w:space="0" w:color="auto"/>
            <w:right w:val="none" w:sz="0" w:space="0" w:color="auto"/>
          </w:divBdr>
          <w:divsChild>
            <w:div w:id="1167400497">
              <w:marLeft w:val="0"/>
              <w:marRight w:val="0"/>
              <w:marTop w:val="0"/>
              <w:marBottom w:val="0"/>
              <w:divBdr>
                <w:top w:val="none" w:sz="0" w:space="0" w:color="auto"/>
                <w:left w:val="none" w:sz="0" w:space="0" w:color="auto"/>
                <w:bottom w:val="none" w:sz="0" w:space="0" w:color="auto"/>
                <w:right w:val="none" w:sz="0" w:space="0" w:color="auto"/>
              </w:divBdr>
            </w:div>
          </w:divsChild>
        </w:div>
        <w:div w:id="1399788565">
          <w:marLeft w:val="0"/>
          <w:marRight w:val="0"/>
          <w:marTop w:val="0"/>
          <w:marBottom w:val="0"/>
          <w:divBdr>
            <w:top w:val="none" w:sz="0" w:space="0" w:color="auto"/>
            <w:left w:val="none" w:sz="0" w:space="0" w:color="auto"/>
            <w:bottom w:val="none" w:sz="0" w:space="0" w:color="auto"/>
            <w:right w:val="none" w:sz="0" w:space="0" w:color="auto"/>
          </w:divBdr>
          <w:divsChild>
            <w:div w:id="221720872">
              <w:marLeft w:val="0"/>
              <w:marRight w:val="0"/>
              <w:marTop w:val="0"/>
              <w:marBottom w:val="0"/>
              <w:divBdr>
                <w:top w:val="none" w:sz="0" w:space="0" w:color="auto"/>
                <w:left w:val="none" w:sz="0" w:space="0" w:color="auto"/>
                <w:bottom w:val="none" w:sz="0" w:space="0" w:color="auto"/>
                <w:right w:val="none" w:sz="0" w:space="0" w:color="auto"/>
              </w:divBdr>
            </w:div>
          </w:divsChild>
        </w:div>
        <w:div w:id="1550919813">
          <w:marLeft w:val="0"/>
          <w:marRight w:val="0"/>
          <w:marTop w:val="0"/>
          <w:marBottom w:val="0"/>
          <w:divBdr>
            <w:top w:val="none" w:sz="0" w:space="0" w:color="auto"/>
            <w:left w:val="none" w:sz="0" w:space="0" w:color="auto"/>
            <w:bottom w:val="none" w:sz="0" w:space="0" w:color="auto"/>
            <w:right w:val="none" w:sz="0" w:space="0" w:color="auto"/>
          </w:divBdr>
          <w:divsChild>
            <w:div w:id="758908470">
              <w:marLeft w:val="0"/>
              <w:marRight w:val="0"/>
              <w:marTop w:val="0"/>
              <w:marBottom w:val="0"/>
              <w:divBdr>
                <w:top w:val="none" w:sz="0" w:space="0" w:color="auto"/>
                <w:left w:val="none" w:sz="0" w:space="0" w:color="auto"/>
                <w:bottom w:val="none" w:sz="0" w:space="0" w:color="auto"/>
                <w:right w:val="none" w:sz="0" w:space="0" w:color="auto"/>
              </w:divBdr>
            </w:div>
          </w:divsChild>
        </w:div>
        <w:div w:id="1579364321">
          <w:marLeft w:val="0"/>
          <w:marRight w:val="0"/>
          <w:marTop w:val="0"/>
          <w:marBottom w:val="0"/>
          <w:divBdr>
            <w:top w:val="none" w:sz="0" w:space="0" w:color="auto"/>
            <w:left w:val="none" w:sz="0" w:space="0" w:color="auto"/>
            <w:bottom w:val="none" w:sz="0" w:space="0" w:color="auto"/>
            <w:right w:val="none" w:sz="0" w:space="0" w:color="auto"/>
          </w:divBdr>
          <w:divsChild>
            <w:div w:id="1021472364">
              <w:marLeft w:val="0"/>
              <w:marRight w:val="0"/>
              <w:marTop w:val="0"/>
              <w:marBottom w:val="0"/>
              <w:divBdr>
                <w:top w:val="none" w:sz="0" w:space="0" w:color="auto"/>
                <w:left w:val="none" w:sz="0" w:space="0" w:color="auto"/>
                <w:bottom w:val="none" w:sz="0" w:space="0" w:color="auto"/>
                <w:right w:val="none" w:sz="0" w:space="0" w:color="auto"/>
              </w:divBdr>
            </w:div>
          </w:divsChild>
        </w:div>
        <w:div w:id="1647977359">
          <w:marLeft w:val="0"/>
          <w:marRight w:val="0"/>
          <w:marTop w:val="0"/>
          <w:marBottom w:val="0"/>
          <w:divBdr>
            <w:top w:val="none" w:sz="0" w:space="0" w:color="auto"/>
            <w:left w:val="none" w:sz="0" w:space="0" w:color="auto"/>
            <w:bottom w:val="none" w:sz="0" w:space="0" w:color="auto"/>
            <w:right w:val="none" w:sz="0" w:space="0" w:color="auto"/>
          </w:divBdr>
          <w:divsChild>
            <w:div w:id="232475219">
              <w:marLeft w:val="0"/>
              <w:marRight w:val="0"/>
              <w:marTop w:val="0"/>
              <w:marBottom w:val="0"/>
              <w:divBdr>
                <w:top w:val="none" w:sz="0" w:space="0" w:color="auto"/>
                <w:left w:val="none" w:sz="0" w:space="0" w:color="auto"/>
                <w:bottom w:val="none" w:sz="0" w:space="0" w:color="auto"/>
                <w:right w:val="none" w:sz="0" w:space="0" w:color="auto"/>
              </w:divBdr>
            </w:div>
          </w:divsChild>
        </w:div>
        <w:div w:id="1782870777">
          <w:marLeft w:val="0"/>
          <w:marRight w:val="0"/>
          <w:marTop w:val="0"/>
          <w:marBottom w:val="0"/>
          <w:divBdr>
            <w:top w:val="none" w:sz="0" w:space="0" w:color="auto"/>
            <w:left w:val="none" w:sz="0" w:space="0" w:color="auto"/>
            <w:bottom w:val="none" w:sz="0" w:space="0" w:color="auto"/>
            <w:right w:val="none" w:sz="0" w:space="0" w:color="auto"/>
          </w:divBdr>
          <w:divsChild>
            <w:div w:id="799960268">
              <w:marLeft w:val="0"/>
              <w:marRight w:val="0"/>
              <w:marTop w:val="0"/>
              <w:marBottom w:val="0"/>
              <w:divBdr>
                <w:top w:val="none" w:sz="0" w:space="0" w:color="auto"/>
                <w:left w:val="none" w:sz="0" w:space="0" w:color="auto"/>
                <w:bottom w:val="none" w:sz="0" w:space="0" w:color="auto"/>
                <w:right w:val="none" w:sz="0" w:space="0" w:color="auto"/>
              </w:divBdr>
            </w:div>
          </w:divsChild>
        </w:div>
        <w:div w:id="1800218876">
          <w:marLeft w:val="0"/>
          <w:marRight w:val="0"/>
          <w:marTop w:val="0"/>
          <w:marBottom w:val="0"/>
          <w:divBdr>
            <w:top w:val="none" w:sz="0" w:space="0" w:color="auto"/>
            <w:left w:val="none" w:sz="0" w:space="0" w:color="auto"/>
            <w:bottom w:val="none" w:sz="0" w:space="0" w:color="auto"/>
            <w:right w:val="none" w:sz="0" w:space="0" w:color="auto"/>
          </w:divBdr>
          <w:divsChild>
            <w:div w:id="1583832500">
              <w:marLeft w:val="0"/>
              <w:marRight w:val="0"/>
              <w:marTop w:val="0"/>
              <w:marBottom w:val="0"/>
              <w:divBdr>
                <w:top w:val="none" w:sz="0" w:space="0" w:color="auto"/>
                <w:left w:val="none" w:sz="0" w:space="0" w:color="auto"/>
                <w:bottom w:val="none" w:sz="0" w:space="0" w:color="auto"/>
                <w:right w:val="none" w:sz="0" w:space="0" w:color="auto"/>
              </w:divBdr>
            </w:div>
          </w:divsChild>
        </w:div>
        <w:div w:id="1839348670">
          <w:marLeft w:val="0"/>
          <w:marRight w:val="0"/>
          <w:marTop w:val="0"/>
          <w:marBottom w:val="0"/>
          <w:divBdr>
            <w:top w:val="none" w:sz="0" w:space="0" w:color="auto"/>
            <w:left w:val="none" w:sz="0" w:space="0" w:color="auto"/>
            <w:bottom w:val="none" w:sz="0" w:space="0" w:color="auto"/>
            <w:right w:val="none" w:sz="0" w:space="0" w:color="auto"/>
          </w:divBdr>
          <w:divsChild>
            <w:div w:id="839468400">
              <w:marLeft w:val="0"/>
              <w:marRight w:val="0"/>
              <w:marTop w:val="0"/>
              <w:marBottom w:val="0"/>
              <w:divBdr>
                <w:top w:val="none" w:sz="0" w:space="0" w:color="auto"/>
                <w:left w:val="none" w:sz="0" w:space="0" w:color="auto"/>
                <w:bottom w:val="none" w:sz="0" w:space="0" w:color="auto"/>
                <w:right w:val="none" w:sz="0" w:space="0" w:color="auto"/>
              </w:divBdr>
            </w:div>
          </w:divsChild>
        </w:div>
        <w:div w:id="1884174548">
          <w:marLeft w:val="0"/>
          <w:marRight w:val="0"/>
          <w:marTop w:val="0"/>
          <w:marBottom w:val="0"/>
          <w:divBdr>
            <w:top w:val="none" w:sz="0" w:space="0" w:color="auto"/>
            <w:left w:val="none" w:sz="0" w:space="0" w:color="auto"/>
            <w:bottom w:val="none" w:sz="0" w:space="0" w:color="auto"/>
            <w:right w:val="none" w:sz="0" w:space="0" w:color="auto"/>
          </w:divBdr>
          <w:divsChild>
            <w:div w:id="390540647">
              <w:marLeft w:val="0"/>
              <w:marRight w:val="0"/>
              <w:marTop w:val="0"/>
              <w:marBottom w:val="0"/>
              <w:divBdr>
                <w:top w:val="none" w:sz="0" w:space="0" w:color="auto"/>
                <w:left w:val="none" w:sz="0" w:space="0" w:color="auto"/>
                <w:bottom w:val="none" w:sz="0" w:space="0" w:color="auto"/>
                <w:right w:val="none" w:sz="0" w:space="0" w:color="auto"/>
              </w:divBdr>
            </w:div>
          </w:divsChild>
        </w:div>
        <w:div w:id="1886673217">
          <w:marLeft w:val="0"/>
          <w:marRight w:val="0"/>
          <w:marTop w:val="0"/>
          <w:marBottom w:val="0"/>
          <w:divBdr>
            <w:top w:val="none" w:sz="0" w:space="0" w:color="auto"/>
            <w:left w:val="none" w:sz="0" w:space="0" w:color="auto"/>
            <w:bottom w:val="none" w:sz="0" w:space="0" w:color="auto"/>
            <w:right w:val="none" w:sz="0" w:space="0" w:color="auto"/>
          </w:divBdr>
          <w:divsChild>
            <w:div w:id="369500185">
              <w:marLeft w:val="0"/>
              <w:marRight w:val="0"/>
              <w:marTop w:val="0"/>
              <w:marBottom w:val="0"/>
              <w:divBdr>
                <w:top w:val="none" w:sz="0" w:space="0" w:color="auto"/>
                <w:left w:val="none" w:sz="0" w:space="0" w:color="auto"/>
                <w:bottom w:val="none" w:sz="0" w:space="0" w:color="auto"/>
                <w:right w:val="none" w:sz="0" w:space="0" w:color="auto"/>
              </w:divBdr>
            </w:div>
          </w:divsChild>
        </w:div>
        <w:div w:id="2047169753">
          <w:marLeft w:val="0"/>
          <w:marRight w:val="0"/>
          <w:marTop w:val="0"/>
          <w:marBottom w:val="0"/>
          <w:divBdr>
            <w:top w:val="none" w:sz="0" w:space="0" w:color="auto"/>
            <w:left w:val="none" w:sz="0" w:space="0" w:color="auto"/>
            <w:bottom w:val="none" w:sz="0" w:space="0" w:color="auto"/>
            <w:right w:val="none" w:sz="0" w:space="0" w:color="auto"/>
          </w:divBdr>
          <w:divsChild>
            <w:div w:id="1477525912">
              <w:marLeft w:val="0"/>
              <w:marRight w:val="0"/>
              <w:marTop w:val="0"/>
              <w:marBottom w:val="0"/>
              <w:divBdr>
                <w:top w:val="none" w:sz="0" w:space="0" w:color="auto"/>
                <w:left w:val="none" w:sz="0" w:space="0" w:color="auto"/>
                <w:bottom w:val="none" w:sz="0" w:space="0" w:color="auto"/>
                <w:right w:val="none" w:sz="0" w:space="0" w:color="auto"/>
              </w:divBdr>
            </w:div>
          </w:divsChild>
        </w:div>
        <w:div w:id="2051101495">
          <w:marLeft w:val="0"/>
          <w:marRight w:val="0"/>
          <w:marTop w:val="0"/>
          <w:marBottom w:val="0"/>
          <w:divBdr>
            <w:top w:val="none" w:sz="0" w:space="0" w:color="auto"/>
            <w:left w:val="none" w:sz="0" w:space="0" w:color="auto"/>
            <w:bottom w:val="none" w:sz="0" w:space="0" w:color="auto"/>
            <w:right w:val="none" w:sz="0" w:space="0" w:color="auto"/>
          </w:divBdr>
          <w:divsChild>
            <w:div w:id="195654013">
              <w:marLeft w:val="0"/>
              <w:marRight w:val="0"/>
              <w:marTop w:val="0"/>
              <w:marBottom w:val="0"/>
              <w:divBdr>
                <w:top w:val="none" w:sz="0" w:space="0" w:color="auto"/>
                <w:left w:val="none" w:sz="0" w:space="0" w:color="auto"/>
                <w:bottom w:val="none" w:sz="0" w:space="0" w:color="auto"/>
                <w:right w:val="none" w:sz="0" w:space="0" w:color="auto"/>
              </w:divBdr>
            </w:div>
          </w:divsChild>
        </w:div>
        <w:div w:id="2145541835">
          <w:marLeft w:val="0"/>
          <w:marRight w:val="0"/>
          <w:marTop w:val="0"/>
          <w:marBottom w:val="0"/>
          <w:divBdr>
            <w:top w:val="none" w:sz="0" w:space="0" w:color="auto"/>
            <w:left w:val="none" w:sz="0" w:space="0" w:color="auto"/>
            <w:bottom w:val="none" w:sz="0" w:space="0" w:color="auto"/>
            <w:right w:val="none" w:sz="0" w:space="0" w:color="auto"/>
          </w:divBdr>
          <w:divsChild>
            <w:div w:id="9264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eattlecolleges.edu/about/policies-and-procedures/pol306?hasboth=0&amp;docID=306&amp;companionId=pro" TargetMode="External"/><Relationship Id="rId299" Type="http://schemas.openxmlformats.org/officeDocument/2006/relationships/hyperlink" Target="https://seattlecentral.edu/campus-life/student-support-and-services/transfer-and-career-advising" TargetMode="External"/><Relationship Id="rId21" Type="http://schemas.openxmlformats.org/officeDocument/2006/relationships/header" Target="header4.xml"/><Relationship Id="rId63" Type="http://schemas.openxmlformats.org/officeDocument/2006/relationships/hyperlink" Target="https://seattleprostaff.wa.aft.org/" TargetMode="External"/><Relationship Id="rId159" Type="http://schemas.openxmlformats.org/officeDocument/2006/relationships/hyperlink" Target="https://www.seattlecolleges.edu/about/policies-and-procedures/pol282?hasboth=1&amp;docID=282&amp;companionId=pro" TargetMode="External"/><Relationship Id="rId324" Type="http://schemas.openxmlformats.org/officeDocument/2006/relationships/hyperlink" Target="https://newscenter.seattlecentral.edu/2025/05/29/new-multicultural-community-hub-umoja-aanapisi-and-mesa" TargetMode="External"/><Relationship Id="rId366" Type="http://schemas.openxmlformats.org/officeDocument/2006/relationships/hyperlink" Target="https://www.seattlecolleges.edu/about/policies-and-procedures/pol241?hasboth=1&amp;docID=241&amp;companionId=pro" TargetMode="External"/><Relationship Id="rId170" Type="http://schemas.openxmlformats.org/officeDocument/2006/relationships/hyperlink" Target="https://www.seattlecolleges.edu/about/policies-and-procedures/pol108?hasboth=0&amp;docID=108&amp;companionId=pro" TargetMode="External"/><Relationship Id="rId226" Type="http://schemas.openxmlformats.org/officeDocument/2006/relationships/hyperlink" Target="https://seattlecentral.edu/about/administrative-services/professional-development/funds-professional-development" TargetMode="External"/><Relationship Id="rId268" Type="http://schemas.openxmlformats.org/officeDocument/2006/relationships/hyperlink" Target="https://www.seattlecolleges.edu/sites/seattlecolleges.southseattle.edu/files/2025-09/25-27-catalog.pdf" TargetMode="External"/><Relationship Id="rId32" Type="http://schemas.openxmlformats.org/officeDocument/2006/relationships/hyperlink" Target="https://www.seattlecolleges.edu/about/policies-and-procedures" TargetMode="External"/><Relationship Id="rId74" Type="http://schemas.openxmlformats.org/officeDocument/2006/relationships/hyperlink" Target="https://www.seattlecolleges.edu/about/policies-and-procedures/pol129?hasboth=0&amp;docID=129&amp;companionId=pro" TargetMode="External"/><Relationship Id="rId128" Type="http://schemas.openxmlformats.org/officeDocument/2006/relationships/hyperlink" Target="https://www.seattlecolleges.edu/sites/seattlecolleges.southseattle.edu/files/2025-09/25-27-catalog.pdf" TargetMode="External"/><Relationship Id="rId335" Type="http://schemas.openxmlformats.org/officeDocument/2006/relationships/hyperlink" Target="https://www.seattlecolleges.edu/about/policies-and-procedures/pol249?hasboth=1&amp;docID=249&amp;companionId=pro" TargetMode="External"/><Relationship Id="rId377" Type="http://schemas.openxmlformats.org/officeDocument/2006/relationships/hyperlink" Target="https://www.seattlecolleges.edu/about/policies-and-procedures/pol217?hasboth=1&amp;docID=217&amp;companionId=pro" TargetMode="External"/><Relationship Id="rId5" Type="http://schemas.openxmlformats.org/officeDocument/2006/relationships/customXml" Target="../customXml/item5.xml"/><Relationship Id="rId181" Type="http://schemas.openxmlformats.org/officeDocument/2006/relationships/hyperlink" Target="https://www.seattlecolleges.edu/about/policies-and-procedures/pol608?hasboth=1&amp;docID=608&amp;companionId=pro" TargetMode="External"/><Relationship Id="rId237" Type="http://schemas.openxmlformats.org/officeDocument/2006/relationships/hyperlink" Target="https://www.seattlecolleges.edu/about/policies-and-procedures/pol404?hasboth=1&amp;docID=404&amp;companionId=pro" TargetMode="External"/><Relationship Id="rId279" Type="http://schemas.openxmlformats.org/officeDocument/2006/relationships/hyperlink" Target="https://maritime.seattlecentral.edu/programs/marine-deck-technology" TargetMode="External"/><Relationship Id="rId43" Type="http://schemas.openxmlformats.org/officeDocument/2006/relationships/hyperlink" Target="https://www.seattlecolleges.edu/about/leadership-and-organization/board-trustees" TargetMode="External"/><Relationship Id="rId139" Type="http://schemas.openxmlformats.org/officeDocument/2006/relationships/hyperlink" Target="https://www.seattlecolleges.edu/sites/seattlecolleges.southseattle.edu/files/2025-09/25-27-catalog.pdf" TargetMode="External"/><Relationship Id="rId290" Type="http://schemas.openxmlformats.org/officeDocument/2006/relationships/hyperlink" Target="https://studentaid.gov/" TargetMode="External"/><Relationship Id="rId304" Type="http://schemas.openxmlformats.org/officeDocument/2006/relationships/hyperlink" Target="https://scedu.sharepoint.com/:w:/s/SeattleCentralAccreditation/IQD2I7Tc3bUrR49Ioa5Vbi_PAXdRddQbpNra544Bkg4cFgw" TargetMode="External"/><Relationship Id="rId346" Type="http://schemas.openxmlformats.org/officeDocument/2006/relationships/image" Target="media/image6.png"/><Relationship Id="rId85" Type="http://schemas.openxmlformats.org/officeDocument/2006/relationships/hyperlink" Target="https://seattlecentral.edu/ACO" TargetMode="External"/><Relationship Id="rId150" Type="http://schemas.openxmlformats.org/officeDocument/2006/relationships/hyperlink" Target="https://scedu.sharepoint.com/:b:/s/SeattleCentralAccreditation/IQDwBALo1WXCSqrVwPR8ZiTNAZO3ZJSOKG1X6aXHVZ9qqRA?e=ULoL2A" TargetMode="External"/><Relationship Id="rId192" Type="http://schemas.openxmlformats.org/officeDocument/2006/relationships/hyperlink" Target="https://scedu.sharepoint.com/:b:/s/SeattleCentralAccreditation/IQAU_k3gbwnvRIjY8JTJB8ouAXjNzRwcaeNlaVD-zPx4-MM?e=LDjbh4" TargetMode="External"/><Relationship Id="rId206" Type="http://schemas.openxmlformats.org/officeDocument/2006/relationships/hyperlink" Target="https://www.seattlecolleges.edu/about/policies-and-procedures" TargetMode="External"/><Relationship Id="rId248" Type="http://schemas.openxmlformats.org/officeDocument/2006/relationships/hyperlink" Target="https://seattlecentral.edu/campus-life/student-support-and-services/transfer-and-career-advising" TargetMode="External"/><Relationship Id="rId12" Type="http://schemas.openxmlformats.org/officeDocument/2006/relationships/image" Target="media/image1.png"/><Relationship Id="rId108" Type="http://schemas.openxmlformats.org/officeDocument/2006/relationships/hyperlink" Target="https://www.seattlecolleges.edu/about/policies-and-procedures/pro375?hasboth=1&amp;docID=375&amp;companionId=pol" TargetMode="External"/><Relationship Id="rId315" Type="http://schemas.openxmlformats.org/officeDocument/2006/relationships/hyperlink" Target="https://library.seattlecentral.edu/about/directory" TargetMode="External"/><Relationship Id="rId357" Type="http://schemas.openxmlformats.org/officeDocument/2006/relationships/hyperlink" Target="https://csrc.nist.gov/pubs/sp/800/171/r3/final" TargetMode="External"/><Relationship Id="rId54" Type="http://schemas.openxmlformats.org/officeDocument/2006/relationships/hyperlink" Target="https://www.seattlecolleges.edu/about/leadership-and-organization/chancellors-office/chancellors-executive-cabinet" TargetMode="External"/><Relationship Id="rId96" Type="http://schemas.openxmlformats.org/officeDocument/2006/relationships/hyperlink" Target="https://www.wa-council.org/icrc/" TargetMode="External"/><Relationship Id="rId161" Type="http://schemas.openxmlformats.org/officeDocument/2006/relationships/hyperlink" Target="https://www.seattlecolleges.edu/about/policies-and-procedures/pol283?hasboth=1&amp;docID=283&amp;companionId=pro" TargetMode="External"/><Relationship Id="rId217" Type="http://schemas.openxmlformats.org/officeDocument/2006/relationships/hyperlink" Target="https://www.seattlecolleges.edu/about/policies-and-procedures/pol470?hasboth=1&amp;docID=470&amp;companionId=pro" TargetMode="External"/><Relationship Id="rId259" Type="http://schemas.openxmlformats.org/officeDocument/2006/relationships/hyperlink" Target="https://seattlecentral.edu/campus-life/student-support-and-services/re-entry-support" TargetMode="External"/><Relationship Id="rId23" Type="http://schemas.openxmlformats.org/officeDocument/2006/relationships/image" Target="media/image2.png"/><Relationship Id="rId119" Type="http://schemas.openxmlformats.org/officeDocument/2006/relationships/hyperlink" Target="https://seattlecentral.edu/sites/default/files/2023-07/StudentConductPolicy%26ProceduresJuly23.pdf" TargetMode="External"/><Relationship Id="rId270" Type="http://schemas.openxmlformats.org/officeDocument/2006/relationships/hyperlink" Target="https://healthcare.seattlecentral.edu/programs/nursing" TargetMode="External"/><Relationship Id="rId326" Type="http://schemas.openxmlformats.org/officeDocument/2006/relationships/hyperlink" Target="https://scedu.sharepoint.com/:b:/s/SeattleCentralAccreditation/IQBr5Y7hv9YPRJpUE7g-S6pgAVHrFmkfQQ_CX_RQ3sZsRzw?e=yxPAuv" TargetMode="External"/><Relationship Id="rId65" Type="http://schemas.openxmlformats.org/officeDocument/2006/relationships/hyperlink" Target="https://scedu.sharepoint.com/:b:/s/SeattleCentralAccreditation/IQCxhV28bzF8SZC9QFDZhJy4ARZhwH45ZAPamEbdtwksh2U?e=NC5Ges" TargetMode="External"/><Relationship Id="rId130" Type="http://schemas.openxmlformats.org/officeDocument/2006/relationships/hyperlink" Target="https://www.seattlecolleges.edu/about/policies-and-procedures/pol205?hasboth=0&amp;docID=205&amp;companionId=pro" TargetMode="External"/><Relationship Id="rId368" Type="http://schemas.openxmlformats.org/officeDocument/2006/relationships/hyperlink" Target="https://www.seattlecolleges.edu/about/policies-and-procedures/pol248?hasboth=0&amp;docID=248&amp;companionId=pro" TargetMode="External"/><Relationship Id="rId172" Type="http://schemas.openxmlformats.org/officeDocument/2006/relationships/hyperlink" Target="https://sao.wa.gov/" TargetMode="External"/><Relationship Id="rId228" Type="http://schemas.openxmlformats.org/officeDocument/2006/relationships/hyperlink" Target="https://scedu.sharepoint.com/sites/SeattleCentralProfessionalDevelopment" TargetMode="External"/><Relationship Id="rId281" Type="http://schemas.openxmlformats.org/officeDocument/2006/relationships/image" Target="media/image5.png"/><Relationship Id="rId337" Type="http://schemas.openxmlformats.org/officeDocument/2006/relationships/hyperlink" Target="https://www.seattlecolleges.edu/about/policies-and-procedures/pro253?hasboth=1&amp;docID=253&amp;companionId=pol" TargetMode="External"/><Relationship Id="rId34" Type="http://schemas.openxmlformats.org/officeDocument/2006/relationships/hyperlink" Target="https://app.leg.wa.gov/rcw/default.aspx?cite=28B.50.020" TargetMode="External"/><Relationship Id="rId76" Type="http://schemas.openxmlformats.org/officeDocument/2006/relationships/hyperlink" Target="https://app.leg.wa.gov/WAC/default.aspx?cite=132F-121-020" TargetMode="External"/><Relationship Id="rId141" Type="http://schemas.openxmlformats.org/officeDocument/2006/relationships/hyperlink" Target="https://www.seattlecolleges.edu/about/policies-and-procedures/pol131?hasboth=0&amp;docID=131&amp;companionId=pro" TargetMode="External"/><Relationship Id="rId379" Type="http://schemas.openxmlformats.org/officeDocument/2006/relationships/hyperlink" Target="https://www.seattlecolleges.edu/administration/mission-strategic-plan-and-initiatives/strategic-plan/strategic-plan-2024-2034" TargetMode="External"/><Relationship Id="rId7" Type="http://schemas.openxmlformats.org/officeDocument/2006/relationships/styles" Target="styles.xml"/><Relationship Id="rId183" Type="http://schemas.openxmlformats.org/officeDocument/2006/relationships/hyperlink" Target="https://www.seattlecolleges.edu/about/policies-and-procedures/pol650?hasboth=1&amp;docID=650&amp;companionId=pro" TargetMode="External"/><Relationship Id="rId239" Type="http://schemas.openxmlformats.org/officeDocument/2006/relationships/hyperlink" Target="https://scedu.sharepoint.com/:w:/s/SeattleCentralAccreditation/IQBwXkdp2JIlRIInPUxIoUAoAbrLLoDtJnALkBC752CNG60?e=p7QGaJ" TargetMode="External"/><Relationship Id="rId250" Type="http://schemas.openxmlformats.org/officeDocument/2006/relationships/hyperlink" Target="https://seattlecentral.edu/counseling" TargetMode="External"/><Relationship Id="rId292" Type="http://schemas.openxmlformats.org/officeDocument/2006/relationships/hyperlink" Target="https://seattlecentral.edu/enrollment-and-funding/financial-aid-and-funding/financial-aid/student-responsibilities" TargetMode="External"/><Relationship Id="rId306" Type="http://schemas.openxmlformats.org/officeDocument/2006/relationships/hyperlink" Target="https://studentleadership.seattlecentral.edu/about-us/student-handbook" TargetMode="External"/><Relationship Id="rId45" Type="http://schemas.openxmlformats.org/officeDocument/2006/relationships/hyperlink" Target="https://www.seattlecolleges.edu/about/policies-and-procedures/pro150?hasboth=1&amp;docID=150&amp;companionId=pol" TargetMode="External"/><Relationship Id="rId87" Type="http://schemas.openxmlformats.org/officeDocument/2006/relationships/hyperlink" Target="https://seattlecentral.edu/ACO/aco-events" TargetMode="External"/><Relationship Id="rId110" Type="http://schemas.openxmlformats.org/officeDocument/2006/relationships/hyperlink" Target="https://seattlecentral.edu/campus-life/student-support-and-services/disability-support" TargetMode="External"/><Relationship Id="rId348" Type="http://schemas.openxmlformats.org/officeDocument/2006/relationships/hyperlink" Target="https://www.seattlecolleges.edu/employees/elearning" TargetMode="External"/><Relationship Id="rId152" Type="http://schemas.openxmlformats.org/officeDocument/2006/relationships/hyperlink" Target="https://scedu.sharepoint.com/:b:/s/SeattleCentralAccreditation/IQCCu6WH06MrQpBD94kBd7EHASdaLj1hVVJf9qZBgp7PIVA?e=faI8hj" TargetMode="External"/><Relationship Id="rId194" Type="http://schemas.openxmlformats.org/officeDocument/2006/relationships/hyperlink" Target="https://www.seattlecolleges.edu/about/policies-and-procedures/pol602?hasboth=0&amp;docID=602&amp;companionId=pro" TargetMode="External"/><Relationship Id="rId208" Type="http://schemas.openxmlformats.org/officeDocument/2006/relationships/hyperlink" Target="https://foundation.seattlecolleges.edu/about-us/board-directors" TargetMode="External"/><Relationship Id="rId261" Type="http://schemas.openxmlformats.org/officeDocument/2006/relationships/hyperlink" Target="https://seattlecentral.edu/campus-life/student-support-and-services/trio" TargetMode="External"/><Relationship Id="rId14" Type="http://schemas.openxmlformats.org/officeDocument/2006/relationships/footer" Target="footer1.xml"/><Relationship Id="rId56" Type="http://schemas.openxmlformats.org/officeDocument/2006/relationships/hyperlink" Target="https://www.seattlecolleges.edu/about/leadership-and-organization/chancellors-office/chancellors-executive-cabinet" TargetMode="External"/><Relationship Id="rId317" Type="http://schemas.openxmlformats.org/officeDocument/2006/relationships/hyperlink" Target="https://scedu.sharepoint.com/:b:/s/SeattleCentralAccreditation/IQCCsTghUoPiS6kievfp24M8AVHwddsokkeQE5ItvlfJPkI?e=7bDu7U" TargetMode="External"/><Relationship Id="rId359" Type="http://schemas.openxmlformats.org/officeDocument/2006/relationships/hyperlink" Target="https://www.seattlecolleges.edu/about/policies-and-procedures/pol241?hasboth=1&amp;docID=241&amp;companionId=pro" TargetMode="External"/><Relationship Id="rId98" Type="http://schemas.openxmlformats.org/officeDocument/2006/relationships/hyperlink" Target="https://www.seattlecolleges.edu/about/policies-and-procedures/pro515?hasboth=1&amp;docID=515&amp;companionId=pol" TargetMode="External"/><Relationship Id="rId121" Type="http://schemas.openxmlformats.org/officeDocument/2006/relationships/hyperlink" Target="https://www.seattlecolleges.edu/about/policies-and-procedures/pol305?hasboth=0&amp;docID=305&amp;companionId=pro" TargetMode="External"/><Relationship Id="rId163" Type="http://schemas.openxmlformats.org/officeDocument/2006/relationships/hyperlink" Target="https://www.seattlecolleges.edu/about/policies-and-procedures/pol421?hasboth=1&amp;docID=421&amp;companionId=pro" TargetMode="External"/><Relationship Id="rId219" Type="http://schemas.openxmlformats.org/officeDocument/2006/relationships/hyperlink" Target="https://www.seattlecolleges.edu/about/policies-and-procedures/pol409?hasboth=0&amp;docID=409&amp;companionId=pro" TargetMode="External"/><Relationship Id="rId370" Type="http://schemas.openxmlformats.org/officeDocument/2006/relationships/hyperlink" Target="https://www.seattlecolleges.edu/about/policies-and-procedures/pol253?hasboth=1&amp;docID=253&amp;companionId=pro" TargetMode="External"/><Relationship Id="rId230" Type="http://schemas.openxmlformats.org/officeDocument/2006/relationships/hyperlink" Target="https://www.seattlecolleges.edu/about/policies-and-procedures/pro415?hasboth=1&amp;docID=415&amp;companionId=pol" TargetMode="External"/><Relationship Id="rId25" Type="http://schemas.openxmlformats.org/officeDocument/2006/relationships/hyperlink" Target="https://www.seattlecolleges.edu/administration/institutional-effectiveness/strategic-plan-scorecard/data-dashboard" TargetMode="External"/><Relationship Id="rId67" Type="http://schemas.openxmlformats.org/officeDocument/2006/relationships/hyperlink" Target="https://seattlecentral.edu/about/councils-committees-and-taskforces/curriculum-coordinating-council/course-approval-committee" TargetMode="External"/><Relationship Id="rId272" Type="http://schemas.openxmlformats.org/officeDocument/2006/relationships/hyperlink" Target="https://healthcare.seattlecentral.edu/programs/dental/dental-hygiene-accreditation" TargetMode="External"/><Relationship Id="rId328" Type="http://schemas.openxmlformats.org/officeDocument/2006/relationships/hyperlink" Target="https://www.sbctc.edu/colleges-staff/programs-services/capital-budget/facility-assessment" TargetMode="External"/><Relationship Id="rId132" Type="http://schemas.openxmlformats.org/officeDocument/2006/relationships/hyperlink" Target="https://www.seattlecolleges.edu/about/policies-and-procedures/pro380?hasboth=1&amp;docID=380&amp;companionId=pol" TargetMode="External"/><Relationship Id="rId174" Type="http://schemas.openxmlformats.org/officeDocument/2006/relationships/hyperlink" Target="https://www.seattlecolleges.edu/about/policies-and-procedures/pol608?hasboth=1&amp;docID=608&amp;companionId=pro" TargetMode="External"/><Relationship Id="rId381" Type="http://schemas.openxmlformats.org/officeDocument/2006/relationships/footer" Target="footer7.xml"/><Relationship Id="rId241" Type="http://schemas.openxmlformats.org/officeDocument/2006/relationships/hyperlink" Target="https://www.seattlecolleges.edu/about/policies-and-procedures/pol409?hasboth=0&amp;docID=409&amp;companionId=pro" TargetMode="External"/><Relationship Id="rId36" Type="http://schemas.openxmlformats.org/officeDocument/2006/relationships/hyperlink" Target="https://www.seattlecolleges.edu/about/policies-and-procedures" TargetMode="External"/><Relationship Id="rId283" Type="http://schemas.openxmlformats.org/officeDocument/2006/relationships/hyperlink" Target="https://scedu.sharepoint.com/:b:/s/SeattleCentralAccreditation/IQAQi-ng5ryfTpnwdMC2byuFATcJpRxcArS7Ff3AzLJdvH8?e=ICPegh" TargetMode="External"/><Relationship Id="rId339" Type="http://schemas.openxmlformats.org/officeDocument/2006/relationships/hyperlink" Target="https://www.seattlecolleges.edu/about/policies-and-procedures/pro255?hasboth=1&amp;docID=255&amp;companionId=pol" TargetMode="External"/><Relationship Id="rId78" Type="http://schemas.openxmlformats.org/officeDocument/2006/relationships/hyperlink" Target="https://www.seattlecolleges.edu/about/policies-and-procedures/pol365?hasboth=0&amp;docID=365&amp;companionId=pro" TargetMode="External"/><Relationship Id="rId101" Type="http://schemas.openxmlformats.org/officeDocument/2006/relationships/hyperlink" Target="https://www.seattlecolleges.edu/sites/seattlecolleges.southseattle.edu/files/2025-09/25-27-catalog.pdf" TargetMode="External"/><Relationship Id="rId143" Type="http://schemas.openxmlformats.org/officeDocument/2006/relationships/hyperlink" Target="https://app.leg.wa.gov/rcw/default.aspx?cite=42.52" TargetMode="External"/><Relationship Id="rId185" Type="http://schemas.openxmlformats.org/officeDocument/2006/relationships/hyperlink" Target="https://www.seattlecolleges.edu/about/policies-and-procedures/pol680?hasboth=0&amp;docID=680&amp;companionId=pro" TargetMode="External"/><Relationship Id="rId350" Type="http://schemas.openxmlformats.org/officeDocument/2006/relationships/hyperlink" Target="https://www.seattlecolleges.edu/employees/elearning/technology-tools-support" TargetMode="External"/><Relationship Id="rId9" Type="http://schemas.openxmlformats.org/officeDocument/2006/relationships/webSettings" Target="webSettings.xml"/><Relationship Id="rId210" Type="http://schemas.openxmlformats.org/officeDocument/2006/relationships/hyperlink" Target="https://www.seattlecolleges.edu/about/policies-and-procedures" TargetMode="External"/><Relationship Id="rId252" Type="http://schemas.openxmlformats.org/officeDocument/2006/relationships/hyperlink" Target="https://seattlecentral.edu/campus-life/student-support-and-services/career-exploration-center" TargetMode="External"/><Relationship Id="rId294" Type="http://schemas.openxmlformats.org/officeDocument/2006/relationships/hyperlink" Target="https://seattlecentral.edu/enrollment-and-funding/financial-aid-and-funding/financial-aid/policies-and-procedures" TargetMode="External"/><Relationship Id="rId308" Type="http://schemas.openxmlformats.org/officeDocument/2006/relationships/hyperlink" Target="https://www.seattlecolleges.edu/employees/elearning/lead-elearning-education-across-district" TargetMode="External"/><Relationship Id="rId47" Type="http://schemas.openxmlformats.org/officeDocument/2006/relationships/hyperlink" Target="https://www.seattlecolleges.edu/about/policies-and-procedures/pol107?hasboth=0&amp;docID=107&amp;companionId=pro" TargetMode="External"/><Relationship Id="rId68" Type="http://schemas.openxmlformats.org/officeDocument/2006/relationships/hyperlink" Target="https://seattlecentral.edu/about/councils-committees-and-taskforces/curriculum-coordinating-council/instructional-assessment-committee" TargetMode="External"/><Relationship Id="rId89" Type="http://schemas.openxmlformats.org/officeDocument/2006/relationships/hyperlink" Target="https://www.seattlecolleges.edu/about/policies-and-procedures/pro282?hasboth=1&amp;docID=282&amp;companionId=pol" TargetMode="External"/><Relationship Id="rId112" Type="http://schemas.openxmlformats.org/officeDocument/2006/relationships/hyperlink" Target="https://www.seattlecolleges.edu/about/policies-and-procedures/pol365?hasboth=0&amp;docID=365&amp;companionId=pro" TargetMode="External"/><Relationship Id="rId133" Type="http://schemas.openxmlformats.org/officeDocument/2006/relationships/hyperlink" Target="https://www.seattlecolleges.edu/sites/seattlecolleges.southseattle.edu/files/2025-09/25-27-catalog.pdf" TargetMode="External"/><Relationship Id="rId154" Type="http://schemas.openxmlformats.org/officeDocument/2006/relationships/hyperlink" Target="https://www.seattlecolleges.edu/about/policies-and-procedures/pol283?hasboth=1&amp;docID=283&amp;companionId=pro" TargetMode="External"/><Relationship Id="rId175" Type="http://schemas.openxmlformats.org/officeDocument/2006/relationships/hyperlink" Target="https://seattlecolleges.community.diligentoneplatform.com/document/29ae04aa-03f2-44be-9686-87cf0fb23324/" TargetMode="External"/><Relationship Id="rId340" Type="http://schemas.openxmlformats.org/officeDocument/2006/relationships/hyperlink" Target="https://seattlecentral.edu/sites/default/files/inline-files/Seattle%20Central%20College-ad%20hoc%20report%20fall%202021.pdf" TargetMode="External"/><Relationship Id="rId361" Type="http://schemas.openxmlformats.org/officeDocument/2006/relationships/hyperlink" Target="https://scedu.sharepoint.com/:b:/s/SeattleCentralAccreditation/IQBxrBvHymIZQ5W-tQULv8poAVT5uM0hSqUR2QANV8kFdFg?e=yT5loe" TargetMode="External"/><Relationship Id="rId196" Type="http://schemas.openxmlformats.org/officeDocument/2006/relationships/hyperlink" Target="https://www.seattlecolleges.edu/about/policies-and-procedures/pro603?hasboth=1&amp;docID=603&amp;companionId=pol" TargetMode="External"/><Relationship Id="rId200" Type="http://schemas.openxmlformats.org/officeDocument/2006/relationships/hyperlink" Target="https://www.seattlecolleges.edu/about/policies-and-procedures/pro650?hasboth=1&amp;docID=650&amp;companionId=pol" TargetMode="External"/><Relationship Id="rId382" Type="http://schemas.openxmlformats.org/officeDocument/2006/relationships/header" Target="header5.xml"/><Relationship Id="rId16" Type="http://schemas.openxmlformats.org/officeDocument/2006/relationships/footer" Target="footer2.xml"/><Relationship Id="rId221" Type="http://schemas.openxmlformats.org/officeDocument/2006/relationships/hyperlink" Target="https://www.seattlecolleges.edu/about/policies-and-procedures/pol471?hasboth=0&amp;docID=471&amp;companionId=pro" TargetMode="External"/><Relationship Id="rId242" Type="http://schemas.openxmlformats.org/officeDocument/2006/relationships/hyperlink" Target="https://scedu.sharepoint.com/:b:/s/SeattleCentralAccreditation/IQBNxBeDLLbkT5P0oyYE4uboARDhvc5BmJna7RJUZHRE4u4?e=AWkNR6" TargetMode="External"/><Relationship Id="rId263" Type="http://schemas.openxmlformats.org/officeDocument/2006/relationships/hyperlink" Target="https://seattlecentral.edu/campus-life/student-support-and-services/veterans" TargetMode="External"/><Relationship Id="rId284" Type="http://schemas.openxmlformats.org/officeDocument/2006/relationships/hyperlink" Target="https://seattlecentral.edu/enrollment-and-funding/financial-aid-and-funding/financial-aid" TargetMode="External"/><Relationship Id="rId319" Type="http://schemas.openxmlformats.org/officeDocument/2006/relationships/hyperlink" Target="https://library.seattlecentral.edu/use/instruction" TargetMode="External"/><Relationship Id="rId37" Type="http://schemas.openxmlformats.org/officeDocument/2006/relationships/hyperlink" Target="https://www.seattlecolleges.edu/administration/mission-strategic-plan-and-initiatives" TargetMode="External"/><Relationship Id="rId58" Type="http://schemas.openxmlformats.org/officeDocument/2006/relationships/hyperlink" Target="https://seattlecentral.edu/about/councils-committees-and-taskforces" TargetMode="External"/><Relationship Id="rId79" Type="http://schemas.openxmlformats.org/officeDocument/2006/relationships/hyperlink" Target="https://scedu.sharepoint.com/:b:/s/SeattleCentralAccreditation/IQDwBALo1WXCSqrVwPR8ZiTNAZO3ZJSOKG1X6aXHVZ9qqRA?e=ULoL2A" TargetMode="External"/><Relationship Id="rId102" Type="http://schemas.openxmlformats.org/officeDocument/2006/relationships/hyperlink" Target="https://seattlecentral.edu/about/policies-and-procedures/credit-transfer-policies" TargetMode="External"/><Relationship Id="rId123" Type="http://schemas.openxmlformats.org/officeDocument/2006/relationships/hyperlink" Target="https://www.seattlecolleges.edu/about/policies-and-procedures/pol311?hasboth=0&amp;docID=311&amp;companionId=pro" TargetMode="External"/><Relationship Id="rId144" Type="http://schemas.openxmlformats.org/officeDocument/2006/relationships/hyperlink" Target="https://scedu.sharepoint.com/:b:/s/SeattleCentralAccreditation/IQA_BR0oId3ZQIokMb8wR2ozAU2UIk3VioSdVbac4XRn-T8?e=DIAcTe" TargetMode="External"/><Relationship Id="rId330" Type="http://schemas.openxmlformats.org/officeDocument/2006/relationships/hyperlink" Target="https://scedu.sharepoint.com/:x:/s/SeattleCentralAccreditation/IQAv7ZE3L9W1TL6ouUNZGQj-AaSeeE7MQZDbL8fll-JiG-k" TargetMode="External"/><Relationship Id="rId90" Type="http://schemas.openxmlformats.org/officeDocument/2006/relationships/hyperlink" Target="https://www.seattlecolleges.edu/about/policies-and-procedures/pol282?hasboth=1&amp;docID=282&amp;companionId=pro" TargetMode="External"/><Relationship Id="rId165" Type="http://schemas.openxmlformats.org/officeDocument/2006/relationships/hyperlink" Target="https://seattlecentral.edu/campus-life/student-support-and-services/student-rights-and-responsibilities/complaint-process" TargetMode="External"/><Relationship Id="rId186" Type="http://schemas.openxmlformats.org/officeDocument/2006/relationships/hyperlink" Target="https://seattlecolleges.community.diligentoneplatform.com/document/2018cd41-9949-4a37-9b12-e22ac0d991d0/" TargetMode="External"/><Relationship Id="rId351" Type="http://schemas.openxmlformats.org/officeDocument/2006/relationships/hyperlink" Target="https://itservices.seattlecolleges.edu/mydesk" TargetMode="External"/><Relationship Id="rId372" Type="http://schemas.openxmlformats.org/officeDocument/2006/relationships/hyperlink" Target="https://www.seattlecolleges.edu/about/policies-and-procedures/pro255?hasboth=1&amp;docID=255&amp;companionId=pol" TargetMode="External"/><Relationship Id="rId211" Type="http://schemas.openxmlformats.org/officeDocument/2006/relationships/hyperlink" Target="https://www.seattlecolleges.edu/about/policies-and-procedures/pol470?hasboth=1&amp;docID=470&amp;companionId=pro" TargetMode="External"/><Relationship Id="rId232" Type="http://schemas.openxmlformats.org/officeDocument/2006/relationships/hyperlink" Target="https://www.seattlecolleges.edu/administration/human-resources/employee-training/hr-training-and-events-schedule" TargetMode="External"/><Relationship Id="rId253" Type="http://schemas.openxmlformats.org/officeDocument/2006/relationships/hyperlink" Target="https://seattlecentral.edu/campus-life/student-support-and-services/learning-support-and-tutoring" TargetMode="External"/><Relationship Id="rId274" Type="http://schemas.openxmlformats.org/officeDocument/2006/relationships/hyperlink" Target="https://healthcare.seattlecentral.edu/programs/medical-assisting" TargetMode="External"/><Relationship Id="rId295" Type="http://schemas.openxmlformats.org/officeDocument/2006/relationships/hyperlink" Target="https://seattlecentral.edu/enrollment-and-funding/financial-aid-and-funding/financial-aid/student-responsibilities" TargetMode="External"/><Relationship Id="rId309" Type="http://schemas.openxmlformats.org/officeDocument/2006/relationships/hyperlink" Target="https://itservices.seattlecolleges.edu/college-accounts-logins" TargetMode="External"/><Relationship Id="rId27" Type="http://schemas.openxmlformats.org/officeDocument/2006/relationships/hyperlink" Target="https://seattlecentral.edu/about/who-we-are/mission-vision-values" TargetMode="External"/><Relationship Id="rId48" Type="http://schemas.openxmlformats.org/officeDocument/2006/relationships/hyperlink" Target="https://www.seattlecolleges.edu/about/policies-and-procedures/pol108?hasboth=0&amp;docID=108&amp;companionId=pro" TargetMode="External"/><Relationship Id="rId69" Type="http://schemas.openxmlformats.org/officeDocument/2006/relationships/hyperlink" Target="https://seattlecentral.edu/about/councils-committees-and-taskforces/curriculum-coordinating-council/learning-communities-committee" TargetMode="External"/><Relationship Id="rId113" Type="http://schemas.openxmlformats.org/officeDocument/2006/relationships/hyperlink" Target="https://www.seattlecolleges.edu/about/student-rules/policies/pol375" TargetMode="External"/><Relationship Id="rId134" Type="http://schemas.openxmlformats.org/officeDocument/2006/relationships/hyperlink" Target="https://www.seattlecolleges.edu/sites/seattlecolleges.southseattle.edu/files/2025-09/25-27-catalog.pdf" TargetMode="External"/><Relationship Id="rId320" Type="http://schemas.openxmlformats.org/officeDocument/2006/relationships/hyperlink" Target="https://library.seattlecentral.edu/about/directory" TargetMode="External"/><Relationship Id="rId80" Type="http://schemas.openxmlformats.org/officeDocument/2006/relationships/hyperlink" Target="https://scedu.sharepoint.com/:b:/s/SeattleCentralAccreditation/IQDwBALo1WXCSqrVwPR8ZiTNAZO3ZJSOKG1X6aXHVZ9qqRA?e=ULoL2A" TargetMode="External"/><Relationship Id="rId155" Type="http://schemas.openxmlformats.org/officeDocument/2006/relationships/hyperlink" Target="https://www.seattlecolleges.edu/about/policies-and-procedures/pol421?hasboth=1&amp;docID=421&amp;companionId=pro" TargetMode="External"/><Relationship Id="rId176" Type="http://schemas.openxmlformats.org/officeDocument/2006/relationships/hyperlink" Target="https://www.seattlecolleges.edu/about/policies-and-procedures/pol602?hasboth=0&amp;docID=602&amp;companionId=pro" TargetMode="External"/><Relationship Id="rId197" Type="http://schemas.openxmlformats.org/officeDocument/2006/relationships/hyperlink" Target="https://www.seattlecolleges.edu/about/policies-and-procedures/pol608?hasboth=1&amp;docID=608&amp;companionId=pro" TargetMode="External"/><Relationship Id="rId341" Type="http://schemas.openxmlformats.org/officeDocument/2006/relationships/hyperlink" Target="https://seattlecentral.edu/about/administrative-services/campus-safety-and-security/security-office" TargetMode="External"/><Relationship Id="rId362" Type="http://schemas.openxmlformats.org/officeDocument/2006/relationships/hyperlink" Target="https://www.seattlecolleges.edu/administration/mission-strategic-plan-and-initiatives/strategic-plan/strategic-plan-2024-2034" TargetMode="External"/><Relationship Id="rId383" Type="http://schemas.openxmlformats.org/officeDocument/2006/relationships/footer" Target="footer8.xml"/><Relationship Id="rId201" Type="http://schemas.openxmlformats.org/officeDocument/2006/relationships/hyperlink" Target="https://www.seattlecolleges.edu/about/policies-and-procedures/pol680?hasboth=0&amp;docID=680&amp;companionId=pro" TargetMode="External"/><Relationship Id="rId222" Type="http://schemas.openxmlformats.org/officeDocument/2006/relationships/hyperlink" Target="https://www.seattlecolleges.edu/about/policies-and-procedures/pol415?hasboth=1&amp;docID=415&amp;companionId=pro" TargetMode="External"/><Relationship Id="rId243" Type="http://schemas.openxmlformats.org/officeDocument/2006/relationships/hyperlink" Target="https://scedu.sharepoint.com/:b:/s/SeattleCentralAccreditation/IQCCu6WH06MrQpBD94kBd7EHASdaLj1hVVJf9qZBgp7PIVA?e=faI8hj" TargetMode="External"/><Relationship Id="rId264" Type="http://schemas.openxmlformats.org/officeDocument/2006/relationships/hyperlink" Target="https://www.seattlecolleges.edu/promise" TargetMode="External"/><Relationship Id="rId285" Type="http://schemas.openxmlformats.org/officeDocument/2006/relationships/hyperlink" Target="https://seattlecentral.edu/enrollment-and-funding/financial-aid-and-funding/grants" TargetMode="External"/><Relationship Id="rId17" Type="http://schemas.openxmlformats.org/officeDocument/2006/relationships/footer" Target="footer3.xml"/><Relationship Id="rId38" Type="http://schemas.openxmlformats.org/officeDocument/2006/relationships/hyperlink" Target="https://www.seattlecolleges.edu/about/policies-and-procedures" TargetMode="External"/><Relationship Id="rId59" Type="http://schemas.openxmlformats.org/officeDocument/2006/relationships/image" Target="media/image4.png"/><Relationship Id="rId103" Type="http://schemas.openxmlformats.org/officeDocument/2006/relationships/hyperlink" Target="https://app.leg.wa.gov/WAC/default.aspx?cite=132F-121" TargetMode="External"/><Relationship Id="rId124" Type="http://schemas.openxmlformats.org/officeDocument/2006/relationships/hyperlink" Target="https://app.leg.wa.gov/WAC/default.aspx?cite=132F-121-170" TargetMode="External"/><Relationship Id="rId310" Type="http://schemas.openxmlformats.org/officeDocument/2006/relationships/hyperlink" Target="https://www.seattlecolleges.edu/ctclink/ctclink-students/ctclink-prospective-and-new-students" TargetMode="External"/><Relationship Id="rId70" Type="http://schemas.openxmlformats.org/officeDocument/2006/relationships/hyperlink" Target="https://scedu.sharepoint.com/:b:/s/SeattleCentralAccreditation/IQDFvgwRSuS4R7uKvTtraKBhAX7TdzM-SJtM3o9qt73iIcg?e=EvypSx" TargetMode="External"/><Relationship Id="rId91" Type="http://schemas.openxmlformats.org/officeDocument/2006/relationships/hyperlink" Target="https://www.seattlecolleges.edu/about/policies-and-procedures/pro282?hasboth=1&amp;docID=282&amp;companionId=pol" TargetMode="External"/><Relationship Id="rId145" Type="http://schemas.openxmlformats.org/officeDocument/2006/relationships/hyperlink" Target="https://seattlecentral.edu/campus-life/student-support-and-services/student-rights-and-responsibilities/complaint-process" TargetMode="External"/><Relationship Id="rId166" Type="http://schemas.openxmlformats.org/officeDocument/2006/relationships/hyperlink" Target="https://www.seattlecolleges.edu/about/policies-and-procedures/pol400?hasboth=1&amp;docID=400&amp;companionId=pro" TargetMode="External"/><Relationship Id="rId187" Type="http://schemas.openxmlformats.org/officeDocument/2006/relationships/hyperlink" Target="https://www.seattlecolleges.edu/administration/finance-and-business-affairs/financial-information-and-statements" TargetMode="External"/><Relationship Id="rId331" Type="http://schemas.openxmlformats.org/officeDocument/2006/relationships/hyperlink" Target="https://dlweb.megamation.com/sccc/DLWEB.php/O4W_INFO_PAGE" TargetMode="External"/><Relationship Id="rId352" Type="http://schemas.openxmlformats.org/officeDocument/2006/relationships/hyperlink" Target="https://www.seattlecolleges.edu/about/policies-and-procedures/pol205?hasboth=0&amp;docID=205&amp;companionId=pro" TargetMode="External"/><Relationship Id="rId373" Type="http://schemas.openxmlformats.org/officeDocument/2006/relationships/hyperlink" Target="https://scedu.sharepoint.com/:w:/s/SeattleCentralAccreditation/IQDl11CZeKdnRKPYJKgFFUeXAaUKiPdp-yFvgO43evUME2Y?e=qlkMv5" TargetMode="External"/><Relationship Id="rId1" Type="http://schemas.openxmlformats.org/officeDocument/2006/relationships/customXml" Target="../customXml/item1.xml"/><Relationship Id="rId212" Type="http://schemas.openxmlformats.org/officeDocument/2006/relationships/hyperlink" Target="https://www.seattlecolleges.edu/about/policies-and-procedures/pol471?hasboth=0&amp;docID=471&amp;companionId=pro" TargetMode="External"/><Relationship Id="rId233" Type="http://schemas.openxmlformats.org/officeDocument/2006/relationships/hyperlink" Target="https://www.seattlecolleges.edu/administration/human-resources/employee-online-training-opportunities" TargetMode="External"/><Relationship Id="rId254" Type="http://schemas.openxmlformats.org/officeDocument/2006/relationships/hyperlink" Target="https://mac.seattlecentral.edu/" TargetMode="External"/><Relationship Id="rId28" Type="http://schemas.openxmlformats.org/officeDocument/2006/relationships/hyperlink" Target="https://scedu.sharepoint.com/:w:/s/SeattleCentralAccreditation/IQD55F3J_aFwRZrHxY7YjSe2AYHYMC2UF-Frarfw3Rjut-E?e=ZeBY0C" TargetMode="External"/><Relationship Id="rId49" Type="http://schemas.openxmlformats.org/officeDocument/2006/relationships/hyperlink" Target="https://app.leg.wa.gov/RCW/default.aspx?cite=28B.50.010" TargetMode="External"/><Relationship Id="rId114" Type="http://schemas.openxmlformats.org/officeDocument/2006/relationships/hyperlink" Target="https://seattlecentral.edu/sites/default/files/2020-12/ARC%20Handbook.pdf" TargetMode="External"/><Relationship Id="rId275" Type="http://schemas.openxmlformats.org/officeDocument/2006/relationships/hyperlink" Target="https://healthcare.seattlecentral.edu/programs/respiratory-care" TargetMode="External"/><Relationship Id="rId296" Type="http://schemas.openxmlformats.org/officeDocument/2006/relationships/hyperlink" Target="https://seattlecentral.edu/enrollment-and-funding/financial-aid-and-funding/federal-direct-loan-guide" TargetMode="External"/><Relationship Id="rId300" Type="http://schemas.openxmlformats.org/officeDocument/2006/relationships/hyperlink" Target="https://www.seattlecolleges.edu/starfish" TargetMode="External"/><Relationship Id="rId60" Type="http://schemas.openxmlformats.org/officeDocument/2006/relationships/hyperlink" Target="https://aftseattle.wa.aft.org/" TargetMode="External"/><Relationship Id="rId81" Type="http://schemas.openxmlformats.org/officeDocument/2006/relationships/hyperlink" Target="https://library.seattlecentral.edu/socialissues" TargetMode="External"/><Relationship Id="rId135" Type="http://schemas.openxmlformats.org/officeDocument/2006/relationships/hyperlink" Target="https://seattlecentral.edu/campus-life/student-support-and-services/disability-support" TargetMode="External"/><Relationship Id="rId156" Type="http://schemas.openxmlformats.org/officeDocument/2006/relationships/hyperlink" Target="https://www.seattlecolleges.edu/about/policies-and-procedures/pol370?hasboth=1&amp;docID=370&amp;companionId=pro" TargetMode="External"/><Relationship Id="rId177" Type="http://schemas.openxmlformats.org/officeDocument/2006/relationships/hyperlink" Target="https://www.seattlecolleges.edu/about/policies-and-procedures/pol603?hasboth=1&amp;docID=603&amp;companionId=pro" TargetMode="External"/><Relationship Id="rId198" Type="http://schemas.openxmlformats.org/officeDocument/2006/relationships/hyperlink" Target="https://www.seattlecolleges.edu/about/policies-and-procedures/pro608?hasboth=1&amp;docID=608&amp;companionId=pol" TargetMode="External"/><Relationship Id="rId321" Type="http://schemas.openxmlformats.org/officeDocument/2006/relationships/hyperlink" Target="https://www.seattlecolleges.edu/sites/seattlecolleges.southseattle.edu/files/2025-09/25-27-catalog.pdf" TargetMode="External"/><Relationship Id="rId342" Type="http://schemas.openxmlformats.org/officeDocument/2006/relationships/hyperlink" Target="https://seattlecentral.edu/about/administrative-services/campus-safety-and-security/clery-compliance-annual-security-report" TargetMode="External"/><Relationship Id="rId363" Type="http://schemas.openxmlformats.org/officeDocument/2006/relationships/hyperlink" Target="https://www.seattlecolleges.edu/about/safety-and-security" TargetMode="External"/><Relationship Id="rId384" Type="http://schemas.openxmlformats.org/officeDocument/2006/relationships/fontTable" Target="fontTable.xml"/><Relationship Id="rId202" Type="http://schemas.openxmlformats.org/officeDocument/2006/relationships/hyperlink" Target="https://www.sbctc.edu/colleges-staff/policies-rules/policy-manual/" TargetMode="External"/><Relationship Id="rId223" Type="http://schemas.openxmlformats.org/officeDocument/2006/relationships/hyperlink" Target="https://seattlecentral.edu/about/administrative-services/professional-development" TargetMode="External"/><Relationship Id="rId244" Type="http://schemas.openxmlformats.org/officeDocument/2006/relationships/hyperlink" Target="https://www.seattlecolleges.edu/administration/mission-strategic-plan-and-initiatives" TargetMode="External"/><Relationship Id="rId18" Type="http://schemas.openxmlformats.org/officeDocument/2006/relationships/header" Target="header3.xml"/><Relationship Id="rId39" Type="http://schemas.openxmlformats.org/officeDocument/2006/relationships/hyperlink" Target="https://www.seattlecolleges.edu/about/policies-and-procedures/pol107?hasboth=0&amp;docID=107&amp;companionId=pro" TargetMode="External"/><Relationship Id="rId265" Type="http://schemas.openxmlformats.org/officeDocument/2006/relationships/hyperlink" Target="https://scedu.sharepoint.com/:w:/s/SeattleCentralAccreditation/IQCO-DmWRcZOSKlzGWuT5BA5AV73U9iOtLL5p_t8sTU6Zw0?e=n9UXIQ" TargetMode="External"/><Relationship Id="rId286" Type="http://schemas.openxmlformats.org/officeDocument/2006/relationships/hyperlink" Target="https://seattlecentral.edu/enrollment-and-funding/financial-aid-and-funding/loans" TargetMode="External"/><Relationship Id="rId50" Type="http://schemas.openxmlformats.org/officeDocument/2006/relationships/hyperlink" Target="https://app.leg.wa.gov/RCW/default.aspx?cite=28B.50.050" TargetMode="External"/><Relationship Id="rId104" Type="http://schemas.openxmlformats.org/officeDocument/2006/relationships/hyperlink" Target="https://www.seattlecolleges.edu/about/policies-and-procedures/pol365?hasboth=0&amp;docID=365&amp;companionId=pro" TargetMode="External"/><Relationship Id="rId125" Type="http://schemas.openxmlformats.org/officeDocument/2006/relationships/hyperlink" Target="https://seattlecentral.edu/sites/default/files/2023-07/StudentConductPolicy%26ProceduresJuly23.pdf" TargetMode="External"/><Relationship Id="rId146" Type="http://schemas.openxmlformats.org/officeDocument/2006/relationships/hyperlink" Target="https://seattlecentral.edu/campus-life/student-support-and-services/student-resources/student-complaint-form" TargetMode="External"/><Relationship Id="rId167" Type="http://schemas.openxmlformats.org/officeDocument/2006/relationships/hyperlink" Target="https://app.leg.wa.gov/rcw/default.aspx?cite=42.52" TargetMode="External"/><Relationship Id="rId188" Type="http://schemas.openxmlformats.org/officeDocument/2006/relationships/hyperlink" Target="https://portal.sao.wa.gov/ReportSearch/Home/ViewReportFile?arn=1035144&amp;isFinding=false&amp;sp=false" TargetMode="External"/><Relationship Id="rId311" Type="http://schemas.openxmlformats.org/officeDocument/2006/relationships/hyperlink" Target="https://www.sbctc.edu/colleges-staff/it-support/erp-support/data-privacy" TargetMode="External"/><Relationship Id="rId332" Type="http://schemas.openxmlformats.org/officeDocument/2006/relationships/hyperlink" Target="https://scedu.sharepoint.com/:w:/s/SeattleCentralAccreditation/IQCYMXAoqki2QKqCPFxY7qoRASR0ZHiw8cft-RjEHlHfN-Q" TargetMode="External"/><Relationship Id="rId353" Type="http://schemas.openxmlformats.org/officeDocument/2006/relationships/hyperlink" Target="https://www.seattlecolleges.edu/about/policies-and-procedures/pol259?hasboth=1&amp;docID=259&amp;companionId=pro" TargetMode="External"/><Relationship Id="rId374" Type="http://schemas.openxmlformats.org/officeDocument/2006/relationships/hyperlink" Target="https://www.seattlecolleges.edu/about/policies-and-procedures/pol210?hasboth=1&amp;docID=210&amp;companionId=pro" TargetMode="External"/><Relationship Id="rId71" Type="http://schemas.openxmlformats.org/officeDocument/2006/relationships/hyperlink" Target="https://www.youtube.com/watch?v=YaagT0V-mGQ" TargetMode="External"/><Relationship Id="rId92" Type="http://schemas.openxmlformats.org/officeDocument/2006/relationships/hyperlink" Target="https://app.leg.wa.gov/WAC/default.aspx?cite=132F-121-020" TargetMode="External"/><Relationship Id="rId213" Type="http://schemas.openxmlformats.org/officeDocument/2006/relationships/hyperlink" Target="https://scedu.sharepoint.com/:b:/s/SeattleCentralAccreditation/IQCCu6WH06MrQpBD94kBd7EHASdaLj1hVVJf9qZBgp7PIVA?e=faI8hj" TargetMode="External"/><Relationship Id="rId234" Type="http://schemas.openxmlformats.org/officeDocument/2006/relationships/hyperlink" Target="https://www.seattlecolleges.edu/faculty-development/about-faculty-development" TargetMode="External"/><Relationship Id="rId2" Type="http://schemas.openxmlformats.org/officeDocument/2006/relationships/customXml" Target="../customXml/item2.xml"/><Relationship Id="rId29" Type="http://schemas.openxmlformats.org/officeDocument/2006/relationships/hyperlink" Target="https://seattlecentral.edu/about/who-we-are/mission-vision-values" TargetMode="External"/><Relationship Id="rId255" Type="http://schemas.openxmlformats.org/officeDocument/2006/relationships/hyperlink" Target="https://library.seattlecentral.edu/welcome" TargetMode="External"/><Relationship Id="rId276" Type="http://schemas.openxmlformats.org/officeDocument/2006/relationships/hyperlink" Target="https://healthcare.seattlecentral.edu/programs/sterile-processing" TargetMode="External"/><Relationship Id="rId297" Type="http://schemas.openxmlformats.org/officeDocument/2006/relationships/hyperlink" Target="https://scedu.sharepoint.com/:b:/s/SeattleCentralAccreditation/IQC9qwylPFp2TYNIjxLo4K60AeYWedCSbWgsgdHJ9_Zcdts?e=TJXzi6" TargetMode="External"/><Relationship Id="rId40" Type="http://schemas.openxmlformats.org/officeDocument/2006/relationships/hyperlink" Target="https://www.seattlecolleges.edu/about/policies-and-procedures/pol108?hasboth=0&amp;docID=108&amp;companionId=pro" TargetMode="External"/><Relationship Id="rId115" Type="http://schemas.openxmlformats.org/officeDocument/2006/relationships/hyperlink" Target="https://www.seattlecolleges.edu/about/policies-and-procedures/pol305?hasboth=0&amp;docID=305&amp;companionId=pro" TargetMode="External"/><Relationship Id="rId136" Type="http://schemas.openxmlformats.org/officeDocument/2006/relationships/hyperlink" Target="https://studentleadership.seattlecentral.edu/about-us/student-handbook" TargetMode="External"/><Relationship Id="rId157" Type="http://schemas.openxmlformats.org/officeDocument/2006/relationships/hyperlink" Target="https://www.seattlecolleges.edu/about/policies-and-procedures/pro370?hasboth=1&amp;docID=370&amp;companionId=pol" TargetMode="External"/><Relationship Id="rId178" Type="http://schemas.openxmlformats.org/officeDocument/2006/relationships/hyperlink" Target="https://www.seattlecolleges.edu/about/policies-and-procedures/pro603?hasboth=1&amp;docID=603&amp;companionId=pol" TargetMode="External"/><Relationship Id="rId301" Type="http://schemas.openxmlformats.org/officeDocument/2006/relationships/hyperlink" Target="https://www.seattlecolleges.edu/starfish/educational-planning-starfish-degree-planner" TargetMode="External"/><Relationship Id="rId322" Type="http://schemas.openxmlformats.org/officeDocument/2006/relationships/hyperlink" Target="https://library.seattlecentral.edu/use/instruction" TargetMode="External"/><Relationship Id="rId343" Type="http://schemas.openxmlformats.org/officeDocument/2006/relationships/hyperlink" Target="https://scedu.sharepoint.com/:w:/s/SeattleCentralAccreditation/IQDl11CZeKdnRKPYJKgFFUeXAaUKiPdp-yFvgO43evUME2Y?e=qlkMv5" TargetMode="External"/><Relationship Id="rId364" Type="http://schemas.openxmlformats.org/officeDocument/2006/relationships/hyperlink" Target="https://www.seattlecolleges.edu/about/policies-and-procedures/pol209?hasboth=1&amp;docID=209&amp;companionId=pro" TargetMode="External"/><Relationship Id="rId61" Type="http://schemas.openxmlformats.org/officeDocument/2006/relationships/hyperlink" Target="http://aftseattle.wa.aft.org/" TargetMode="External"/><Relationship Id="rId82" Type="http://schemas.openxmlformats.org/officeDocument/2006/relationships/hyperlink" Target="https://seattlecollegian.com/" TargetMode="External"/><Relationship Id="rId199" Type="http://schemas.openxmlformats.org/officeDocument/2006/relationships/hyperlink" Target="https://www.seattlecolleges.edu/about/policies-and-procedures/pol650?hasboth=1&amp;docID=650&amp;companionId=pro" TargetMode="External"/><Relationship Id="rId203" Type="http://schemas.openxmlformats.org/officeDocument/2006/relationships/hyperlink" Target="https://www.sbctc.edu/colleges-staff/programs-services/accounting-business/clam/" TargetMode="External"/><Relationship Id="rId385" Type="http://schemas.openxmlformats.org/officeDocument/2006/relationships/theme" Target="theme/theme1.xml"/><Relationship Id="rId19" Type="http://schemas.openxmlformats.org/officeDocument/2006/relationships/footer" Target="footer4.xml"/><Relationship Id="rId224" Type="http://schemas.openxmlformats.org/officeDocument/2006/relationships/hyperlink" Target="https://seattlecentral.edu/about/administrative-services/professional-development/development-days" TargetMode="External"/><Relationship Id="rId245" Type="http://schemas.openxmlformats.org/officeDocument/2006/relationships/hyperlink" Target="https://scedu.sharepoint.com/:b:/s/SeattleCentralAccreditation/IQDwBALo1WXCSqrVwPR8ZiTNAZO3ZJSOKG1X6aXHVZ9qqRA?e=ULoL2A" TargetMode="External"/><Relationship Id="rId266" Type="http://schemas.openxmlformats.org/officeDocument/2006/relationships/hyperlink" Target="https://seattlecentral.edu/current-students" TargetMode="External"/><Relationship Id="rId287" Type="http://schemas.openxmlformats.org/officeDocument/2006/relationships/hyperlink" Target="https://seattlecentral.edu/scholarships" TargetMode="External"/><Relationship Id="rId30" Type="http://schemas.openxmlformats.org/officeDocument/2006/relationships/hyperlink" Target="https://seattlecentral.edu/sites/default/files/2026-02/SCC%20Mission%20Fulfillment%20Scorecard%20-%202025.docx" TargetMode="External"/><Relationship Id="rId105" Type="http://schemas.openxmlformats.org/officeDocument/2006/relationships/hyperlink" Target="https://www.seattlecolleges.edu/sites/seattlecolleges.southseattle.edu/files/2025-09/25-27-catalog.pdf" TargetMode="External"/><Relationship Id="rId126" Type="http://schemas.openxmlformats.org/officeDocument/2006/relationships/hyperlink" Target="https://www.seattlecolleges.edu/about/policies-and-procedures/pol205?hasboth=0&amp;docID=205&amp;companionId=pro" TargetMode="External"/><Relationship Id="rId147" Type="http://schemas.openxmlformats.org/officeDocument/2006/relationships/hyperlink" Target="https://app.leg.wa.gov/wac/default.aspx?cite=132F-121-060" TargetMode="External"/><Relationship Id="rId168" Type="http://schemas.openxmlformats.org/officeDocument/2006/relationships/hyperlink" Target="https://apps.leg.wa.gov/RCW/default.aspx?cite=42.52" TargetMode="External"/><Relationship Id="rId312" Type="http://schemas.openxmlformats.org/officeDocument/2006/relationships/hyperlink" Target="https://www.seattlecolleges.edu/employees/elearning/lead-elearning-education-across-district" TargetMode="External"/><Relationship Id="rId333" Type="http://schemas.openxmlformats.org/officeDocument/2006/relationships/hyperlink" Target="https://www.seattlecolleges.edu/about/policies-and-procedures/pol209?hasboth=1&amp;docID=209&amp;companionId=pro" TargetMode="External"/><Relationship Id="rId354" Type="http://schemas.openxmlformats.org/officeDocument/2006/relationships/hyperlink" Target="https://watech.wa.gov/policies?combine=&amp;field_categories_target_id=80&amp;field_type_target_id=All" TargetMode="External"/><Relationship Id="rId51" Type="http://schemas.openxmlformats.org/officeDocument/2006/relationships/hyperlink" Target="https://www.sbctc.edu/colleges-staff/policies-rules/policy-manual/" TargetMode="External"/><Relationship Id="rId72" Type="http://schemas.openxmlformats.org/officeDocument/2006/relationships/hyperlink" Target="https://www.seattlecolleges.edu/administration/mission-strategic-plan-and-initiatives/strategic-plan/strategic-planning-steering" TargetMode="External"/><Relationship Id="rId93" Type="http://schemas.openxmlformats.org/officeDocument/2006/relationships/hyperlink" Target="https://www.seattlecolleges.edu/about/policies-and-procedures/pol365?hasboth=0&amp;docID=365&amp;companionId=pro" TargetMode="External"/><Relationship Id="rId189" Type="http://schemas.openxmlformats.org/officeDocument/2006/relationships/hyperlink" Target="https://www.seattlecolleges.edu/administration/finance-and-business-affairs/financial-information-and-statements" TargetMode="External"/><Relationship Id="rId375" Type="http://schemas.openxmlformats.org/officeDocument/2006/relationships/hyperlink" Target="https://www.seattlecolleges.edu/about/policies-and-procedures/pro210?hasboth=1&amp;docID=210&amp;companionId=pol" TargetMode="External"/><Relationship Id="rId3" Type="http://schemas.openxmlformats.org/officeDocument/2006/relationships/customXml" Target="../customXml/item3.xml"/><Relationship Id="rId214" Type="http://schemas.openxmlformats.org/officeDocument/2006/relationships/hyperlink" Target="https://scedu.sharepoint.com/:b:/s/SeattleCentralAccreditation/IQDwBALo1WXCSqrVwPR8ZiTNAZO3ZJSOKG1X6aXHVZ9qqRA?e=ULoL2A" TargetMode="External"/><Relationship Id="rId235" Type="http://schemas.openxmlformats.org/officeDocument/2006/relationships/hyperlink" Target="https://seattlecentral.edu/about/administrative-services/professional-development/funds-professional-development" TargetMode="External"/><Relationship Id="rId256" Type="http://schemas.openxmlformats.org/officeDocument/2006/relationships/hyperlink" Target="https://seattlecentral.edu/campus-life/student-support-and-services/basic-needs" TargetMode="External"/><Relationship Id="rId277" Type="http://schemas.openxmlformats.org/officeDocument/2006/relationships/hyperlink" Target="https://healthcare.seattlecentral.edu/programs/surgical-technology" TargetMode="External"/><Relationship Id="rId298" Type="http://schemas.openxmlformats.org/officeDocument/2006/relationships/hyperlink" Target="https://studentleadership.seattlecentral.edu/about-us/student-handbook" TargetMode="External"/><Relationship Id="rId116" Type="http://schemas.openxmlformats.org/officeDocument/2006/relationships/hyperlink" Target="https://seattlecentral.edu/enrollment-and-funding/enrollment-and-admissions/placement-for-classes" TargetMode="External"/><Relationship Id="rId137" Type="http://schemas.openxmlformats.org/officeDocument/2006/relationships/hyperlink" Target="https://scedu.sharepoint.com/:w:/s/SeattleCentralAccreditation/IQDWqqkI0KSITI9ZwGIC1w-kAQZzJrPedOrS_sTAXIL7D1c?e=9VEdp5" TargetMode="External"/><Relationship Id="rId158" Type="http://schemas.openxmlformats.org/officeDocument/2006/relationships/hyperlink" Target="https://app.leg.wa.gov/WAC/default.aspx?cite=132F-121-090" TargetMode="External"/><Relationship Id="rId302" Type="http://schemas.openxmlformats.org/officeDocument/2006/relationships/hyperlink" Target="https://seattlecentral.edu/sites/default/files/inline-files/SCC%20Fall%202022%20Midcycle%20Evaluation_2.pdf" TargetMode="External"/><Relationship Id="rId323" Type="http://schemas.openxmlformats.org/officeDocument/2006/relationships/hyperlink" Target="https://library.seattlecentral.edu/use/instruction" TargetMode="External"/><Relationship Id="rId344" Type="http://schemas.openxmlformats.org/officeDocument/2006/relationships/hyperlink" Target="https://www.seattlecolleges.edu/about/policies-and-procedures/pol210?hasboth=1&amp;docID=210&amp;companionId=pro" TargetMode="External"/><Relationship Id="rId20" Type="http://schemas.openxmlformats.org/officeDocument/2006/relationships/footer" Target="footer5.xml"/><Relationship Id="rId41" Type="http://schemas.openxmlformats.org/officeDocument/2006/relationships/hyperlink" Target="https://www.seattlecolleges.edu/about/leadership-and-organization/chancellors-office/chancellors-executive-cabinet" TargetMode="External"/><Relationship Id="rId62" Type="http://schemas.openxmlformats.org/officeDocument/2006/relationships/hyperlink" Target="https://wfse.org/" TargetMode="External"/><Relationship Id="rId83" Type="http://schemas.openxmlformats.org/officeDocument/2006/relationships/hyperlink" Target="https://artgallery.seattlecentral.edu/student-invitational" TargetMode="External"/><Relationship Id="rId179" Type="http://schemas.openxmlformats.org/officeDocument/2006/relationships/hyperlink" Target="https://www.seattlecolleges.edu/about/policies-and-procedures/pol604?hasboth=1&amp;docID=604&amp;companionId=pro" TargetMode="External"/><Relationship Id="rId365" Type="http://schemas.openxmlformats.org/officeDocument/2006/relationships/hyperlink" Target="https://www.seattlecolleges.edu/about/policies-and-procedures/pro209?hasboth=1&amp;docID=209&amp;companionId=pol" TargetMode="External"/><Relationship Id="rId386" Type="http://schemas.microsoft.com/office/2019/05/relationships/documenttasks" Target="documenttasks/documenttasks1.xml"/><Relationship Id="rId190" Type="http://schemas.openxmlformats.org/officeDocument/2006/relationships/hyperlink" Target="https://scedu.sharepoint.com/:b:/s/SeattleCentralAccreditation/IQD8WQctYUPpTZUXeWDtvz2uAf0hGsKLoNuY_0A6UhQS0uI?e=a42wPG" TargetMode="External"/><Relationship Id="rId204" Type="http://schemas.openxmlformats.org/officeDocument/2006/relationships/hyperlink" Target="https://seattlecentral.edu/about/institutional-effectiveness/grants/higher-education-emergency-relief-funds" TargetMode="External"/><Relationship Id="rId225" Type="http://schemas.openxmlformats.org/officeDocument/2006/relationships/hyperlink" Target="https://seattlecentral.edu/employee-development/teaching-and-learning-commons" TargetMode="External"/><Relationship Id="rId246" Type="http://schemas.openxmlformats.org/officeDocument/2006/relationships/hyperlink" Target="https://scedu.sharepoint.com/:b:/s/SeattleCentralAccreditation/IQBqz_Wek7nIT4pUQYKKLFqWAT1_0CRqz4a4k-myky0yKcI?e=qgFcGI" TargetMode="External"/><Relationship Id="rId267" Type="http://schemas.openxmlformats.org/officeDocument/2006/relationships/hyperlink" Target="https://www.seattlecolleges.edu/academics/academic-catalog" TargetMode="External"/><Relationship Id="rId288" Type="http://schemas.openxmlformats.org/officeDocument/2006/relationships/hyperlink" Target="https://seattlecentral.edu/enrollment-and-funding/financial-aid-and-funding/work-study" TargetMode="External"/><Relationship Id="rId106" Type="http://schemas.openxmlformats.org/officeDocument/2006/relationships/hyperlink" Target="https://studentleadership.seattlecentral.edu/about-us/student-handbook" TargetMode="External"/><Relationship Id="rId127" Type="http://schemas.openxmlformats.org/officeDocument/2006/relationships/hyperlink" Target="https://www.seattlecolleges.edu/about/policies-and-procedures/pro380?hasboth=1&amp;docID=380&amp;companionId=pol" TargetMode="External"/><Relationship Id="rId313" Type="http://schemas.openxmlformats.org/officeDocument/2006/relationships/hyperlink" Target="https://seattlecentral.edu/about/who-we-are/mission-vision-values" TargetMode="External"/><Relationship Id="rId10" Type="http://schemas.openxmlformats.org/officeDocument/2006/relationships/footnotes" Target="footnotes.xml"/><Relationship Id="rId31" Type="http://schemas.openxmlformats.org/officeDocument/2006/relationships/hyperlink" Target="https://www.seattlecolleges.edu/administration/mission-strategic-plan-and-initiatives/strategic-plan/strategic-plan-2024-2034" TargetMode="External"/><Relationship Id="rId52" Type="http://schemas.openxmlformats.org/officeDocument/2006/relationships/hyperlink" Target="https://www.sbctc.edu/colleges-staff/policies-rules/policy-manual/chapter-1" TargetMode="External"/><Relationship Id="rId73" Type="http://schemas.openxmlformats.org/officeDocument/2006/relationships/hyperlink" Target="https://scedu.sharepoint.com/:b:/s/SeattleCentralAccreditation/IQDwBALo1WXCSqrVwPR8ZiTNAZO3ZJSOKG1X6aXHVZ9qqRA?e=ULoL2A" TargetMode="External"/><Relationship Id="rId94" Type="http://schemas.openxmlformats.org/officeDocument/2006/relationships/hyperlink" Target="https://www.seattlecolleges.edu/about/policies-and-procedures/pol515?hasboth=1&amp;docID=515&amp;companionId=pro" TargetMode="External"/><Relationship Id="rId148" Type="http://schemas.openxmlformats.org/officeDocument/2006/relationships/hyperlink" Target="https://www.seattlecolleges.edu/about/policies-and-procedures/pro370?hasboth=1&amp;docID=370&amp;companionId=pol" TargetMode="External"/><Relationship Id="rId169" Type="http://schemas.openxmlformats.org/officeDocument/2006/relationships/hyperlink" Target="https://www.seattlecolleges.edu/about/policies-and-procedures/pol400?hasboth=1&amp;docID=400&amp;companionId=pro" TargetMode="External"/><Relationship Id="rId334" Type="http://schemas.openxmlformats.org/officeDocument/2006/relationships/hyperlink" Target="https://www.seattlecolleges.edu/about/policies-and-procedures/pol248?hasboth=0&amp;docID=248&amp;companionId=pro" TargetMode="External"/><Relationship Id="rId355" Type="http://schemas.openxmlformats.org/officeDocument/2006/relationships/hyperlink" Target="https://nam04.safelinks.protection.outlook.com/?url=https%3A%2F%2Fapps.leg.wa.gov%2Fwac%2Fdefault.aspx%3Fcite%3D292-110-010&amp;data=05%7C02%7CJennifer.Branstad%40Seattlecolleges.edu%7Ca997a453fe4342b2435708de2956eb29%7C02d8ff38d7114e31a9156cb5cff788df%7C0%7C0%7C638993650450150045%7CUnknown%7CTWFpbGZsb3d8eyJFbXB0eU1hcGkiOnRydWUsIlYiOiIwLjAuMDAwMCIsIlAiOiJXaW4zMiIsIkFOIjoiTWFpbCIsIldUIjoyfQ%3D%3D%7C0%7C%7C%7C&amp;sdata=Gz796Hq4Bjqt%2Bt%2BuIJwZ%2BU6RS0if1rIFKAfk9PWZa9s%3D&amp;reserved=0" TargetMode="External"/><Relationship Id="rId376" Type="http://schemas.openxmlformats.org/officeDocument/2006/relationships/hyperlink" Target="https://seattlecentral.edu/about/administrative-services/campus-safety-and-security/clery-compliance-annual-security-report" TargetMode="External"/><Relationship Id="rId4" Type="http://schemas.openxmlformats.org/officeDocument/2006/relationships/customXml" Target="../customXml/item4.xml"/><Relationship Id="rId180" Type="http://schemas.openxmlformats.org/officeDocument/2006/relationships/hyperlink" Target="https://www.seattlecolleges.edu/about/policies-and-procedures/pro604?hasboth=1&amp;docID=604&amp;companionId=pol" TargetMode="External"/><Relationship Id="rId215" Type="http://schemas.openxmlformats.org/officeDocument/2006/relationships/hyperlink" Target="https://scedu.sharepoint.com/:b:/s/SeattleCentralAccreditation/IQBqz_Wek7nIT4pUQYKKLFqWAT1_0CRqz4a4k-myky0yKcI?e=qgFcGI" TargetMode="External"/><Relationship Id="rId236" Type="http://schemas.openxmlformats.org/officeDocument/2006/relationships/hyperlink" Target="https://seattlecentral.edu/about/administrative-services/professional-development" TargetMode="External"/><Relationship Id="rId257" Type="http://schemas.openxmlformats.org/officeDocument/2006/relationships/hyperlink" Target="https://seattlecentral.edu/campus-life/student-support-and-services/mesa" TargetMode="External"/><Relationship Id="rId278" Type="http://schemas.openxmlformats.org/officeDocument/2006/relationships/hyperlink" Target="https://educationhumanservices.seattlecentral.edu/programs/chemical-dependency" TargetMode="External"/><Relationship Id="rId303" Type="http://schemas.openxmlformats.org/officeDocument/2006/relationships/hyperlink" Target="https://scedu.sharepoint.com/:w:/s/SeattleCentralAccreditation/IQDMTNdhNip_Tr0oLPdWW3SNAVG1ETcUeikKkoxXPYWpi1E?e=TP16QN" TargetMode="External"/><Relationship Id="rId42" Type="http://schemas.openxmlformats.org/officeDocument/2006/relationships/hyperlink" Target="https://scedu.sharepoint.com/:w:/s/SeattleCentralAccreditation/IQD2I7Tc3bUrR49Ioa5Vbi_PAXdRddQbpNra544Bkg4cFgw?e=zBN56k" TargetMode="External"/><Relationship Id="rId84" Type="http://schemas.openxmlformats.org/officeDocument/2006/relationships/hyperlink" Target="https://www.seattlecolleges.edu/news-and-information/news-center/league-innovation-student-literary-contest" TargetMode="External"/><Relationship Id="rId138" Type="http://schemas.openxmlformats.org/officeDocument/2006/relationships/hyperlink" Target="https://scedu.sharepoint.com/:w:/s/SeattleCentralAccreditation/IQB0xgzEdbcLQoyOJprTzpcYAQ0ibkViQ7VnoKHQMMcolfQ?e=9Ew9HO" TargetMode="External"/><Relationship Id="rId345" Type="http://schemas.openxmlformats.org/officeDocument/2006/relationships/hyperlink" Target="https://itservices.seattlecolleges.edu/it-help-desk/about-it-services" TargetMode="External"/><Relationship Id="rId387" Type="http://schemas.microsoft.com/office/2020/10/relationships/intelligence" Target="intelligence2.xml"/><Relationship Id="rId191" Type="http://schemas.openxmlformats.org/officeDocument/2006/relationships/hyperlink" Target="https://seattlecentral.edu/sites/default/files/2024-05/Bylaws_Final%20Draft.pdf" TargetMode="External"/><Relationship Id="rId205" Type="http://schemas.openxmlformats.org/officeDocument/2006/relationships/hyperlink" Target="https://www.seattlecolleges.edu/about/policies-and-procedures/pol108?hasboth=0&amp;docID=108&amp;companionId=pro" TargetMode="External"/><Relationship Id="rId247" Type="http://schemas.openxmlformats.org/officeDocument/2006/relationships/hyperlink" Target="https://scedu.sharepoint.com/:b:/s/SeattleCentralAccreditation/IQBNxBeDLLbkT5P0oyYE4uboARDhvc5BmJna7RJUZHRE4u4?e=AWkNR6" TargetMode="External"/><Relationship Id="rId107" Type="http://schemas.openxmlformats.org/officeDocument/2006/relationships/hyperlink" Target="https://www.seattlecolleges.edu/students-rights-and-rules" TargetMode="External"/><Relationship Id="rId289" Type="http://schemas.openxmlformats.org/officeDocument/2006/relationships/hyperlink" Target="https://seattlecentral.edu/enrollment-and-funding/financial-aid-and-funding/out-of-state-tuition-waiver" TargetMode="External"/><Relationship Id="rId11" Type="http://schemas.openxmlformats.org/officeDocument/2006/relationships/endnotes" Target="endnotes.xml"/><Relationship Id="rId53" Type="http://schemas.openxmlformats.org/officeDocument/2006/relationships/hyperlink" Target="https://seattlecentral.edu/about/leadership/presidents-cabinet" TargetMode="External"/><Relationship Id="rId149" Type="http://schemas.openxmlformats.org/officeDocument/2006/relationships/hyperlink" Target="https://scedu.sharepoint.com/:b:/s/SeattleCentralAccreditation/IQDhmEt_1tgRTZFPvuFLyUxFAWRd-sjXv_DCbciMGzCZoyc?e=xse9wd" TargetMode="External"/><Relationship Id="rId314" Type="http://schemas.openxmlformats.org/officeDocument/2006/relationships/hyperlink" Target="https://library.seattlecentral.edu/policies" TargetMode="External"/><Relationship Id="rId356" Type="http://schemas.openxmlformats.org/officeDocument/2006/relationships/hyperlink" Target="https://watech.wa.gov/policies" TargetMode="External"/><Relationship Id="rId95" Type="http://schemas.openxmlformats.org/officeDocument/2006/relationships/hyperlink" Target="https://www.sbctc.edu/colleges-staff/policies-rules/policy-manual/chapter-4" TargetMode="External"/><Relationship Id="rId160" Type="http://schemas.openxmlformats.org/officeDocument/2006/relationships/hyperlink" Target="https://www.seattlecolleges.edu/about/policies-and-procedures/pro282?hasboth=1&amp;docID=282&amp;companionId=pol" TargetMode="External"/><Relationship Id="rId216" Type="http://schemas.openxmlformats.org/officeDocument/2006/relationships/hyperlink" Target="https://www.seattlecolleges.edu/about/policies-and-procedures" TargetMode="External"/><Relationship Id="rId258" Type="http://schemas.openxmlformats.org/officeDocument/2006/relationships/hyperlink" Target="https://seattlecentral.edu/project-baldwin-central" TargetMode="External"/><Relationship Id="rId22" Type="http://schemas.openxmlformats.org/officeDocument/2006/relationships/footer" Target="footer6.xml"/><Relationship Id="rId64" Type="http://schemas.openxmlformats.org/officeDocument/2006/relationships/hyperlink" Target="https://seattlecentral.edu/about/councils-committees-and-taskforces" TargetMode="External"/><Relationship Id="rId118" Type="http://schemas.openxmlformats.org/officeDocument/2006/relationships/hyperlink" Target="https://www.seattlecolleges.edu/about/policies-and-procedures/pol311?hasboth=0&amp;docID=311&amp;companionId=pro" TargetMode="External"/><Relationship Id="rId325" Type="http://schemas.openxmlformats.org/officeDocument/2006/relationships/hyperlink" Target="https://seattlecentral.edu/about/visit-us/campus-maps/broadway-edison/all-gender-and-gender-neutral-restroom" TargetMode="External"/><Relationship Id="rId367" Type="http://schemas.openxmlformats.org/officeDocument/2006/relationships/hyperlink" Target="https://www.seattlecolleges.edu/about/policies-and-procedures/pro241?hasboth=1&amp;docID=241&amp;companionId=pol" TargetMode="External"/><Relationship Id="rId171" Type="http://schemas.openxmlformats.org/officeDocument/2006/relationships/hyperlink" Target="https://seattlecolleges.diligent.community/document/1faeb3d1-8e21-4535-9c09-13ea7447ab73/" TargetMode="External"/><Relationship Id="rId227" Type="http://schemas.openxmlformats.org/officeDocument/2006/relationships/hyperlink" Target="https://scedu.sharepoint.com/:w:/s/SeattleCentralAccreditation/IQD2I7Tc3bUrR49Ioa5Vbi_PAXdRddQbpNra544Bkg4cFgw" TargetMode="External"/><Relationship Id="rId269" Type="http://schemas.openxmlformats.org/officeDocument/2006/relationships/hyperlink" Target="https://healthcare.seattlecentral.edu/programs/nursing-assistant-certified" TargetMode="External"/><Relationship Id="rId33" Type="http://schemas.openxmlformats.org/officeDocument/2006/relationships/hyperlink" Target="https://www.sbctc.edu/" TargetMode="External"/><Relationship Id="rId129" Type="http://schemas.openxmlformats.org/officeDocument/2006/relationships/hyperlink" Target="https://scedu.sharepoint.com/:b:/s/SeattleCentralAccreditation/IQBl6zC5UPX3QKDmU_ua6W9DAUklZo7bYIn5U-o-0AtRMkY?e=2Tzq56" TargetMode="External"/><Relationship Id="rId280" Type="http://schemas.openxmlformats.org/officeDocument/2006/relationships/hyperlink" Target="https://maritime.seattlecentral.edu/programs/marine-engineering-technology" TargetMode="External"/><Relationship Id="rId336" Type="http://schemas.openxmlformats.org/officeDocument/2006/relationships/hyperlink" Target="https://www.seattlecolleges.edu/about/policies-and-procedures/pol253?hasboth=1&amp;docID=253&amp;companionId=pro" TargetMode="External"/><Relationship Id="rId75" Type="http://schemas.openxmlformats.org/officeDocument/2006/relationships/hyperlink" Target="https://www.seattlecolleges.edu/about/policies-and-procedures/pol129?hasboth=0&amp;docID=129&amp;companionId=pro" TargetMode="External"/><Relationship Id="rId140" Type="http://schemas.openxmlformats.org/officeDocument/2006/relationships/hyperlink" Target="https://seattlecentral.edu/programs" TargetMode="External"/><Relationship Id="rId182" Type="http://schemas.openxmlformats.org/officeDocument/2006/relationships/hyperlink" Target="https://www.seattlecolleges.edu/about/policies-and-procedures/pro608?hasboth=1&amp;docID=608&amp;companionId=pol" TargetMode="External"/><Relationship Id="rId378" Type="http://schemas.openxmlformats.org/officeDocument/2006/relationships/hyperlink" Target="https://www.seattlecolleges.edu/about/policies-and-procedures/pro217?hasboth=1&amp;docID=217&amp;companionId=pol" TargetMode="External"/><Relationship Id="rId6" Type="http://schemas.openxmlformats.org/officeDocument/2006/relationships/numbering" Target="numbering.xml"/><Relationship Id="rId238" Type="http://schemas.openxmlformats.org/officeDocument/2006/relationships/hyperlink" Target="https://scedu.sharepoint.com/:w:/s/SeattleCentralAccreditation/IQDOcvVEmfJoQavk60XnxDpuAYr0WRCj8VCnOjsLrRewQTA?e=E914yy" TargetMode="External"/><Relationship Id="rId291" Type="http://schemas.openxmlformats.org/officeDocument/2006/relationships/hyperlink" Target="https://studentaid.gov/" TargetMode="External"/><Relationship Id="rId305" Type="http://schemas.openxmlformats.org/officeDocument/2006/relationships/hyperlink" Target="https://seattlecentral.edu/campus-life/student-support-and-services/transfer-and-career-advising" TargetMode="External"/><Relationship Id="rId347" Type="http://schemas.openxmlformats.org/officeDocument/2006/relationships/hyperlink" Target="https://itservices.seattlecolleges.edu/it-help-desk" TargetMode="External"/><Relationship Id="rId44" Type="http://schemas.openxmlformats.org/officeDocument/2006/relationships/hyperlink" Target="https://www.seattlecolleges.edu/about/policies-and-procedures" TargetMode="External"/><Relationship Id="rId86" Type="http://schemas.openxmlformats.org/officeDocument/2006/relationships/hyperlink" Target="https://seattlecentral.edu/ACO/affinity-spaces-identity-based-gatherings" TargetMode="External"/><Relationship Id="rId151" Type="http://schemas.openxmlformats.org/officeDocument/2006/relationships/hyperlink" Target="https://scedu.sharepoint.com/:b:/s/SeattleCentralAccreditation/IQBqz_Wek7nIT4pUQYKKLFqWAT1_0CRqz4a4k-myky0yKcI?e=qgFcGI" TargetMode="External"/><Relationship Id="rId193" Type="http://schemas.openxmlformats.org/officeDocument/2006/relationships/hyperlink" Target="https://www.seattlecolleges.edu/about/policies-and-procedures/pol601?hasboth=0&amp;docID=601&amp;companionId=pro" TargetMode="External"/><Relationship Id="rId207" Type="http://schemas.openxmlformats.org/officeDocument/2006/relationships/hyperlink" Target="https://foundation.seattlecolleges.edu/" TargetMode="External"/><Relationship Id="rId249" Type="http://schemas.openxmlformats.org/officeDocument/2006/relationships/hyperlink" Target="https://seattlecentral.edu/campus-life/student-support-and-services/disability-support" TargetMode="External"/><Relationship Id="rId13" Type="http://schemas.openxmlformats.org/officeDocument/2006/relationships/header" Target="header1.xml"/><Relationship Id="rId109" Type="http://schemas.openxmlformats.org/officeDocument/2006/relationships/hyperlink" Target="https://www.seattlecolleges.edu/about/policies-and-procedures/pro370?hasboth=1&amp;docID=370&amp;companionId=pol" TargetMode="External"/><Relationship Id="rId260" Type="http://schemas.openxmlformats.org/officeDocument/2006/relationships/hyperlink" Target="https://seattlecentral.edu/campus-life/student-support-and-services/college-success-programs" TargetMode="External"/><Relationship Id="rId316" Type="http://schemas.openxmlformats.org/officeDocument/2006/relationships/hyperlink" Target="https://scedu.sharepoint.com/:b:/s/SeattleCentralAccreditation/IQA1m-dEvVcrRr9HHjzLd25DARiw1O-iJgxuR9mRghizs6s?e=HE5Xht" TargetMode="External"/><Relationship Id="rId55" Type="http://schemas.openxmlformats.org/officeDocument/2006/relationships/hyperlink" Target="https://scedu.sharepoint.com/:b:/s/SeattleCentralAccreditation/IQC7p1emIcB_RobZ1RSrgQzWATTiuEvILZZ6oIlXZLlptbM?e=4ecWVD" TargetMode="External"/><Relationship Id="rId97" Type="http://schemas.openxmlformats.org/officeDocument/2006/relationships/hyperlink" Target="https://www.sbctc.edu/colleges-staff/programs-services/transfer/washington-45" TargetMode="External"/><Relationship Id="rId120" Type="http://schemas.openxmlformats.org/officeDocument/2006/relationships/hyperlink" Target="https://app.leg.wa.gov/WAC/default.aspx?cite=132F-121-170" TargetMode="External"/><Relationship Id="rId358" Type="http://schemas.openxmlformats.org/officeDocument/2006/relationships/hyperlink" Target="https://www.cisecurity.org/controls/v8" TargetMode="External"/><Relationship Id="rId162" Type="http://schemas.openxmlformats.org/officeDocument/2006/relationships/hyperlink" Target="https://www.seattlecolleges.edu/about/policies-and-procedures/pro283?hasboth=1&amp;docID=283&amp;companionId=pol" TargetMode="External"/><Relationship Id="rId218" Type="http://schemas.openxmlformats.org/officeDocument/2006/relationships/hyperlink" Target="https://www.seattlecolleges.edu/about/policies-and-procedures/pro470?hasboth=1&amp;docID=470&amp;companionId=pol" TargetMode="External"/><Relationship Id="rId271" Type="http://schemas.openxmlformats.org/officeDocument/2006/relationships/hyperlink" Target="https://healthcare.seattlecentral.edu/programs/dental/dental-assisting-accreditation" TargetMode="External"/><Relationship Id="rId24" Type="http://schemas.openxmlformats.org/officeDocument/2006/relationships/image" Target="media/image3.png"/><Relationship Id="rId66" Type="http://schemas.openxmlformats.org/officeDocument/2006/relationships/hyperlink" Target="https://seattlecentral.edu/about/councils-committees-and-taskforces/curriculum-coordinating-council" TargetMode="External"/><Relationship Id="rId131" Type="http://schemas.openxmlformats.org/officeDocument/2006/relationships/hyperlink" Target="https://www.seattlecolleges.edu/about/policies-and-procedures/pol380?hasboth=1&amp;docID=380&amp;companionId=pro" TargetMode="External"/><Relationship Id="rId327" Type="http://schemas.openxmlformats.org/officeDocument/2006/relationships/hyperlink" Target="https://www.historylink.org/File/2023" TargetMode="External"/><Relationship Id="rId369" Type="http://schemas.openxmlformats.org/officeDocument/2006/relationships/hyperlink" Target="https://www.seattlecolleges.edu/about/policies-and-procedures/pol249?hasboth=1&amp;docID=249&amp;companionId=pro" TargetMode="External"/><Relationship Id="rId173" Type="http://schemas.openxmlformats.org/officeDocument/2006/relationships/hyperlink" Target="https://www.seattlecolleges.edu/administration/finance-and-business-affairs/financial-information-and-statements" TargetMode="External"/><Relationship Id="rId229" Type="http://schemas.openxmlformats.org/officeDocument/2006/relationships/hyperlink" Target="https://www.seattlecolleges.edu/about/policies-and-procedures/pol415?hasboth=1&amp;docID=415&amp;companionId=pro" TargetMode="External"/><Relationship Id="rId380" Type="http://schemas.openxmlformats.org/officeDocument/2006/relationships/hyperlink" Target="https://scedu.sharepoint.com/:w:/s/SeattleCentralAccreditation/IQD2I7Tc3bUrR49Ioa5Vbi_PAXdRddQbpNra544Bkg4cFgw" TargetMode="External"/><Relationship Id="rId240" Type="http://schemas.openxmlformats.org/officeDocument/2006/relationships/hyperlink" Target="https://scedu.sharepoint.com/:x:/s/SeattleCentralAccreditation/IQCuiPShdIC6QY7cWxwsMvjWAc--XbIp8kWFihvLk34z1aU?e=2NUHce" TargetMode="External"/><Relationship Id="rId35" Type="http://schemas.openxmlformats.org/officeDocument/2006/relationships/hyperlink" Target="https://www.seattlecolleges.edu/about/leadership-and-organization/board-trustees" TargetMode="External"/><Relationship Id="rId77" Type="http://schemas.openxmlformats.org/officeDocument/2006/relationships/hyperlink" Target="https://www.seattlecolleges.edu/sites/seattlecolleges.southseattle.edu/files/2025-09/25-27-catalog.pdf" TargetMode="External"/><Relationship Id="rId100" Type="http://schemas.openxmlformats.org/officeDocument/2006/relationships/hyperlink" Target="https://www.seattlecolleges.edu/about/policies-and-procedures/pro515?hasboth=1&amp;docID=515&amp;companionId=pol" TargetMode="External"/><Relationship Id="rId282" Type="http://schemas.openxmlformats.org/officeDocument/2006/relationships/hyperlink" Target="https://seattlecentral.edu/enrollment-and-funding/financial-aid-and-funding/financial-aid" TargetMode="External"/><Relationship Id="rId338" Type="http://schemas.openxmlformats.org/officeDocument/2006/relationships/hyperlink" Target="https://www.seattlecolleges.edu/about/policies-and-procedures/pol255?hasboth=1&amp;docID=255&amp;companionId=pro" TargetMode="External"/><Relationship Id="rId8" Type="http://schemas.openxmlformats.org/officeDocument/2006/relationships/settings" Target="settings.xml"/><Relationship Id="rId142" Type="http://schemas.openxmlformats.org/officeDocument/2006/relationships/hyperlink" Target="https://www.seattlecolleges.edu/about/policies-and-procedures/pol400?hasboth=1&amp;docID=400&amp;companionId=pro" TargetMode="External"/><Relationship Id="rId184" Type="http://schemas.openxmlformats.org/officeDocument/2006/relationships/hyperlink" Target="https://www.seattlecolleges.edu/about/policies-and-procedures/pro650?hasboth=1&amp;docID=650&amp;companionId=pol" TargetMode="External"/><Relationship Id="rId251" Type="http://schemas.openxmlformats.org/officeDocument/2006/relationships/hyperlink" Target="https://seattlecentral.edu/enrollment-and-funding/financial-aid-and-funding/financial-aid" TargetMode="External"/><Relationship Id="rId46" Type="http://schemas.openxmlformats.org/officeDocument/2006/relationships/hyperlink" Target="https://seattlecolleges.diligent.community/Portal/Default.aspx" TargetMode="External"/><Relationship Id="rId293" Type="http://schemas.openxmlformats.org/officeDocument/2006/relationships/hyperlink" Target="https://seattlecentral.edu/enrollment-and-funding/financial-aid-and-funding/federal-direct-loan-guide" TargetMode="External"/><Relationship Id="rId307" Type="http://schemas.openxmlformats.org/officeDocument/2006/relationships/hyperlink" Target="https://scedu.sharepoint.com/:b:/s/SeattleCentralAccreditation/IQDwBALo1WXCSqrVwPR8ZiTNAZO3ZJSOKG1X6aXHVZ9qqRA" TargetMode="External"/><Relationship Id="rId349" Type="http://schemas.openxmlformats.org/officeDocument/2006/relationships/hyperlink" Target="https://www.seattlecolleges.edu/employees/elearning/instructional-design-pedagogy-support" TargetMode="External"/><Relationship Id="rId88" Type="http://schemas.openxmlformats.org/officeDocument/2006/relationships/hyperlink" Target="https://www.seattlecolleges.edu/about/policies-and-procedures/pol282?hasboth=1&amp;docID=282&amp;companionId=pro" TargetMode="External"/><Relationship Id="rId111" Type="http://schemas.openxmlformats.org/officeDocument/2006/relationships/hyperlink" Target="https://seattlecentral.edu/sites/default/files/2020-12/ARC%20Handbook.pdf" TargetMode="External"/><Relationship Id="rId153" Type="http://schemas.openxmlformats.org/officeDocument/2006/relationships/hyperlink" Target="https://www.seattlecolleges.edu/about/policies-and-procedures/pol282?hasboth=1&amp;docID=282&amp;companionId=pro" TargetMode="External"/><Relationship Id="rId195" Type="http://schemas.openxmlformats.org/officeDocument/2006/relationships/hyperlink" Target="https://www.seattlecolleges.edu/about/policies-and-procedures/pol603?hasboth=1&amp;docID=603&amp;companionId=pro" TargetMode="External"/><Relationship Id="rId209" Type="http://schemas.openxmlformats.org/officeDocument/2006/relationships/hyperlink" Target="https://www.seattlecolleges.edu/about/policies-and-procedures/pol680?hasboth=0&amp;docID=680&amp;companionId=pro" TargetMode="External"/><Relationship Id="rId360" Type="http://schemas.openxmlformats.org/officeDocument/2006/relationships/hyperlink" Target="https://www.seattlecolleges.edu/about/policies-and-procedures/pro241?hasboth=1&amp;docID=241&amp;companionId=pol" TargetMode="External"/><Relationship Id="rId220" Type="http://schemas.openxmlformats.org/officeDocument/2006/relationships/hyperlink" Target="https://www.seattlecolleges.edu/about/policies-and-procedures/pol429?hasboth=1&amp;docID=429&amp;companionId=pro" TargetMode="External"/><Relationship Id="rId15" Type="http://schemas.openxmlformats.org/officeDocument/2006/relationships/header" Target="header2.xml"/><Relationship Id="rId57" Type="http://schemas.openxmlformats.org/officeDocument/2006/relationships/hyperlink" Target="https://www.seattlecolleges.edu/about/policies-and-procedures/pol202?hasboth=0&amp;docID=202&amp;companionId=pro" TargetMode="External"/><Relationship Id="rId262" Type="http://schemas.openxmlformats.org/officeDocument/2006/relationships/hyperlink" Target="https://seattlecentral.edu/umoja-scholars-program" TargetMode="External"/><Relationship Id="rId318" Type="http://schemas.openxmlformats.org/officeDocument/2006/relationships/hyperlink" Target="https://library.seattlecentral.edu/use/instruction" TargetMode="External"/><Relationship Id="rId99" Type="http://schemas.openxmlformats.org/officeDocument/2006/relationships/hyperlink" Target="https://www.seattlecolleges.edu/about/policies-and-procedures/pol515?hasboth=1&amp;docID=515&amp;companionId=pro" TargetMode="External"/><Relationship Id="rId122" Type="http://schemas.openxmlformats.org/officeDocument/2006/relationships/hyperlink" Target="https://www.seattlecolleges.edu/about/policies-and-procedures/pol306?hasboth=0&amp;docID=306&amp;companionId=pro" TargetMode="External"/><Relationship Id="rId164" Type="http://schemas.openxmlformats.org/officeDocument/2006/relationships/hyperlink" Target="https://www.seattlecolleges.edu/about/policies-and-procedures/pro421?hasboth=1&amp;docID=421&amp;companionId=pol" TargetMode="External"/><Relationship Id="rId371" Type="http://schemas.openxmlformats.org/officeDocument/2006/relationships/hyperlink" Target="https://www.seattlecolleges.edu/about/policies-and-procedures/pro253?hasboth=1&amp;docID=253&amp;companionId=pol" TargetMode="External"/><Relationship Id="rId26" Type="http://schemas.openxmlformats.org/officeDocument/2006/relationships/hyperlink" Target="https://seattlecentral.edu/about/who-we-are/mission-vision-values" TargetMode="External"/><Relationship Id="rId231" Type="http://schemas.openxmlformats.org/officeDocument/2006/relationships/hyperlink" Target="https://www.seattlecolleges.edu/administration/human-resources/employee-training" TargetMode="External"/><Relationship Id="rId273" Type="http://schemas.openxmlformats.org/officeDocument/2006/relationships/hyperlink" Target="https://healthcare.seattlecentral.edu/programs/dental/efda-accreditation" TargetMode="External"/><Relationship Id="rId329" Type="http://schemas.openxmlformats.org/officeDocument/2006/relationships/hyperlink" Target="https://scedu.sharepoint.com/:w:/s/SeattleCentralAccreditation/IQDXiOyP7OjkTpR84sYevgr5ASBtf9GmRQYZs7dnD6OqhEI?e=5XFsgi" TargetMode="External"/></Relationships>
</file>

<file path=word/documenttasks/documenttasks1.xml><?xml version="1.0" encoding="utf-8"?>
<t:Tasks xmlns:t="http://schemas.microsoft.com/office/tasks/2019/documenttasks" xmlns:oel="http://schemas.microsoft.com/office/2019/extlst">
  <t:Task id="{7EAC1C58-2E2D-4233-B111-9AD299CA1975}">
    <t:Anchor>
      <t:Comment id="1790276146"/>
    </t:Anchor>
    <t:History>
      <t:Event id="{12593D3D-9107-4C41-A431-9B78AAEDFE7B}" time="2025-12-09T04:05:05.337Z">
        <t:Attribution userId="S::scott.rixon@seattlecolleges.edu::3e41bca2-7208-4b44-87fa-ffa72a9dc1e0" userProvider="AD" userName="Rixon, Scott"/>
        <t:Anchor>
          <t:Comment id="1790276146"/>
        </t:Anchor>
        <t:Create/>
      </t:Event>
      <t:Event id="{D8E03555-40F0-43BB-A63D-AB52258E7E5E}" time="2025-12-09T04:05:05.337Z">
        <t:Attribution userId="S::scott.rixon@seattlecolleges.edu::3e41bca2-7208-4b44-87fa-ffa72a9dc1e0" userProvider="AD" userName="Rixon, Scott"/>
        <t:Anchor>
          <t:Comment id="1790276146"/>
        </t:Anchor>
        <t:Assign userId="S::Emily.Castillo@seattlecolleges.edu::ce35265a-1a64-4209-891c-baabf134f108" userProvider="AD" userName="Castillo, Emily"/>
      </t:Event>
      <t:Event id="{573DE865-08D1-4E69-BCEC-EDAAB0F3B8F2}" time="2025-12-09T04:05:05.337Z">
        <t:Attribution userId="S::scott.rixon@seattlecolleges.edu::3e41bca2-7208-4b44-87fa-ffa72a9dc1e0" userProvider="AD" userName="Rixon, Scott"/>
        <t:Anchor>
          <t:Comment id="1790276146"/>
        </t:Anchor>
        <t:SetTitle title="@Castillo, Emily I added all of this track change content, please feel free to keep, modify, and/or cut any of it."/>
      </t:Event>
    </t:History>
  </t:Task>
  <t:Task id="{9784696B-DAE8-411E-BEBE-6CDB4DCBD55E}">
    <t:Anchor>
      <t:Comment id="1030119488"/>
    </t:Anchor>
    <t:History>
      <t:Event id="{0C8D74EA-33E4-4A96-9695-3092FF8C11A5}" time="2026-02-04T20:01:09.159Z">
        <t:Attribution userId="S::jennifer.branstad@seattlecolleges.edu::689ad7fe-ff07-4660-8fdb-baa74eca88b4" userProvider="AD" userName="Branstad, Jenni"/>
        <t:Anchor>
          <t:Comment id="623228505"/>
        </t:Anchor>
        <t:Create/>
      </t:Event>
      <t:Event id="{B2C09EEA-655F-4C20-8927-71416C56B834}" time="2026-02-04T20:01:09.159Z">
        <t:Attribution userId="S::jennifer.branstad@seattlecolleges.edu::689ad7fe-ff07-4660-8fdb-baa74eca88b4" userProvider="AD" userName="Branstad, Jenni"/>
        <t:Anchor>
          <t:Comment id="623228505"/>
        </t:Anchor>
        <t:Assign userId="S::Chantae.Recasner@seattlecolleges.edu::162e660a-d71b-4010-b6f1-4753196d72af" userProvider="AD" userName="Recasner, Chantae"/>
      </t:Event>
      <t:Event id="{50886B7C-2F11-46BE-BAB9-F5A64391E7F4}" time="2026-02-04T20:01:09.159Z">
        <t:Attribution userId="S::jennifer.branstad@seattlecolleges.edu::689ad7fe-ff07-4660-8fdb-baa74eca88b4" userProvider="AD" userName="Branstad, Jenni"/>
        <t:Anchor>
          <t:Comment id="623228505"/>
        </t:Anchor>
        <t:SetTitle title="@Recasner, Chantae - to clarify, the sentence as written is about CEC. Are these two units represented on CEC?"/>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Policies, Regulations, and Financial Review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e8b2e9-c24d-454f-b054-24ed82e04a75">
      <Terms xmlns="http://schemas.microsoft.com/office/infopath/2007/PartnerControls"/>
    </lcf76f155ced4ddcb4097134ff3c332f>
    <TaxCatchAll xmlns="667bcae6-08c5-43c9-a6f3-7542c55f908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A5A1AFDF1DBB24E91A330BD56C04280" ma:contentTypeVersion="16" ma:contentTypeDescription="Create a new document." ma:contentTypeScope="" ma:versionID="175d33f099ae071a36b40671122f701b">
  <xsd:schema xmlns:xsd="http://www.w3.org/2001/XMLSchema" xmlns:xs="http://www.w3.org/2001/XMLSchema" xmlns:p="http://schemas.microsoft.com/office/2006/metadata/properties" xmlns:ns2="5ee8b2e9-c24d-454f-b054-24ed82e04a75" xmlns:ns3="667bcae6-08c5-43c9-a6f3-7542c55f9087" targetNamespace="http://schemas.microsoft.com/office/2006/metadata/properties" ma:root="true" ma:fieldsID="6ca360b21384284f3f451e1e7c530c6a" ns2:_="" ns3:_="">
    <xsd:import namespace="5ee8b2e9-c24d-454f-b054-24ed82e04a75"/>
    <xsd:import namespace="667bcae6-08c5-43c9-a6f3-7542c55f90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e8b2e9-c24d-454f-b054-24ed82e04a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3a3c4c1-ed0a-45fd-8b6d-b2ade1e15b0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7bcae6-08c5-43c9-a6f3-7542c55f90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70058cf-4385-46d4-abc7-c02de4292f52}" ma:internalName="TaxCatchAll" ma:showField="CatchAllData" ma:web="667bcae6-08c5-43c9-a6f3-7542c55f90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69A75C-7843-46AB-A9F6-4D29CC4E9E25}">
  <ds:schemaRefs>
    <ds:schemaRef ds:uri="http://schemas.openxmlformats.org/officeDocument/2006/bibliography"/>
  </ds:schemaRefs>
</ds:datastoreItem>
</file>

<file path=customXml/itemProps3.xml><?xml version="1.0" encoding="utf-8"?>
<ds:datastoreItem xmlns:ds="http://schemas.openxmlformats.org/officeDocument/2006/customXml" ds:itemID="{2B110EAA-20DA-4E9C-933C-ECD29D4E3B33}">
  <ds:schemaRefs>
    <ds:schemaRef ds:uri="http://schemas.microsoft.com/office/2006/metadata/properties"/>
    <ds:schemaRef ds:uri="http://schemas.microsoft.com/office/infopath/2007/PartnerControls"/>
    <ds:schemaRef ds:uri="5ee8b2e9-c24d-454f-b054-24ed82e04a75"/>
    <ds:schemaRef ds:uri="667bcae6-08c5-43c9-a6f3-7542c55f9087"/>
  </ds:schemaRefs>
</ds:datastoreItem>
</file>

<file path=customXml/itemProps4.xml><?xml version="1.0" encoding="utf-8"?>
<ds:datastoreItem xmlns:ds="http://schemas.openxmlformats.org/officeDocument/2006/customXml" ds:itemID="{CFD902C7-7213-4EBB-8BAF-76E4A7621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e8b2e9-c24d-454f-b054-24ed82e04a75"/>
    <ds:schemaRef ds:uri="667bcae6-08c5-43c9-a6f3-7542c55f9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FDC47FD-38F8-45D4-AFE1-358DF687A4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34564</Words>
  <Characters>197020</Characters>
  <Application>Microsoft Office Word</Application>
  <DocSecurity>4</DocSecurity>
  <Lines>1641</Lines>
  <Paragraphs>462</Paragraphs>
  <ScaleCrop>false</ScaleCrop>
  <Company/>
  <LinksUpToDate>false</LinksUpToDate>
  <CharactersWithSpaces>231122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Castillo, Emily</dc:creator>
  <cp:keywords/>
  <dc:description/>
  <cp:lastModifiedBy>Castillo, Emily</cp:lastModifiedBy>
  <cp:revision>2658</cp:revision>
  <cp:lastPrinted>2026-02-24T17:53:00Z</cp:lastPrinted>
  <dcterms:created xsi:type="dcterms:W3CDTF">2025-04-28T23:09:00Z</dcterms:created>
  <dcterms:modified xsi:type="dcterms:W3CDTF">2026-03-02T18:44:00Z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0x0101003A5A1AFDF1DBB24E91A330BD56C04280</vt:lpwstr>
  </property>
  <property fmtid="{D5CDD505-2E9C-101B-9397-08002B2CF9AE}" pid="3" name="MediaServiceImageTags">
    <vt:lpwstr/>
  </property>
  <property fmtid="{D5CDD505-2E9C-101B-9397-08002B2CF9AE}" pid="4" name="docLang">
    <vt:lpwstr>en</vt:lpwstr>
  </property>
</Properties>
</file>